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563955</w:t>
      </w:r>
      <w:bookmarkEnd w:id="0"/>
    </w:p>
    <w:p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rsidR="00E13C27" w:rsidRPr="00F67051" w:rsidRDefault="00E13C27" w:rsidP="00E13C27">
      <w:pPr>
        <w:rPr>
          <w:rFonts w:cs="David"/>
          <w:b/>
          <w:bCs/>
          <w:sz w:val="26"/>
          <w:szCs w:val="26"/>
          <w:rtl/>
        </w:rPr>
      </w:pPr>
    </w:p>
    <w:p w:rsidR="003B20BA" w:rsidRDefault="008F6665" w:rsidP="00372792">
      <w:pPr>
        <w:pStyle w:val="David"/>
        <w:spacing w:line="360" w:lineRule="auto"/>
        <w:ind w:left="3544"/>
        <w:rPr>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יצחק וקנין</w:t>
      </w:r>
      <w:r>
        <w:br/>
      </w:r>
      <w:r>
        <w:rPr>
          <w:rFonts w:hint="cs"/>
          <w:b/>
          <w:bCs/>
          <w:rtl/>
        </w:rPr>
        <w:t xml:space="preserve"> </w:t>
      </w:r>
      <w:r>
        <w:tab/>
      </w:r>
      <w:r>
        <w:tab/>
      </w:r>
      <w:r>
        <w:tab/>
      </w:r>
      <w:r>
        <w:tab/>
      </w:r>
      <w:r>
        <w:rPr>
          <w:rFonts w:hint="cs"/>
          <w:b/>
          <w:bCs/>
          <w:rtl/>
        </w:rPr>
        <w:t>חיים ילין</w:t>
      </w:r>
      <w:r>
        <w:br/>
      </w:r>
      <w:r>
        <w:rPr>
          <w:rFonts w:hint="cs"/>
          <w:b/>
          <w:bCs/>
          <w:rtl/>
        </w:rPr>
        <w:t xml:space="preserve"> </w:t>
      </w:r>
      <w:r>
        <w:tab/>
      </w:r>
      <w:r>
        <w:tab/>
      </w:r>
      <w:r>
        <w:tab/>
      </w:r>
      <w:r>
        <w:tab/>
      </w:r>
      <w:r>
        <w:rPr>
          <w:rFonts w:hint="cs"/>
          <w:b/>
          <w:bCs/>
          <w:rtl/>
        </w:rPr>
        <w:t>איתן ברושי</w:t>
      </w:r>
      <w:r>
        <w:br/>
      </w:r>
      <w:r>
        <w:rPr>
          <w:rFonts w:hint="cs"/>
          <w:b/>
          <w:bCs/>
          <w:rtl/>
        </w:rPr>
        <w:t xml:space="preserve"> </w:t>
      </w:r>
      <w:r>
        <w:tab/>
      </w:r>
      <w:r>
        <w:tab/>
      </w:r>
      <w:r>
        <w:tab/>
      </w:r>
      <w:r>
        <w:tab/>
      </w:r>
      <w:r>
        <w:rPr>
          <w:rFonts w:hint="cs"/>
          <w:b/>
          <w:bCs/>
          <w:rtl/>
        </w:rPr>
        <w:t>עמר בר-לב</w:t>
      </w:r>
      <w:r>
        <w:br/>
      </w:r>
      <w:r>
        <w:rPr>
          <w:rFonts w:hint="cs"/>
          <w:b/>
          <w:bCs/>
          <w:rtl/>
        </w:rPr>
        <w:t xml:space="preserve"> </w:t>
      </w:r>
      <w:r>
        <w:tab/>
      </w:r>
      <w:r>
        <w:tab/>
      </w:r>
      <w:r>
        <w:tab/>
      </w:r>
      <w:r>
        <w:tab/>
      </w:r>
      <w:r>
        <w:rPr>
          <w:rFonts w:hint="cs"/>
          <w:b/>
          <w:bCs/>
          <w:rtl/>
        </w:rPr>
        <w:t>יחיאל חיליק בר</w:t>
      </w:r>
      <w:bookmarkStart w:id="4" w:name="LGS_Join_List"/>
      <w:bookmarkEnd w:id="3"/>
      <w:r w:rsidR="007D585A">
        <w:rPr>
          <w:rtl/>
        </w:rPr>
        <w:t xml:space="preserve"> </w:t>
      </w:r>
      <w:bookmarkEnd w:id="4"/>
      <w:r w:rsidR="002200A1" w:rsidRPr="00CF1AA2">
        <w:rPr>
          <w:rFonts w:hint="cs"/>
          <w:rtl/>
        </w:rPr>
        <w:tab/>
      </w:r>
      <w:bookmarkStart w:id="5" w:name="LGS_PM_NamesJoin"/>
    </w:p>
    <w:p w:rsidR="00E13C27" w:rsidRPr="00CF1AA2" w:rsidRDefault="007D585A" w:rsidP="00372792">
      <w:pPr>
        <w:pStyle w:val="David"/>
        <w:spacing w:line="360" w:lineRule="auto"/>
        <w:ind w:left="3544"/>
        <w:rPr>
          <w:b/>
          <w:bCs/>
          <w:rtl/>
        </w:rPr>
      </w:pPr>
      <w:r>
        <w:rPr>
          <w:rFonts w:hint="cs"/>
          <w:rtl/>
        </w:rPr>
        <w:t xml:space="preserve"> </w:t>
      </w:r>
      <w:bookmarkEnd w:id="5"/>
    </w:p>
    <w:p w:rsidR="00E13C27" w:rsidRPr="00E06736" w:rsidRDefault="0014195F" w:rsidP="00372792">
      <w:pPr>
        <w:pStyle w:val="David"/>
        <w:spacing w:line="360" w:lineRule="auto"/>
        <w:ind w:left="3544"/>
        <w:rPr>
          <w:rtl/>
        </w:rPr>
      </w:pPr>
      <w:r w:rsidRPr="00CF1AA2">
        <w:rPr>
          <w:b/>
          <w:bCs/>
          <w:noProof/>
          <w:rtl/>
          <w:lang w:eastAsia="en-US"/>
        </w:rPr>
        <mc:AlternateContent>
          <mc:Choice Requires="wps">
            <w:drawing>
              <wp:anchor distT="0" distB="0" distL="114300" distR="114300" simplePos="0" relativeHeight="251658752" behindDoc="0" locked="0" layoutInCell="1" allowOverlap="1" wp14:anchorId="7F6961CE" wp14:editId="7F6961CF">
                <wp:simplePos x="0" y="0"/>
                <wp:positionH relativeFrom="column">
                  <wp:posOffset>1270</wp:posOffset>
                </wp:positionH>
                <wp:positionV relativeFrom="paragraph">
                  <wp:posOffset>47625</wp:posOffset>
                </wp:positionV>
                <wp:extent cx="3879215" cy="17145"/>
                <wp:effectExtent l="0" t="0" r="0" b="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5.55pt,3.75pt" coordsize="61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" filled="f">
                <v:path arrowok="t" o:connecttype="custom" o:connectlocs="0,17145;3879215,0" o:connectangles="0,0"/>
              </v:polyline>
            </w:pict>
          </mc:Fallback>
        </mc:AlternateContent>
      </w:r>
      <w:r w:rsidR="00E13C27" w:rsidRPr="00E06736">
        <w:rPr>
          <w:rFonts w:hint="cs"/>
          <w:rtl/>
        </w:rPr>
        <w:tab/>
      </w:r>
      <w:r w:rsidR="00416B4D">
        <w:tab/>
      </w:r>
      <w:r w:rsidR="00FA5E88">
        <w:tab/>
      </w:r>
      <w:r w:rsidR="00E13C27" w:rsidRPr="00E06736">
        <w:rPr>
          <w:rFonts w:hint="cs"/>
          <w:rtl/>
        </w:rPr>
        <w:tab/>
      </w:r>
      <w:r w:rsidR="00E06736" w:rsidRPr="00E06736">
        <w:tab/>
      </w:r>
      <w:bookmarkStart w:id="6" w:name="Private_Number"/>
      <w:r>
        <w:rPr>
          <w:rFonts w:hint="cs"/>
          <w:rtl/>
        </w:rPr>
        <w:t>פ/1555/20</w:t>
      </w:r>
      <w:bookmarkEnd w:id="6"/>
      <w:r w:rsidR="00E13C27" w:rsidRPr="00E06736">
        <w:rPr>
          <w:rFonts w:hint="cs"/>
          <w:rtl/>
        </w:rPr>
        <w:tab/>
      </w:r>
      <w:r w:rsidR="00E13C27" w:rsidRPr="00E06736">
        <w:rPr>
          <w:rFonts w:hint="cs"/>
          <w:rtl/>
        </w:rPr>
        <w:tab/>
      </w:r>
      <w:r w:rsidR="00E13C27" w:rsidRPr="00E06736">
        <w:rPr>
          <w:rFonts w:hint="cs"/>
          <w:rtl/>
        </w:rPr>
        <w:tab/>
      </w:r>
    </w:p>
    <w:p w:rsidR="00E13C27" w:rsidRDefault="00A443CF" w:rsidP="00372792">
      <w:pPr>
        <w:pStyle w:val="HeadHatzaotHok"/>
        <w:rPr>
          <w:rtl/>
        </w:rPr>
      </w:pPr>
      <w:bookmarkStart w:id="7" w:name="LGS_Subject"/>
      <w:r>
        <w:rPr>
          <w:rFonts w:hint="cs"/>
          <w:rtl/>
        </w:rPr>
        <w:t xml:space="preserve">הצעת חוק </w:t>
      </w:r>
      <w:r w:rsidR="00953CBC">
        <w:rPr>
          <w:rFonts w:hint="cs"/>
          <w:rtl/>
        </w:rPr>
        <w:t xml:space="preserve">להסדרת רעיית דבורים וייצור דבש, </w:t>
      </w:r>
      <w:r>
        <w:rPr>
          <w:rFonts w:hint="cs"/>
          <w:rtl/>
        </w:rPr>
        <w:t>התשע"ה</w:t>
      </w:r>
      <w:r w:rsidR="00953CBC">
        <w:rPr>
          <w:rFonts w:hint="eastAsia"/>
          <w:rtl/>
        </w:rPr>
        <w:t>–</w:t>
      </w:r>
      <w:r>
        <w:rPr>
          <w:rFonts w:hint="cs"/>
          <w:rtl/>
        </w:rPr>
        <w:t>2015</w:t>
      </w:r>
      <w:bookmarkEnd w:id="7"/>
    </w:p>
    <w:tbl>
      <w:tblPr>
        <w:bidiVisual/>
        <w:tblW w:w="9637" w:type="dxa"/>
        <w:tblLayout w:type="fixed"/>
        <w:tblCellMar>
          <w:top w:w="57" w:type="dxa"/>
          <w:left w:w="0" w:type="dxa"/>
          <w:bottom w:w="57" w:type="dxa"/>
          <w:right w:w="0" w:type="dxa"/>
        </w:tblCellMar>
        <w:tblLook w:val="01E0" w:firstRow="1" w:lastRow="1" w:firstColumn="1" w:lastColumn="1" w:noHBand="0" w:noVBand="0"/>
      </w:tblPr>
      <w:tblGrid>
        <w:gridCol w:w="1870"/>
        <w:gridCol w:w="624"/>
        <w:gridCol w:w="624"/>
        <w:gridCol w:w="624"/>
        <w:gridCol w:w="5895"/>
      </w:tblGrid>
      <w:tr w:rsidR="00953CBC" w:rsidTr="003B20BA">
        <w:trPr>
          <w:cantSplit/>
        </w:trPr>
        <w:tc>
          <w:tcPr>
            <w:tcW w:w="1870" w:type="dxa"/>
          </w:tcPr>
          <w:p w:rsidR="00953CBC" w:rsidRPr="00DB3BF4" w:rsidRDefault="00953CBC" w:rsidP="009E7938">
            <w:pPr>
              <w:pStyle w:val="TableSideHeading"/>
              <w:ind w:right="0"/>
            </w:pPr>
          </w:p>
        </w:tc>
        <w:tc>
          <w:tcPr>
            <w:tcW w:w="624" w:type="dxa"/>
          </w:tcPr>
          <w:p w:rsidR="00953CBC" w:rsidRDefault="00953CBC">
            <w:pPr>
              <w:pStyle w:val="TableText"/>
            </w:pPr>
          </w:p>
        </w:tc>
        <w:tc>
          <w:tcPr>
            <w:tcW w:w="7143" w:type="dxa"/>
            <w:gridSpan w:val="3"/>
          </w:tcPr>
          <w:p w:rsidR="00953CBC" w:rsidRPr="00C34DE2" w:rsidRDefault="00953CBC" w:rsidP="003B20BA">
            <w:pPr>
              <w:pStyle w:val="TableHead"/>
            </w:pPr>
            <w:r>
              <w:rPr>
                <w:rFonts w:hint="cs"/>
                <w:sz w:val="26"/>
                <w:rtl/>
              </w:rPr>
              <w:t>פרק א' : מטרות החוק</w:t>
            </w:r>
          </w:p>
        </w:tc>
      </w:tr>
      <w:tr w:rsidR="002F1D80" w:rsidTr="003B20BA">
        <w:trPr>
          <w:cantSplit/>
        </w:trPr>
        <w:tc>
          <w:tcPr>
            <w:tcW w:w="1870" w:type="dxa"/>
          </w:tcPr>
          <w:p w:rsidR="002F1D80" w:rsidRDefault="00AE470F" w:rsidP="007A67C7">
            <w:pPr>
              <w:pStyle w:val="TableSideHeading"/>
              <w:keepLines w:val="0"/>
            </w:pPr>
            <w:r w:rsidRPr="004A7D51">
              <w:rPr>
                <w:rtl/>
              </w:rPr>
              <w:t xml:space="preserve">מטרות </w:t>
            </w:r>
          </w:p>
        </w:tc>
        <w:tc>
          <w:tcPr>
            <w:tcW w:w="624" w:type="dxa"/>
          </w:tcPr>
          <w:p w:rsidR="002F1D80" w:rsidRDefault="00AE470F" w:rsidP="009E7938">
            <w:pPr>
              <w:pStyle w:val="TableText"/>
            </w:pPr>
            <w:r>
              <w:rPr>
                <w:rFonts w:hint="cs"/>
                <w:rtl/>
              </w:rPr>
              <w:t>1.</w:t>
            </w:r>
          </w:p>
        </w:tc>
        <w:tc>
          <w:tcPr>
            <w:tcW w:w="7143" w:type="dxa"/>
            <w:gridSpan w:val="3"/>
          </w:tcPr>
          <w:p w:rsidR="002F1D80" w:rsidRPr="005D0553" w:rsidRDefault="00AE470F" w:rsidP="003B20BA">
            <w:pPr>
              <w:pStyle w:val="TableBlock"/>
            </w:pPr>
            <w:r w:rsidRPr="00953CBC">
              <w:rPr>
                <w:rtl/>
              </w:rPr>
              <w:t>מטרותיו של חוק זה הן</w:t>
            </w:r>
            <w:r w:rsidR="00953CBC">
              <w:rPr>
                <w:rFonts w:hint="cs"/>
                <w:rtl/>
              </w:rPr>
              <w:t xml:space="preserve"> </w:t>
            </w:r>
            <w:r w:rsidR="00953CBC">
              <w:rPr>
                <w:rFonts w:hint="eastAsia"/>
                <w:rtl/>
              </w:rPr>
              <w:t>–</w:t>
            </w:r>
          </w:p>
        </w:tc>
      </w:tr>
      <w:tr w:rsidR="002F1D80" w:rsidTr="003B20BA">
        <w:trPr>
          <w:cantSplit/>
        </w:trPr>
        <w:tc>
          <w:tcPr>
            <w:tcW w:w="1870" w:type="dxa"/>
          </w:tcPr>
          <w:p w:rsidR="002F1D80" w:rsidRDefault="002F1D80" w:rsidP="007A67C7">
            <w:pPr>
              <w:pStyle w:val="TableSideHeading"/>
              <w:keepLines w:val="0"/>
            </w:pPr>
          </w:p>
        </w:tc>
        <w:tc>
          <w:tcPr>
            <w:tcW w:w="624" w:type="dxa"/>
          </w:tcPr>
          <w:p w:rsidR="002F1D80" w:rsidRDefault="002F1D80" w:rsidP="007A67C7">
            <w:pPr>
              <w:pStyle w:val="TableText"/>
              <w:keepLines w:val="0"/>
            </w:pPr>
          </w:p>
        </w:tc>
        <w:tc>
          <w:tcPr>
            <w:tcW w:w="7143" w:type="dxa"/>
            <w:gridSpan w:val="3"/>
          </w:tcPr>
          <w:p w:rsidR="002F1D80" w:rsidRPr="00C34DE2" w:rsidRDefault="00953CBC" w:rsidP="003B20BA">
            <w:pPr>
              <w:pStyle w:val="TableBlock"/>
            </w:pPr>
            <w:r>
              <w:rPr>
                <w:rFonts w:hint="cs"/>
                <w:sz w:val="26"/>
                <w:rtl/>
              </w:rPr>
              <w:t>(1)</w:t>
            </w:r>
            <w:r>
              <w:rPr>
                <w:sz w:val="26"/>
                <w:rtl/>
              </w:rPr>
              <w:tab/>
            </w:r>
            <w:r w:rsidR="007A0C4A" w:rsidRPr="009E7938">
              <w:rPr>
                <w:rFonts w:hint="eastAsia"/>
                <w:rtl/>
              </w:rPr>
              <w:t>להסדיר</w:t>
            </w:r>
            <w:r w:rsidR="007A0C4A" w:rsidRPr="009E7938">
              <w:rPr>
                <w:rtl/>
              </w:rPr>
              <w:t xml:space="preserve"> רעיית דבורים על ידי קביעת כמות כוורות מאוכלסות להצבה, </w:t>
            </w:r>
            <w:r w:rsidR="00FD573F">
              <w:rPr>
                <w:rFonts w:hint="cs"/>
                <w:rtl/>
              </w:rPr>
              <w:t>מיקומן ותקופת הצבתן</w:t>
            </w:r>
            <w:r w:rsidR="007A0C4A" w:rsidRPr="009E7938">
              <w:rPr>
                <w:rtl/>
              </w:rPr>
              <w:t xml:space="preserve">, לשם הבטחת קיום תשתית להאבקה רציפה לצמחי בר ולגידולים חקלאיים, </w:t>
            </w:r>
            <w:r w:rsidR="00FD573F">
              <w:rPr>
                <w:rFonts w:hint="cs"/>
                <w:rtl/>
              </w:rPr>
              <w:t xml:space="preserve">וכן </w:t>
            </w:r>
            <w:r w:rsidR="007A0C4A" w:rsidRPr="009E7938">
              <w:rPr>
                <w:rFonts w:hint="eastAsia"/>
                <w:rtl/>
              </w:rPr>
              <w:t>הגנה</w:t>
            </w:r>
            <w:r w:rsidR="007A0C4A" w:rsidRPr="009E7938">
              <w:rPr>
                <w:rtl/>
              </w:rPr>
              <w:t xml:space="preserve"> </w:t>
            </w:r>
            <w:r w:rsidR="007A0C4A" w:rsidRPr="009E7938">
              <w:rPr>
                <w:rFonts w:hint="eastAsia"/>
                <w:rtl/>
              </w:rPr>
              <w:t>על</w:t>
            </w:r>
            <w:r w:rsidR="007A0C4A" w:rsidRPr="009E7938">
              <w:rPr>
                <w:rtl/>
              </w:rPr>
              <w:t xml:space="preserve"> </w:t>
            </w:r>
            <w:r w:rsidR="007A0C4A" w:rsidRPr="009E7938">
              <w:rPr>
                <w:rFonts w:hint="eastAsia"/>
                <w:rtl/>
              </w:rPr>
              <w:t>דבורים</w:t>
            </w:r>
            <w:r w:rsidR="007A0C4A" w:rsidRPr="009E7938">
              <w:rPr>
                <w:rtl/>
              </w:rPr>
              <w:t xml:space="preserve"> </w:t>
            </w:r>
            <w:r w:rsidR="007A0C4A" w:rsidRPr="009E7938">
              <w:rPr>
                <w:rFonts w:hint="eastAsia"/>
                <w:rtl/>
              </w:rPr>
              <w:t>כערך</w:t>
            </w:r>
            <w:r w:rsidR="007A0C4A" w:rsidRPr="009E7938">
              <w:rPr>
                <w:rtl/>
              </w:rPr>
              <w:t xml:space="preserve"> </w:t>
            </w:r>
            <w:r w:rsidR="007A0C4A" w:rsidRPr="009E7938">
              <w:rPr>
                <w:rFonts w:hint="eastAsia"/>
                <w:rtl/>
              </w:rPr>
              <w:t>טבע</w:t>
            </w:r>
            <w:r w:rsidR="007A0C4A" w:rsidRPr="009E7938">
              <w:rPr>
                <w:rtl/>
              </w:rPr>
              <w:t xml:space="preserve"> </w:t>
            </w:r>
            <w:r w:rsidR="007A0C4A" w:rsidRPr="009E7938">
              <w:rPr>
                <w:rFonts w:hint="eastAsia"/>
                <w:rtl/>
              </w:rPr>
              <w:t>ומניעת</w:t>
            </w:r>
            <w:r w:rsidR="007A0C4A" w:rsidRPr="009E7938">
              <w:rPr>
                <w:rtl/>
              </w:rPr>
              <w:t xml:space="preserve"> </w:t>
            </w:r>
            <w:r w:rsidR="007A0C4A" w:rsidRPr="009E7938">
              <w:rPr>
                <w:rFonts w:hint="eastAsia"/>
                <w:rtl/>
              </w:rPr>
              <w:t>הפצת</w:t>
            </w:r>
            <w:r w:rsidR="007A0C4A" w:rsidRPr="009E7938">
              <w:rPr>
                <w:rtl/>
              </w:rPr>
              <w:t xml:space="preserve"> </w:t>
            </w:r>
            <w:r w:rsidR="007A0C4A" w:rsidRPr="009E7938">
              <w:rPr>
                <w:rFonts w:hint="eastAsia"/>
                <w:rtl/>
              </w:rPr>
              <w:t>מחלות</w:t>
            </w:r>
            <w:r w:rsidR="007A0C4A" w:rsidRPr="009E7938">
              <w:rPr>
                <w:rtl/>
              </w:rPr>
              <w:t xml:space="preserve"> </w:t>
            </w:r>
            <w:r w:rsidR="007A0C4A" w:rsidRPr="009E7938">
              <w:rPr>
                <w:rFonts w:hint="eastAsia"/>
                <w:rtl/>
              </w:rPr>
              <w:t>בין</w:t>
            </w:r>
            <w:r w:rsidR="007A0C4A" w:rsidRPr="009E7938">
              <w:rPr>
                <w:rtl/>
              </w:rPr>
              <w:t xml:space="preserve"> </w:t>
            </w:r>
            <w:r w:rsidR="007A0C4A" w:rsidRPr="009E7938">
              <w:rPr>
                <w:rFonts w:hint="eastAsia"/>
                <w:rtl/>
              </w:rPr>
              <w:t>כוורות</w:t>
            </w:r>
            <w:r w:rsidR="007A0C4A" w:rsidRPr="009E7938">
              <w:rPr>
                <w:rtl/>
              </w:rPr>
              <w:t xml:space="preserve"> </w:t>
            </w:r>
            <w:r w:rsidR="007A0C4A" w:rsidRPr="009E7938">
              <w:rPr>
                <w:rFonts w:hint="eastAsia"/>
                <w:rtl/>
              </w:rPr>
              <w:t>מאוכלסות</w:t>
            </w:r>
            <w:r w:rsidR="007A0C4A" w:rsidRPr="009E7938">
              <w:rPr>
                <w:rtl/>
              </w:rPr>
              <w:t>;</w:t>
            </w:r>
          </w:p>
        </w:tc>
      </w:tr>
      <w:tr w:rsidR="007A0C4A" w:rsidTr="003B20BA">
        <w:trPr>
          <w:cantSplit/>
        </w:trPr>
        <w:tc>
          <w:tcPr>
            <w:tcW w:w="1870" w:type="dxa"/>
          </w:tcPr>
          <w:p w:rsidR="007A0C4A" w:rsidRDefault="007A0C4A" w:rsidP="007A67C7">
            <w:pPr>
              <w:pStyle w:val="TableSideHeading"/>
              <w:keepLines w:val="0"/>
            </w:pPr>
          </w:p>
        </w:tc>
        <w:tc>
          <w:tcPr>
            <w:tcW w:w="624" w:type="dxa"/>
          </w:tcPr>
          <w:p w:rsidR="007A0C4A" w:rsidRDefault="007A0C4A" w:rsidP="007A67C7">
            <w:pPr>
              <w:pStyle w:val="TableText"/>
              <w:keepLines w:val="0"/>
            </w:pPr>
          </w:p>
        </w:tc>
        <w:tc>
          <w:tcPr>
            <w:tcW w:w="7143" w:type="dxa"/>
            <w:gridSpan w:val="3"/>
          </w:tcPr>
          <w:p w:rsidR="007A0C4A" w:rsidRDefault="0087556D" w:rsidP="003B20BA">
            <w:pPr>
              <w:pStyle w:val="TableBlock"/>
              <w:rPr>
                <w:sz w:val="26"/>
                <w:rtl/>
              </w:rPr>
            </w:pPr>
            <w:r>
              <w:rPr>
                <w:rFonts w:hint="cs"/>
                <w:sz w:val="26"/>
                <w:rtl/>
              </w:rPr>
              <w:t>(2)</w:t>
            </w:r>
            <w:r>
              <w:rPr>
                <w:sz w:val="26"/>
                <w:rtl/>
              </w:rPr>
              <w:tab/>
            </w:r>
            <w:r w:rsidR="007A0C4A">
              <w:rPr>
                <w:rFonts w:hint="cs"/>
                <w:sz w:val="26"/>
                <w:rtl/>
              </w:rPr>
              <w:t>להסדיר את הפיקוח על ייצור</w:t>
            </w:r>
            <w:r w:rsidR="00FD573F">
              <w:rPr>
                <w:rFonts w:hint="cs"/>
                <w:sz w:val="26"/>
                <w:rtl/>
              </w:rPr>
              <w:t xml:space="preserve"> דבש</w:t>
            </w:r>
            <w:r w:rsidR="007A0C4A">
              <w:rPr>
                <w:rFonts w:hint="cs"/>
                <w:sz w:val="26"/>
                <w:rtl/>
              </w:rPr>
              <w:t xml:space="preserve"> ושיווק</w:t>
            </w:r>
            <w:r w:rsidR="00FD573F">
              <w:rPr>
                <w:rFonts w:hint="cs"/>
                <w:sz w:val="26"/>
                <w:rtl/>
              </w:rPr>
              <w:t>ו</w:t>
            </w:r>
            <w:r w:rsidR="007A0C4A">
              <w:rPr>
                <w:rFonts w:hint="cs"/>
                <w:sz w:val="26"/>
                <w:rtl/>
              </w:rPr>
              <w:t>, לשם אספקת דבש איכותי לציבור</w:t>
            </w:r>
            <w:r w:rsidR="003D7D79">
              <w:rPr>
                <w:rFonts w:hint="cs"/>
                <w:sz w:val="26"/>
                <w:rtl/>
              </w:rPr>
              <w:t>;</w:t>
            </w:r>
          </w:p>
        </w:tc>
      </w:tr>
      <w:tr w:rsidR="0087556D" w:rsidTr="003B20BA">
        <w:trPr>
          <w:cantSplit/>
        </w:trPr>
        <w:tc>
          <w:tcPr>
            <w:tcW w:w="1870" w:type="dxa"/>
          </w:tcPr>
          <w:p w:rsidR="0087556D" w:rsidRDefault="0087556D" w:rsidP="007A67C7">
            <w:pPr>
              <w:pStyle w:val="TableSideHeading"/>
              <w:keepLines w:val="0"/>
            </w:pPr>
          </w:p>
        </w:tc>
        <w:tc>
          <w:tcPr>
            <w:tcW w:w="624" w:type="dxa"/>
          </w:tcPr>
          <w:p w:rsidR="0087556D" w:rsidRDefault="0087556D" w:rsidP="009E7938">
            <w:pPr>
              <w:pStyle w:val="TableText"/>
            </w:pPr>
          </w:p>
        </w:tc>
        <w:tc>
          <w:tcPr>
            <w:tcW w:w="7143" w:type="dxa"/>
            <w:gridSpan w:val="3"/>
          </w:tcPr>
          <w:p w:rsidR="0087556D" w:rsidRDefault="0087556D" w:rsidP="003B20BA">
            <w:pPr>
              <w:pStyle w:val="TableBlock"/>
              <w:rPr>
                <w:sz w:val="26"/>
                <w:rtl/>
              </w:rPr>
            </w:pPr>
            <w:r>
              <w:rPr>
                <w:rFonts w:hint="cs"/>
                <w:sz w:val="26"/>
                <w:rtl/>
              </w:rPr>
              <w:t>(3)</w:t>
            </w:r>
            <w:r>
              <w:rPr>
                <w:sz w:val="26"/>
                <w:rtl/>
              </w:rPr>
              <w:tab/>
            </w:r>
            <w:r>
              <w:rPr>
                <w:rFonts w:hint="cs"/>
                <w:sz w:val="26"/>
                <w:rtl/>
              </w:rPr>
              <w:t xml:space="preserve">להסדיר </w:t>
            </w:r>
            <w:r w:rsidR="00575875">
              <w:rPr>
                <w:rFonts w:hint="cs"/>
                <w:sz w:val="26"/>
                <w:rtl/>
              </w:rPr>
              <w:t xml:space="preserve">את פעילותה של מועצת הדבש, </w:t>
            </w:r>
            <w:r>
              <w:rPr>
                <w:rFonts w:hint="cs"/>
                <w:sz w:val="26"/>
                <w:rtl/>
              </w:rPr>
              <w:t>מטרותיה ותפקידיה</w:t>
            </w:r>
            <w:r w:rsidR="00575875">
              <w:rPr>
                <w:rFonts w:hint="cs"/>
                <w:sz w:val="26"/>
                <w:rtl/>
              </w:rPr>
              <w:t>.</w:t>
            </w:r>
          </w:p>
        </w:tc>
      </w:tr>
      <w:tr w:rsidR="007A0C4A" w:rsidTr="003B20BA">
        <w:trPr>
          <w:cantSplit/>
        </w:trPr>
        <w:tc>
          <w:tcPr>
            <w:tcW w:w="1870" w:type="dxa"/>
          </w:tcPr>
          <w:p w:rsidR="007A0C4A" w:rsidRDefault="007A0C4A" w:rsidP="007A67C7">
            <w:pPr>
              <w:pStyle w:val="TableSideHeading"/>
              <w:keepLines w:val="0"/>
            </w:pPr>
          </w:p>
        </w:tc>
        <w:tc>
          <w:tcPr>
            <w:tcW w:w="624" w:type="dxa"/>
          </w:tcPr>
          <w:p w:rsidR="007A0C4A" w:rsidRDefault="007A0C4A" w:rsidP="007A67C7">
            <w:pPr>
              <w:pStyle w:val="TableText"/>
              <w:keepLines w:val="0"/>
            </w:pPr>
          </w:p>
        </w:tc>
        <w:tc>
          <w:tcPr>
            <w:tcW w:w="7143" w:type="dxa"/>
            <w:gridSpan w:val="3"/>
          </w:tcPr>
          <w:p w:rsidR="007A0C4A" w:rsidRPr="007F4AF2" w:rsidRDefault="00E81A1B" w:rsidP="003B20BA">
            <w:pPr>
              <w:pStyle w:val="TableHead"/>
              <w:rPr>
                <w:rtl/>
              </w:rPr>
            </w:pPr>
            <w:r w:rsidRPr="007F4AF2">
              <w:rPr>
                <w:rFonts w:hint="cs"/>
                <w:rtl/>
              </w:rPr>
              <w:t xml:space="preserve">פרק ב' : הגדרות </w:t>
            </w:r>
          </w:p>
        </w:tc>
      </w:tr>
      <w:tr w:rsidR="00E02E06" w:rsidTr="003B20BA">
        <w:trPr>
          <w:cantSplit/>
        </w:trPr>
        <w:tc>
          <w:tcPr>
            <w:tcW w:w="1870" w:type="dxa"/>
          </w:tcPr>
          <w:p w:rsidR="00E02E06" w:rsidRDefault="0087556D" w:rsidP="007A67C7">
            <w:pPr>
              <w:pStyle w:val="TableSideHeading"/>
              <w:keepLines w:val="0"/>
              <w:rPr>
                <w:rtl/>
              </w:rPr>
            </w:pPr>
            <w:r>
              <w:rPr>
                <w:rFonts w:hint="cs"/>
                <w:rtl/>
              </w:rPr>
              <w:t xml:space="preserve">הגדרות </w:t>
            </w:r>
          </w:p>
        </w:tc>
        <w:tc>
          <w:tcPr>
            <w:tcW w:w="624" w:type="dxa"/>
          </w:tcPr>
          <w:p w:rsidR="00E02E06" w:rsidRDefault="0087556D" w:rsidP="007A67C7">
            <w:pPr>
              <w:pStyle w:val="TableText"/>
              <w:keepLines w:val="0"/>
              <w:rPr>
                <w:rtl/>
              </w:rPr>
            </w:pPr>
            <w:r>
              <w:rPr>
                <w:rFonts w:hint="cs"/>
                <w:rtl/>
              </w:rPr>
              <w:t>2.</w:t>
            </w:r>
            <w:r w:rsidR="00E02E06">
              <w:rPr>
                <w:rFonts w:hint="cs"/>
                <w:rtl/>
              </w:rPr>
              <w:t xml:space="preserve"> </w:t>
            </w:r>
          </w:p>
        </w:tc>
        <w:tc>
          <w:tcPr>
            <w:tcW w:w="7143" w:type="dxa"/>
            <w:gridSpan w:val="3"/>
          </w:tcPr>
          <w:p w:rsidR="00E02E06" w:rsidRPr="00E02E06" w:rsidRDefault="00E02E06" w:rsidP="003B20BA">
            <w:pPr>
              <w:pStyle w:val="TableBlock"/>
              <w:rPr>
                <w:b/>
                <w:bCs/>
                <w:sz w:val="26"/>
                <w:rtl/>
              </w:rPr>
            </w:pPr>
            <w:r w:rsidRPr="004A7D51">
              <w:rPr>
                <w:rtl/>
              </w:rPr>
              <w:t xml:space="preserve">בחוק זה </w:t>
            </w:r>
            <w:r>
              <w:rPr>
                <w:rtl/>
              </w:rPr>
              <w:t>–</w:t>
            </w:r>
          </w:p>
        </w:tc>
      </w:tr>
      <w:tr w:rsidR="00966E27" w:rsidTr="003B20BA">
        <w:trPr>
          <w:cantSplit/>
        </w:trPr>
        <w:tc>
          <w:tcPr>
            <w:tcW w:w="1870" w:type="dxa"/>
          </w:tcPr>
          <w:p w:rsidR="00966E27" w:rsidRDefault="00966E27" w:rsidP="007A67C7">
            <w:pPr>
              <w:pStyle w:val="TableSideHeading"/>
              <w:keepLines w:val="0"/>
              <w:rPr>
                <w:rtl/>
              </w:rPr>
            </w:pPr>
          </w:p>
        </w:tc>
        <w:tc>
          <w:tcPr>
            <w:tcW w:w="624" w:type="dxa"/>
          </w:tcPr>
          <w:p w:rsidR="00966E27" w:rsidRDefault="00966E27" w:rsidP="009E7938">
            <w:pPr>
              <w:pStyle w:val="TableText"/>
              <w:rPr>
                <w:rtl/>
              </w:rPr>
            </w:pPr>
          </w:p>
        </w:tc>
        <w:tc>
          <w:tcPr>
            <w:tcW w:w="7143" w:type="dxa"/>
            <w:gridSpan w:val="3"/>
          </w:tcPr>
          <w:p w:rsidR="00966E27" w:rsidRPr="004A7D51" w:rsidRDefault="00966E27" w:rsidP="003B20BA">
            <w:pPr>
              <w:pStyle w:val="TableBlock"/>
              <w:rPr>
                <w:rtl/>
              </w:rPr>
            </w:pPr>
            <w:r w:rsidRPr="00ED291D">
              <w:rPr>
                <w:rtl/>
              </w:rPr>
              <w:t>"ארגון יציג" – ארגון מגדלי דבורים בישראל אגודה חקלאית שיתופית בע"מ;</w:t>
            </w:r>
          </w:p>
        </w:tc>
      </w:tr>
      <w:tr w:rsidR="005B5964" w:rsidTr="003B20BA">
        <w:trPr>
          <w:cantSplit/>
        </w:trPr>
        <w:tc>
          <w:tcPr>
            <w:tcW w:w="1870" w:type="dxa"/>
          </w:tcPr>
          <w:p w:rsidR="005B5964" w:rsidRDefault="005B5964" w:rsidP="007A67C7">
            <w:pPr>
              <w:pStyle w:val="TableSideHeading"/>
              <w:keepLines w:val="0"/>
              <w:rPr>
                <w:rtl/>
              </w:rPr>
            </w:pPr>
          </w:p>
        </w:tc>
        <w:tc>
          <w:tcPr>
            <w:tcW w:w="624" w:type="dxa"/>
          </w:tcPr>
          <w:p w:rsidR="005B5964" w:rsidRDefault="005B5964" w:rsidP="007A67C7">
            <w:pPr>
              <w:pStyle w:val="TableText"/>
              <w:keepLines w:val="0"/>
              <w:rPr>
                <w:rtl/>
              </w:rPr>
            </w:pPr>
          </w:p>
        </w:tc>
        <w:tc>
          <w:tcPr>
            <w:tcW w:w="7143" w:type="dxa"/>
            <w:gridSpan w:val="3"/>
          </w:tcPr>
          <w:p w:rsidR="005B5964" w:rsidRPr="00ED291D" w:rsidRDefault="00966E27" w:rsidP="003B20BA">
            <w:pPr>
              <w:pStyle w:val="TableBlockOutdent"/>
              <w:rPr>
                <w:rtl/>
              </w:rPr>
            </w:pPr>
            <w:r w:rsidRPr="00ED291D">
              <w:rPr>
                <w:rtl/>
              </w:rPr>
              <w:t>"</w:t>
            </w:r>
            <w:r w:rsidRPr="00ED291D">
              <w:rPr>
                <w:rFonts w:hint="eastAsia"/>
                <w:rtl/>
              </w:rPr>
              <w:t>גן</w:t>
            </w:r>
            <w:r w:rsidRPr="00ED291D">
              <w:rPr>
                <w:rtl/>
              </w:rPr>
              <w:t xml:space="preserve"> </w:t>
            </w:r>
            <w:r w:rsidRPr="00ED291D">
              <w:rPr>
                <w:rFonts w:hint="eastAsia"/>
                <w:rtl/>
              </w:rPr>
              <w:t>לאומי</w:t>
            </w:r>
            <w:r w:rsidRPr="00ED291D">
              <w:rPr>
                <w:rtl/>
              </w:rPr>
              <w:t>"</w:t>
            </w:r>
            <w:r>
              <w:rPr>
                <w:rFonts w:hint="cs"/>
                <w:rtl/>
              </w:rPr>
              <w:t xml:space="preserve">, </w:t>
            </w:r>
            <w:r w:rsidR="00372792">
              <w:rPr>
                <w:rFonts w:hint="cs"/>
                <w:rtl/>
              </w:rPr>
              <w:t>ו</w:t>
            </w:r>
            <w:r w:rsidRPr="00A251B4">
              <w:rPr>
                <w:rtl/>
              </w:rPr>
              <w:t>"</w:t>
            </w:r>
            <w:r w:rsidRPr="002313A9">
              <w:rPr>
                <w:rFonts w:hint="cs"/>
                <w:rtl/>
              </w:rPr>
              <w:t>שמורת טבע"</w:t>
            </w:r>
            <w:r w:rsidRPr="002313A9">
              <w:rPr>
                <w:rtl/>
              </w:rPr>
              <w:t xml:space="preserve"> – כמשמעות</w:t>
            </w:r>
            <w:r w:rsidRPr="002313A9">
              <w:rPr>
                <w:rFonts w:hint="cs"/>
                <w:rtl/>
              </w:rPr>
              <w:t>ם</w:t>
            </w:r>
            <w:r w:rsidRPr="002313A9">
              <w:rPr>
                <w:rtl/>
              </w:rPr>
              <w:t xml:space="preserve"> בחוק גנים לאומיים, שמורות טבע, אתרים לאומיים ואתרי הנצחה,</w:t>
            </w:r>
            <w:r w:rsidRPr="00ED291D">
              <w:rPr>
                <w:rtl/>
              </w:rPr>
              <w:t xml:space="preserve"> התשנ"ח–1998</w:t>
            </w:r>
            <w:r w:rsidRPr="00C565BC">
              <w:rPr>
                <w:szCs w:val="20"/>
                <w:rtl/>
              </w:rPr>
              <w:footnoteReference w:id="2"/>
            </w:r>
            <w:r w:rsidRPr="00ED291D">
              <w:rPr>
                <w:rtl/>
              </w:rPr>
              <w:t>;</w:t>
            </w:r>
          </w:p>
        </w:tc>
      </w:tr>
      <w:tr w:rsidR="00ED291D" w:rsidTr="003B20BA">
        <w:trPr>
          <w:cantSplit/>
        </w:trPr>
        <w:tc>
          <w:tcPr>
            <w:tcW w:w="1870" w:type="dxa"/>
          </w:tcPr>
          <w:p w:rsidR="00ED291D" w:rsidRDefault="00ED291D" w:rsidP="007A67C7">
            <w:pPr>
              <w:pStyle w:val="TableSideHeading"/>
              <w:keepLines w:val="0"/>
              <w:rPr>
                <w:rtl/>
              </w:rPr>
            </w:pPr>
          </w:p>
        </w:tc>
        <w:tc>
          <w:tcPr>
            <w:tcW w:w="624" w:type="dxa"/>
          </w:tcPr>
          <w:p w:rsidR="00ED291D" w:rsidRDefault="00ED291D" w:rsidP="007A67C7">
            <w:pPr>
              <w:pStyle w:val="TableText"/>
              <w:keepLines w:val="0"/>
              <w:rPr>
                <w:rtl/>
              </w:rPr>
            </w:pPr>
          </w:p>
        </w:tc>
        <w:tc>
          <w:tcPr>
            <w:tcW w:w="7143" w:type="dxa"/>
            <w:gridSpan w:val="3"/>
          </w:tcPr>
          <w:p w:rsidR="00ED291D" w:rsidRPr="00ED291D" w:rsidRDefault="00ED291D" w:rsidP="003B20BA">
            <w:pPr>
              <w:pStyle w:val="TableBlockOutdent"/>
              <w:rPr>
                <w:rtl/>
              </w:rPr>
            </w:pPr>
            <w:r w:rsidRPr="00ED291D">
              <w:rPr>
                <w:rtl/>
              </w:rPr>
              <w:t xml:space="preserve">"דבוראי" – אדם העוסק בגידול דבורים בכוורת לצורך הפקת דבש או לצורך </w:t>
            </w:r>
            <w:r w:rsidRPr="00ED291D">
              <w:rPr>
                <w:rFonts w:hint="eastAsia"/>
                <w:rtl/>
              </w:rPr>
              <w:t>מתן</w:t>
            </w:r>
            <w:r w:rsidRPr="00ED291D">
              <w:rPr>
                <w:rtl/>
              </w:rPr>
              <w:t xml:space="preserve"> </w:t>
            </w:r>
            <w:r w:rsidRPr="00ED291D">
              <w:rPr>
                <w:rFonts w:hint="eastAsia"/>
                <w:rtl/>
              </w:rPr>
              <w:t>שירותי</w:t>
            </w:r>
            <w:r w:rsidR="009E7938">
              <w:rPr>
                <w:rtl/>
              </w:rPr>
              <w:t xml:space="preserve"> האבקה</w:t>
            </w:r>
            <w:r>
              <w:rPr>
                <w:rFonts w:hint="cs"/>
                <w:rtl/>
              </w:rPr>
              <w:t>,</w:t>
            </w:r>
            <w:r w:rsidR="009E7938">
              <w:rPr>
                <w:rFonts w:hint="cs"/>
                <w:rtl/>
              </w:rPr>
              <w:t xml:space="preserve"> </w:t>
            </w:r>
            <w:r w:rsidRPr="00ED291D">
              <w:rPr>
                <w:rtl/>
              </w:rPr>
              <w:t xml:space="preserve">או </w:t>
            </w:r>
            <w:r>
              <w:rPr>
                <w:rFonts w:hint="cs"/>
                <w:rtl/>
              </w:rPr>
              <w:t xml:space="preserve">אדם </w:t>
            </w:r>
            <w:r w:rsidR="002127B7">
              <w:rPr>
                <w:rtl/>
              </w:rPr>
              <w:t>העוסק בגידול של חומר רבי</w:t>
            </w:r>
            <w:r w:rsidRPr="00ED291D">
              <w:rPr>
                <w:rtl/>
              </w:rPr>
              <w:t>ה</w:t>
            </w:r>
            <w:r>
              <w:rPr>
                <w:rFonts w:hint="cs"/>
                <w:rtl/>
              </w:rPr>
              <w:t>;</w:t>
            </w:r>
          </w:p>
        </w:tc>
      </w:tr>
      <w:tr w:rsidR="00921263" w:rsidTr="003B20BA">
        <w:trPr>
          <w:cantSplit/>
        </w:trPr>
        <w:tc>
          <w:tcPr>
            <w:tcW w:w="1870" w:type="dxa"/>
          </w:tcPr>
          <w:p w:rsidR="00921263" w:rsidRPr="00DB3BF4" w:rsidRDefault="00921263" w:rsidP="009E7938">
            <w:pPr>
              <w:pStyle w:val="TableSideHeading"/>
              <w:ind w:right="0"/>
              <w:rPr>
                <w:rtl/>
              </w:rPr>
            </w:pPr>
          </w:p>
        </w:tc>
        <w:tc>
          <w:tcPr>
            <w:tcW w:w="624" w:type="dxa"/>
          </w:tcPr>
          <w:p w:rsidR="00921263" w:rsidRDefault="00921263" w:rsidP="009E7938">
            <w:pPr>
              <w:pStyle w:val="TableText"/>
              <w:rPr>
                <w:rtl/>
              </w:rPr>
            </w:pPr>
          </w:p>
        </w:tc>
        <w:tc>
          <w:tcPr>
            <w:tcW w:w="7143" w:type="dxa"/>
            <w:gridSpan w:val="3"/>
          </w:tcPr>
          <w:p w:rsidR="00921263" w:rsidRPr="00ED291D" w:rsidRDefault="00921263" w:rsidP="003B20BA">
            <w:pPr>
              <w:pStyle w:val="TableBlockOutdent"/>
              <w:rPr>
                <w:rtl/>
              </w:rPr>
            </w:pPr>
            <w:r w:rsidRPr="00ED291D">
              <w:rPr>
                <w:rtl/>
              </w:rPr>
              <w:t xml:space="preserve">"דבש" – </w:t>
            </w:r>
            <w:r w:rsidR="00ED291D">
              <w:rPr>
                <w:rFonts w:hint="eastAsia"/>
                <w:rtl/>
              </w:rPr>
              <w:t>חומר</w:t>
            </w:r>
            <w:r w:rsidR="00ED291D">
              <w:rPr>
                <w:rtl/>
              </w:rPr>
              <w:t xml:space="preserve"> </w:t>
            </w:r>
            <w:r w:rsidR="00ED291D">
              <w:rPr>
                <w:rFonts w:hint="eastAsia"/>
                <w:rtl/>
              </w:rPr>
              <w:t>טבעי</w:t>
            </w:r>
            <w:r w:rsidR="00ED291D">
              <w:rPr>
                <w:rtl/>
              </w:rPr>
              <w:t xml:space="preserve"> </w:t>
            </w:r>
            <w:r w:rsidR="00ED291D">
              <w:rPr>
                <w:rFonts w:hint="eastAsia"/>
                <w:rtl/>
              </w:rPr>
              <w:t>ומתוק</w:t>
            </w:r>
            <w:r w:rsidR="00ED291D">
              <w:rPr>
                <w:rtl/>
              </w:rPr>
              <w:t xml:space="preserve">, </w:t>
            </w:r>
            <w:r w:rsidR="00ED291D">
              <w:rPr>
                <w:rFonts w:hint="eastAsia"/>
                <w:rtl/>
              </w:rPr>
              <w:t>המ</w:t>
            </w:r>
            <w:r w:rsidR="00ED291D">
              <w:rPr>
                <w:rFonts w:hint="cs"/>
                <w:rtl/>
              </w:rPr>
              <w:t>יוצר</w:t>
            </w:r>
            <w:r w:rsidRPr="00ED291D">
              <w:rPr>
                <w:rtl/>
              </w:rPr>
              <w:t xml:space="preserve"> על ידי דבורים מצוף פרחים או מ</w:t>
            </w:r>
            <w:r w:rsidR="00ED291D">
              <w:rPr>
                <w:rFonts w:hint="cs"/>
                <w:rtl/>
              </w:rPr>
              <w:t>חומרים המופרשים</w:t>
            </w:r>
            <w:r w:rsidRPr="00ED291D">
              <w:rPr>
                <w:rtl/>
              </w:rPr>
              <w:t xml:space="preserve"> </w:t>
            </w:r>
            <w:r w:rsidR="006B3D04">
              <w:rPr>
                <w:rFonts w:hint="cs"/>
                <w:rtl/>
              </w:rPr>
              <w:t>מ</w:t>
            </w:r>
            <w:r w:rsidRPr="00ED291D">
              <w:rPr>
                <w:rFonts w:hint="eastAsia"/>
                <w:rtl/>
              </w:rPr>
              <w:t>חלקי</w:t>
            </w:r>
            <w:r w:rsidRPr="00ED291D">
              <w:rPr>
                <w:rtl/>
              </w:rPr>
              <w:t xml:space="preserve"> </w:t>
            </w:r>
            <w:r w:rsidRPr="00ED291D">
              <w:rPr>
                <w:rFonts w:hint="eastAsia"/>
                <w:rtl/>
              </w:rPr>
              <w:t>צמחים</w:t>
            </w:r>
            <w:r w:rsidRPr="00ED291D">
              <w:rPr>
                <w:rtl/>
              </w:rPr>
              <w:t xml:space="preserve"> </w:t>
            </w:r>
            <w:r w:rsidRPr="00ED291D">
              <w:rPr>
                <w:rFonts w:hint="eastAsia"/>
                <w:rtl/>
              </w:rPr>
              <w:t>אחרים</w:t>
            </w:r>
            <w:r w:rsidRPr="00ED291D">
              <w:rPr>
                <w:rtl/>
              </w:rPr>
              <w:t>;</w:t>
            </w:r>
          </w:p>
        </w:tc>
      </w:tr>
      <w:tr w:rsidR="00705E91" w:rsidTr="003B20BA">
        <w:trPr>
          <w:cantSplit/>
        </w:trPr>
        <w:tc>
          <w:tcPr>
            <w:tcW w:w="1870" w:type="dxa"/>
          </w:tcPr>
          <w:p w:rsidR="00705E91" w:rsidRDefault="00705E91" w:rsidP="007A67C7">
            <w:pPr>
              <w:pStyle w:val="TableSideHeading"/>
              <w:keepLines w:val="0"/>
              <w:rPr>
                <w:rtl/>
              </w:rPr>
            </w:pPr>
          </w:p>
        </w:tc>
        <w:tc>
          <w:tcPr>
            <w:tcW w:w="624" w:type="dxa"/>
          </w:tcPr>
          <w:p w:rsidR="00705E91" w:rsidRDefault="00705E91" w:rsidP="005D0553">
            <w:pPr>
              <w:pStyle w:val="TableText"/>
              <w:rPr>
                <w:rtl/>
              </w:rPr>
            </w:pPr>
          </w:p>
        </w:tc>
        <w:tc>
          <w:tcPr>
            <w:tcW w:w="7143" w:type="dxa"/>
            <w:gridSpan w:val="3"/>
          </w:tcPr>
          <w:p w:rsidR="00705E91" w:rsidRPr="00ED291D" w:rsidRDefault="00705E91" w:rsidP="003B20BA">
            <w:pPr>
              <w:pStyle w:val="TableBlockOutdent"/>
              <w:rPr>
                <w:rtl/>
              </w:rPr>
            </w:pPr>
            <w:r w:rsidRPr="00ED291D">
              <w:rPr>
                <w:rtl/>
              </w:rPr>
              <w:t xml:space="preserve">"היתר" – </w:t>
            </w:r>
            <w:r w:rsidR="006B3D04">
              <w:rPr>
                <w:rFonts w:hint="cs"/>
                <w:rtl/>
              </w:rPr>
              <w:t xml:space="preserve">היתר שניתן </w:t>
            </w:r>
            <w:r w:rsidR="006B3D04">
              <w:rPr>
                <w:rtl/>
              </w:rPr>
              <w:t xml:space="preserve">לפי סעיפים 6 </w:t>
            </w:r>
            <w:r w:rsidR="006B3D04">
              <w:rPr>
                <w:rFonts w:hint="cs"/>
                <w:rtl/>
              </w:rPr>
              <w:t>ו-</w:t>
            </w:r>
            <w:r w:rsidR="006B3D04">
              <w:rPr>
                <w:rtl/>
              </w:rPr>
              <w:t>7</w:t>
            </w:r>
            <w:r w:rsidRPr="00ED291D">
              <w:rPr>
                <w:rtl/>
              </w:rPr>
              <w:t>;</w:t>
            </w:r>
          </w:p>
        </w:tc>
      </w:tr>
      <w:tr w:rsidR="00705E91" w:rsidTr="003B20BA">
        <w:trPr>
          <w:cantSplit/>
        </w:trPr>
        <w:tc>
          <w:tcPr>
            <w:tcW w:w="1870" w:type="dxa"/>
          </w:tcPr>
          <w:p w:rsidR="00705E91" w:rsidRDefault="00705E91" w:rsidP="007A67C7">
            <w:pPr>
              <w:pStyle w:val="TableSideHeading"/>
              <w:keepLines w:val="0"/>
              <w:rPr>
                <w:rtl/>
              </w:rPr>
            </w:pPr>
          </w:p>
        </w:tc>
        <w:tc>
          <w:tcPr>
            <w:tcW w:w="624" w:type="dxa"/>
          </w:tcPr>
          <w:p w:rsidR="00705E91" w:rsidRDefault="00705E91" w:rsidP="005D0553">
            <w:pPr>
              <w:pStyle w:val="TableText"/>
              <w:rPr>
                <w:rtl/>
              </w:rPr>
            </w:pPr>
          </w:p>
        </w:tc>
        <w:tc>
          <w:tcPr>
            <w:tcW w:w="7143" w:type="dxa"/>
            <w:gridSpan w:val="3"/>
          </w:tcPr>
          <w:p w:rsidR="00705E91" w:rsidRPr="00ED291D" w:rsidRDefault="00705E91" w:rsidP="003B20BA">
            <w:pPr>
              <w:pStyle w:val="TableBlockOutdent"/>
              <w:rPr>
                <w:rtl/>
              </w:rPr>
            </w:pPr>
            <w:r w:rsidRPr="00ED291D">
              <w:rPr>
                <w:rtl/>
              </w:rPr>
              <w:t>"ועדת הערר" – ועדת הערר שהוקמה לפי הוראות סעיף 9;</w:t>
            </w:r>
          </w:p>
        </w:tc>
      </w:tr>
      <w:tr w:rsidR="009E7938" w:rsidTr="003B20BA">
        <w:trPr>
          <w:cantSplit/>
        </w:trPr>
        <w:tc>
          <w:tcPr>
            <w:tcW w:w="1870" w:type="dxa"/>
          </w:tcPr>
          <w:p w:rsidR="009E7938" w:rsidRDefault="009E7938" w:rsidP="007A67C7">
            <w:pPr>
              <w:pStyle w:val="TableSideHeading"/>
              <w:keepLines w:val="0"/>
              <w:rPr>
                <w:rtl/>
              </w:rPr>
            </w:pPr>
          </w:p>
        </w:tc>
        <w:tc>
          <w:tcPr>
            <w:tcW w:w="624" w:type="dxa"/>
          </w:tcPr>
          <w:p w:rsidR="009E7938" w:rsidRDefault="009E7938" w:rsidP="005D0553">
            <w:pPr>
              <w:pStyle w:val="TableText"/>
              <w:rPr>
                <w:rtl/>
              </w:rPr>
            </w:pPr>
          </w:p>
        </w:tc>
        <w:tc>
          <w:tcPr>
            <w:tcW w:w="7143" w:type="dxa"/>
            <w:gridSpan w:val="3"/>
          </w:tcPr>
          <w:p w:rsidR="009E7938" w:rsidRPr="00ED291D" w:rsidRDefault="009E7938" w:rsidP="003B20BA">
            <w:pPr>
              <w:pStyle w:val="TableBlock"/>
              <w:rPr>
                <w:rtl/>
              </w:rPr>
            </w:pPr>
            <w:r>
              <w:rPr>
                <w:rFonts w:hint="cs"/>
                <w:rtl/>
              </w:rPr>
              <w:t>"</w:t>
            </w:r>
            <w:r w:rsidRPr="009E7938">
              <w:rPr>
                <w:rFonts w:hint="cs"/>
                <w:rtl/>
              </w:rPr>
              <w:t xml:space="preserve">ועדה לרעיית דבורים" </w:t>
            </w:r>
            <w:r>
              <w:rPr>
                <w:rFonts w:hint="eastAsia"/>
                <w:rtl/>
              </w:rPr>
              <w:t>–</w:t>
            </w:r>
            <w:r>
              <w:rPr>
                <w:rFonts w:hint="cs"/>
                <w:rtl/>
              </w:rPr>
              <w:t xml:space="preserve"> </w:t>
            </w:r>
            <w:r w:rsidRPr="009E7938">
              <w:rPr>
                <w:rFonts w:hint="cs"/>
                <w:rtl/>
              </w:rPr>
              <w:t>הוועדה שהוקמה לפי הוראות סע</w:t>
            </w:r>
            <w:r>
              <w:rPr>
                <w:rFonts w:hint="cs"/>
                <w:rtl/>
              </w:rPr>
              <w:t>יף 5;</w:t>
            </w:r>
          </w:p>
        </w:tc>
      </w:tr>
      <w:tr w:rsidR="00705E91" w:rsidTr="003B20BA">
        <w:trPr>
          <w:cantSplit/>
        </w:trPr>
        <w:tc>
          <w:tcPr>
            <w:tcW w:w="1870" w:type="dxa"/>
          </w:tcPr>
          <w:p w:rsidR="00705E91" w:rsidRDefault="00705E91" w:rsidP="007A67C7">
            <w:pPr>
              <w:pStyle w:val="TableSideHeading"/>
              <w:keepLines w:val="0"/>
              <w:rPr>
                <w:rtl/>
              </w:rPr>
            </w:pPr>
          </w:p>
        </w:tc>
        <w:tc>
          <w:tcPr>
            <w:tcW w:w="624" w:type="dxa"/>
          </w:tcPr>
          <w:p w:rsidR="00705E91" w:rsidRDefault="00705E91" w:rsidP="005D0553">
            <w:pPr>
              <w:pStyle w:val="TableText"/>
              <w:rPr>
                <w:rtl/>
              </w:rPr>
            </w:pPr>
          </w:p>
        </w:tc>
        <w:tc>
          <w:tcPr>
            <w:tcW w:w="7143" w:type="dxa"/>
            <w:gridSpan w:val="3"/>
          </w:tcPr>
          <w:p w:rsidR="00705E91" w:rsidRPr="006B3D04" w:rsidRDefault="00705E91" w:rsidP="003B20BA">
            <w:pPr>
              <w:pStyle w:val="TableBlockOutdent"/>
              <w:rPr>
                <w:rtl/>
              </w:rPr>
            </w:pPr>
            <w:r w:rsidRPr="006B3D04">
              <w:rPr>
                <w:rtl/>
              </w:rPr>
              <w:t>"חומר רביה" – תאי מלכה (מלכונים), מלכות דבורים בתולות, מלכות מופרות טבעי או מלכות מוזרעות באופן מלאכותי;</w:t>
            </w:r>
          </w:p>
        </w:tc>
      </w:tr>
      <w:tr w:rsidR="00705E91" w:rsidTr="003B20BA">
        <w:trPr>
          <w:cantSplit/>
        </w:trPr>
        <w:tc>
          <w:tcPr>
            <w:tcW w:w="1870" w:type="dxa"/>
          </w:tcPr>
          <w:p w:rsidR="00705E91" w:rsidRDefault="00705E91" w:rsidP="007A67C7">
            <w:pPr>
              <w:pStyle w:val="TableSideHeading"/>
              <w:keepLines w:val="0"/>
              <w:rPr>
                <w:rtl/>
              </w:rPr>
            </w:pPr>
          </w:p>
        </w:tc>
        <w:tc>
          <w:tcPr>
            <w:tcW w:w="624" w:type="dxa"/>
          </w:tcPr>
          <w:p w:rsidR="00705E91" w:rsidRDefault="00705E91" w:rsidP="00705E91">
            <w:pPr>
              <w:pStyle w:val="TableText"/>
              <w:rPr>
                <w:rtl/>
              </w:rPr>
            </w:pPr>
          </w:p>
        </w:tc>
        <w:tc>
          <w:tcPr>
            <w:tcW w:w="7143" w:type="dxa"/>
            <w:gridSpan w:val="3"/>
          </w:tcPr>
          <w:p w:rsidR="00705E91" w:rsidRPr="006B3D04" w:rsidRDefault="006D5915" w:rsidP="003B20BA">
            <w:pPr>
              <w:pStyle w:val="TableBlockOutdent"/>
              <w:rPr>
                <w:rtl/>
              </w:rPr>
            </w:pPr>
            <w:r>
              <w:rPr>
                <w:rtl/>
              </w:rPr>
              <w:t xml:space="preserve">"כוורת" </w:t>
            </w:r>
            <w:r>
              <w:rPr>
                <w:rFonts w:hint="cs"/>
                <w:rtl/>
              </w:rPr>
              <w:t>–</w:t>
            </w:r>
            <w:r w:rsidR="00705E91" w:rsidRPr="006B3D04">
              <w:rPr>
                <w:rtl/>
              </w:rPr>
              <w:t xml:space="preserve"> ארגז, תבנית, כלי קיבול וכל מבנה אחר שמשתמשים בו לגידול דבורים;</w:t>
            </w:r>
          </w:p>
        </w:tc>
      </w:tr>
      <w:tr w:rsidR="00921263" w:rsidTr="003B20BA">
        <w:trPr>
          <w:cantSplit/>
        </w:trPr>
        <w:tc>
          <w:tcPr>
            <w:tcW w:w="1870" w:type="dxa"/>
          </w:tcPr>
          <w:p w:rsidR="00921263" w:rsidRDefault="00921263" w:rsidP="007A67C7">
            <w:pPr>
              <w:pStyle w:val="TableSideHeading"/>
              <w:keepLines w:val="0"/>
              <w:rPr>
                <w:rtl/>
              </w:rPr>
            </w:pPr>
          </w:p>
        </w:tc>
        <w:tc>
          <w:tcPr>
            <w:tcW w:w="624" w:type="dxa"/>
          </w:tcPr>
          <w:p w:rsidR="00921263" w:rsidRDefault="00921263" w:rsidP="00470B93">
            <w:pPr>
              <w:pStyle w:val="TableText"/>
              <w:rPr>
                <w:rtl/>
              </w:rPr>
            </w:pPr>
          </w:p>
        </w:tc>
        <w:tc>
          <w:tcPr>
            <w:tcW w:w="7143" w:type="dxa"/>
            <w:gridSpan w:val="3"/>
          </w:tcPr>
          <w:p w:rsidR="00921263" w:rsidRPr="006B3D04" w:rsidRDefault="00921263" w:rsidP="003B20BA">
            <w:pPr>
              <w:pStyle w:val="TableBlockOutdent"/>
              <w:rPr>
                <w:rtl/>
              </w:rPr>
            </w:pPr>
            <w:r w:rsidRPr="006B3D04">
              <w:rPr>
                <w:rtl/>
              </w:rPr>
              <w:t>"</w:t>
            </w:r>
            <w:r w:rsidRPr="006B3D04">
              <w:rPr>
                <w:rFonts w:hint="eastAsia"/>
                <w:rtl/>
              </w:rPr>
              <w:t>כוורת</w:t>
            </w:r>
            <w:r w:rsidRPr="006B3D04">
              <w:rPr>
                <w:rtl/>
              </w:rPr>
              <w:t xml:space="preserve"> </w:t>
            </w:r>
            <w:r w:rsidRPr="006B3D04">
              <w:rPr>
                <w:rFonts w:hint="eastAsia"/>
                <w:rtl/>
              </w:rPr>
              <w:t>מאוכלסת</w:t>
            </w:r>
            <w:r w:rsidR="00470B93">
              <w:rPr>
                <w:rtl/>
              </w:rPr>
              <w:t>" – כוור</w:t>
            </w:r>
            <w:r w:rsidRPr="006B3D04">
              <w:rPr>
                <w:rtl/>
              </w:rPr>
              <w:t xml:space="preserve">ת </w:t>
            </w:r>
            <w:r w:rsidR="00470B93">
              <w:rPr>
                <w:rFonts w:hint="cs"/>
                <w:rtl/>
              </w:rPr>
              <w:t>ה</w:t>
            </w:r>
            <w:r w:rsidR="00470B93">
              <w:rPr>
                <w:rtl/>
              </w:rPr>
              <w:t>מאוכלס</w:t>
            </w:r>
            <w:r w:rsidRPr="006B3D04">
              <w:rPr>
                <w:rtl/>
              </w:rPr>
              <w:t xml:space="preserve">ת </w:t>
            </w:r>
            <w:r w:rsidR="00470B93">
              <w:rPr>
                <w:rFonts w:hint="cs"/>
                <w:rtl/>
              </w:rPr>
              <w:t>ב</w:t>
            </w:r>
            <w:r w:rsidRPr="006B3D04">
              <w:rPr>
                <w:rtl/>
              </w:rPr>
              <w:t>משפחות של דבורים;</w:t>
            </w:r>
          </w:p>
        </w:tc>
      </w:tr>
      <w:tr w:rsidR="00921263" w:rsidTr="003B20BA">
        <w:trPr>
          <w:cantSplit/>
        </w:trPr>
        <w:tc>
          <w:tcPr>
            <w:tcW w:w="1870" w:type="dxa"/>
          </w:tcPr>
          <w:p w:rsidR="00921263" w:rsidRDefault="00921263" w:rsidP="007A67C7">
            <w:pPr>
              <w:pStyle w:val="TableSideHeading"/>
              <w:keepLines w:val="0"/>
              <w:rPr>
                <w:rtl/>
              </w:rPr>
            </w:pPr>
          </w:p>
        </w:tc>
        <w:tc>
          <w:tcPr>
            <w:tcW w:w="624" w:type="dxa"/>
          </w:tcPr>
          <w:p w:rsidR="00921263" w:rsidRDefault="00921263" w:rsidP="00921263">
            <w:pPr>
              <w:pStyle w:val="TableText"/>
              <w:rPr>
                <w:rtl/>
              </w:rPr>
            </w:pPr>
          </w:p>
        </w:tc>
        <w:tc>
          <w:tcPr>
            <w:tcW w:w="7143" w:type="dxa"/>
            <w:gridSpan w:val="3"/>
          </w:tcPr>
          <w:p w:rsidR="00921263" w:rsidRDefault="00470B93" w:rsidP="003B20BA">
            <w:pPr>
              <w:pStyle w:val="TableBlockOutdent"/>
              <w:rPr>
                <w:rtl/>
              </w:rPr>
            </w:pPr>
            <w:r>
              <w:rPr>
                <w:rtl/>
              </w:rPr>
              <w:t>"כוורת מאוכלס</w:t>
            </w:r>
            <w:r w:rsidR="00921263" w:rsidRPr="00921263">
              <w:rPr>
                <w:rtl/>
              </w:rPr>
              <w:t xml:space="preserve">ת טיפוח" </w:t>
            </w:r>
            <w:r w:rsidR="006D5915">
              <w:rPr>
                <w:rFonts w:hint="cs"/>
                <w:rtl/>
              </w:rPr>
              <w:t>–</w:t>
            </w:r>
            <w:r>
              <w:rPr>
                <w:rtl/>
              </w:rPr>
              <w:t xml:space="preserve"> כוורת מאוכלסת </w:t>
            </w:r>
            <w:r>
              <w:rPr>
                <w:rFonts w:hint="cs"/>
                <w:rtl/>
              </w:rPr>
              <w:t>ש</w:t>
            </w:r>
            <w:r w:rsidR="00921263" w:rsidRPr="00921263">
              <w:rPr>
                <w:rtl/>
              </w:rPr>
              <w:t xml:space="preserve">מטפחים </w:t>
            </w:r>
            <w:r>
              <w:rPr>
                <w:rFonts w:hint="cs"/>
                <w:rtl/>
              </w:rPr>
              <w:t xml:space="preserve">בה </w:t>
            </w:r>
            <w:r w:rsidR="00921263" w:rsidRPr="00921263">
              <w:rPr>
                <w:rtl/>
              </w:rPr>
              <w:t>חומר רביה מבורר ובדוק, שלא לצורך עצמי בלבד, ומתנהל לגביה ספר יוחסין;</w:t>
            </w:r>
          </w:p>
        </w:tc>
      </w:tr>
      <w:tr w:rsidR="00921263" w:rsidTr="003B20BA">
        <w:trPr>
          <w:cantSplit/>
        </w:trPr>
        <w:tc>
          <w:tcPr>
            <w:tcW w:w="1870" w:type="dxa"/>
          </w:tcPr>
          <w:p w:rsidR="00921263" w:rsidRDefault="00921263" w:rsidP="007A67C7">
            <w:pPr>
              <w:pStyle w:val="TableSideHeading"/>
              <w:keepLines w:val="0"/>
              <w:rPr>
                <w:rtl/>
              </w:rPr>
            </w:pPr>
          </w:p>
        </w:tc>
        <w:tc>
          <w:tcPr>
            <w:tcW w:w="624" w:type="dxa"/>
          </w:tcPr>
          <w:p w:rsidR="00921263" w:rsidRDefault="00921263" w:rsidP="005D0553">
            <w:pPr>
              <w:pStyle w:val="TableText"/>
              <w:rPr>
                <w:rtl/>
              </w:rPr>
            </w:pPr>
          </w:p>
        </w:tc>
        <w:tc>
          <w:tcPr>
            <w:tcW w:w="7143" w:type="dxa"/>
            <w:gridSpan w:val="3"/>
          </w:tcPr>
          <w:p w:rsidR="00921263" w:rsidRPr="006D5915" w:rsidRDefault="00921263" w:rsidP="003B20BA">
            <w:pPr>
              <w:pStyle w:val="TableBlockOutdent"/>
              <w:rPr>
                <w:rtl/>
              </w:rPr>
            </w:pPr>
            <w:r w:rsidRPr="006D5915">
              <w:rPr>
                <w:rtl/>
              </w:rPr>
              <w:t xml:space="preserve">"כוורת מאוכלסת רביה" – </w:t>
            </w:r>
            <w:r w:rsidRPr="006D5915">
              <w:rPr>
                <w:rFonts w:hint="eastAsia"/>
                <w:rtl/>
              </w:rPr>
              <w:t>כוורת</w:t>
            </w:r>
            <w:r w:rsidRPr="006D5915">
              <w:rPr>
                <w:rtl/>
              </w:rPr>
              <w:t xml:space="preserve"> </w:t>
            </w:r>
            <w:r w:rsidRPr="006D5915">
              <w:rPr>
                <w:rFonts w:hint="eastAsia"/>
                <w:rtl/>
              </w:rPr>
              <w:t>מאוכלסת</w:t>
            </w:r>
            <w:r w:rsidRPr="006D5915">
              <w:rPr>
                <w:rtl/>
              </w:rPr>
              <w:t xml:space="preserve"> שמגדלים </w:t>
            </w:r>
            <w:r w:rsidR="00470B93">
              <w:rPr>
                <w:rFonts w:hint="cs"/>
                <w:rtl/>
              </w:rPr>
              <w:t xml:space="preserve">בה </w:t>
            </w:r>
            <w:r w:rsidRPr="006D5915">
              <w:rPr>
                <w:rtl/>
              </w:rPr>
              <w:t>חומר רביה שלא לצורך עצמי בלבד;</w:t>
            </w:r>
          </w:p>
        </w:tc>
      </w:tr>
      <w:tr w:rsidR="009774A8" w:rsidTr="003B20BA">
        <w:trPr>
          <w:cantSplit/>
        </w:trPr>
        <w:tc>
          <w:tcPr>
            <w:tcW w:w="1870" w:type="dxa"/>
          </w:tcPr>
          <w:p w:rsidR="009774A8" w:rsidRPr="00DB3BF4" w:rsidRDefault="009774A8" w:rsidP="0035526C">
            <w:pPr>
              <w:pStyle w:val="TableSideHeading"/>
              <w:ind w:right="0"/>
              <w:rPr>
                <w:rtl/>
              </w:rPr>
            </w:pPr>
          </w:p>
        </w:tc>
        <w:tc>
          <w:tcPr>
            <w:tcW w:w="624" w:type="dxa"/>
          </w:tcPr>
          <w:p w:rsidR="009774A8" w:rsidRDefault="009774A8" w:rsidP="007A67C7">
            <w:pPr>
              <w:pStyle w:val="TableText"/>
              <w:keepLines w:val="0"/>
              <w:rPr>
                <w:rtl/>
              </w:rPr>
            </w:pPr>
          </w:p>
        </w:tc>
        <w:tc>
          <w:tcPr>
            <w:tcW w:w="7143" w:type="dxa"/>
            <w:gridSpan w:val="3"/>
          </w:tcPr>
          <w:p w:rsidR="009774A8" w:rsidRPr="006D5915" w:rsidRDefault="00705E91" w:rsidP="003B20BA">
            <w:pPr>
              <w:pStyle w:val="TableBlockOutdent"/>
              <w:rPr>
                <w:rtl/>
              </w:rPr>
            </w:pPr>
            <w:r w:rsidRPr="006D5915">
              <w:rPr>
                <w:rtl/>
              </w:rPr>
              <w:t xml:space="preserve">"כושר נשיאה" – </w:t>
            </w:r>
            <w:r w:rsidR="006D5915">
              <w:rPr>
                <w:rFonts w:hint="cs"/>
                <w:rtl/>
              </w:rPr>
              <w:t>מספר</w:t>
            </w:r>
            <w:r w:rsidRPr="006D5915">
              <w:rPr>
                <w:rtl/>
              </w:rPr>
              <w:t xml:space="preserve"> </w:t>
            </w:r>
            <w:r w:rsidRPr="0035526C">
              <w:rPr>
                <w:rtl/>
              </w:rPr>
              <w:t>כוורות מאוכלסות להצבה במקום אחד ו</w:t>
            </w:r>
            <w:r w:rsidR="006D5915" w:rsidRPr="0035526C">
              <w:rPr>
                <w:rFonts w:hint="cs"/>
                <w:rtl/>
              </w:rPr>
              <w:t>ה</w:t>
            </w:r>
            <w:r w:rsidRPr="0035526C">
              <w:rPr>
                <w:rFonts w:hint="eastAsia"/>
                <w:rtl/>
              </w:rPr>
              <w:t>מרחקים</w:t>
            </w:r>
            <w:r w:rsidRPr="0035526C">
              <w:rPr>
                <w:rtl/>
              </w:rPr>
              <w:t xml:space="preserve"> בין מקומות הצבת </w:t>
            </w:r>
            <w:r w:rsidR="006D5915" w:rsidRPr="0035526C">
              <w:rPr>
                <w:rFonts w:hint="cs"/>
                <w:rtl/>
              </w:rPr>
              <w:t>ה</w:t>
            </w:r>
            <w:r w:rsidRPr="0035526C">
              <w:rPr>
                <w:rFonts w:hint="eastAsia"/>
                <w:rtl/>
              </w:rPr>
              <w:t>כוורות</w:t>
            </w:r>
            <w:r w:rsidRPr="0035526C">
              <w:rPr>
                <w:rtl/>
              </w:rPr>
              <w:t xml:space="preserve"> </w:t>
            </w:r>
            <w:r w:rsidR="006D5915" w:rsidRPr="0035526C">
              <w:rPr>
                <w:rFonts w:hint="cs"/>
                <w:rtl/>
              </w:rPr>
              <w:t>ה</w:t>
            </w:r>
            <w:r w:rsidRPr="0035526C">
              <w:rPr>
                <w:rFonts w:hint="eastAsia"/>
                <w:rtl/>
              </w:rPr>
              <w:t>מאוכלסות</w:t>
            </w:r>
            <w:r w:rsidRPr="0035526C">
              <w:rPr>
                <w:rtl/>
              </w:rPr>
              <w:t xml:space="preserve">, </w:t>
            </w:r>
            <w:r w:rsidR="00370C4F" w:rsidRPr="0035526C">
              <w:rPr>
                <w:rFonts w:hint="cs"/>
                <w:rtl/>
              </w:rPr>
              <w:t xml:space="preserve">בהתאם לחלוקה </w:t>
            </w:r>
            <w:r w:rsidR="00370C4F" w:rsidRPr="0035526C">
              <w:rPr>
                <w:rFonts w:hint="eastAsia"/>
                <w:rtl/>
              </w:rPr>
              <w:t>לאזורים</w:t>
            </w:r>
            <w:r w:rsidRPr="0035526C">
              <w:rPr>
                <w:rtl/>
              </w:rPr>
              <w:t xml:space="preserve">, </w:t>
            </w:r>
            <w:r w:rsidRPr="0035526C">
              <w:rPr>
                <w:rFonts w:hint="eastAsia"/>
                <w:rtl/>
              </w:rPr>
              <w:t>על</w:t>
            </w:r>
            <w:r w:rsidRPr="0035526C">
              <w:rPr>
                <w:rtl/>
              </w:rPr>
              <w:t xml:space="preserve"> </w:t>
            </w:r>
            <w:r w:rsidRPr="0035526C">
              <w:rPr>
                <w:rFonts w:hint="eastAsia"/>
                <w:rtl/>
              </w:rPr>
              <w:t>בסיס</w:t>
            </w:r>
            <w:r w:rsidRPr="0035526C">
              <w:rPr>
                <w:rtl/>
              </w:rPr>
              <w:t xml:space="preserve"> </w:t>
            </w:r>
            <w:r w:rsidRPr="0035526C">
              <w:rPr>
                <w:rFonts w:hint="eastAsia"/>
                <w:rtl/>
              </w:rPr>
              <w:t>סוג</w:t>
            </w:r>
            <w:r w:rsidRPr="0035526C">
              <w:rPr>
                <w:rtl/>
              </w:rPr>
              <w:t xml:space="preserve"> </w:t>
            </w:r>
            <w:r w:rsidRPr="0035526C">
              <w:rPr>
                <w:rFonts w:hint="eastAsia"/>
                <w:rtl/>
              </w:rPr>
              <w:t>הצמחי</w:t>
            </w:r>
            <w:r w:rsidR="006D5915" w:rsidRPr="0035526C">
              <w:rPr>
                <w:rFonts w:hint="cs"/>
                <w:rtl/>
              </w:rPr>
              <w:t>י</w:t>
            </w:r>
            <w:r w:rsidRPr="0035526C">
              <w:rPr>
                <w:rFonts w:hint="eastAsia"/>
                <w:rtl/>
              </w:rPr>
              <w:t>ה</w:t>
            </w:r>
            <w:r w:rsidRPr="0035526C">
              <w:rPr>
                <w:rtl/>
              </w:rPr>
              <w:t xml:space="preserve"> המאפיינת </w:t>
            </w:r>
            <w:r w:rsidR="00DF065C" w:rsidRPr="0035526C">
              <w:rPr>
                <w:rFonts w:hint="eastAsia"/>
                <w:rtl/>
              </w:rPr>
              <w:t>את</w:t>
            </w:r>
            <w:r w:rsidR="00DF065C" w:rsidRPr="0035526C">
              <w:rPr>
                <w:rtl/>
              </w:rPr>
              <w:t xml:space="preserve"> </w:t>
            </w:r>
            <w:r w:rsidR="00DF065C" w:rsidRPr="0035526C">
              <w:rPr>
                <w:rFonts w:hint="eastAsia"/>
                <w:rtl/>
              </w:rPr>
              <w:t>האזור</w:t>
            </w:r>
            <w:r w:rsidR="00DF065C" w:rsidRPr="0035526C">
              <w:rPr>
                <w:rtl/>
              </w:rPr>
              <w:t xml:space="preserve"> </w:t>
            </w:r>
            <w:r w:rsidR="00DF065C" w:rsidRPr="0035526C">
              <w:rPr>
                <w:rFonts w:hint="eastAsia"/>
                <w:rtl/>
              </w:rPr>
              <w:t>ומרחקים</w:t>
            </w:r>
            <w:r w:rsidR="00DF065C" w:rsidRPr="0035526C">
              <w:rPr>
                <w:rtl/>
              </w:rPr>
              <w:t xml:space="preserve"> </w:t>
            </w:r>
            <w:r w:rsidR="00DF065C" w:rsidRPr="0035526C">
              <w:rPr>
                <w:rFonts w:hint="eastAsia"/>
                <w:rtl/>
              </w:rPr>
              <w:t>של</w:t>
            </w:r>
            <w:r w:rsidR="00DF065C" w:rsidRPr="0035526C">
              <w:rPr>
                <w:rtl/>
              </w:rPr>
              <w:t xml:space="preserve"> </w:t>
            </w:r>
            <w:r w:rsidR="00DF065C" w:rsidRPr="0035526C">
              <w:rPr>
                <w:rFonts w:hint="eastAsia"/>
                <w:rtl/>
              </w:rPr>
              <w:t>מעוף</w:t>
            </w:r>
            <w:r w:rsidR="00DF065C" w:rsidRPr="0035526C">
              <w:rPr>
                <w:rtl/>
              </w:rPr>
              <w:t xml:space="preserve"> </w:t>
            </w:r>
            <w:r w:rsidR="00DF065C" w:rsidRPr="0035526C">
              <w:rPr>
                <w:rFonts w:hint="eastAsia"/>
                <w:rtl/>
              </w:rPr>
              <w:t>הדבורה</w:t>
            </w:r>
            <w:r w:rsidR="00370C4F" w:rsidRPr="0035526C" w:rsidDel="00370C4F">
              <w:rPr>
                <w:rtl/>
              </w:rPr>
              <w:t xml:space="preserve"> </w:t>
            </w:r>
            <w:r w:rsidR="00370C4F" w:rsidRPr="0035526C">
              <w:rPr>
                <w:rFonts w:hint="cs"/>
                <w:rtl/>
              </w:rPr>
              <w:t>שקבעה הוועדה לרעיית דבורים</w:t>
            </w:r>
            <w:r w:rsidR="00DF065C" w:rsidRPr="0035526C">
              <w:rPr>
                <w:rFonts w:hint="cs"/>
                <w:rtl/>
              </w:rPr>
              <w:t>;</w:t>
            </w:r>
            <w:r w:rsidRPr="006D5915">
              <w:rPr>
                <w:rtl/>
              </w:rPr>
              <w:t xml:space="preserve">  </w:t>
            </w:r>
            <w:r w:rsidR="00370C4F">
              <w:rPr>
                <w:rFonts w:hint="cs"/>
                <w:rtl/>
              </w:rPr>
              <w:t xml:space="preserve"> </w:t>
            </w:r>
          </w:p>
        </w:tc>
      </w:tr>
      <w:tr w:rsidR="009774A8" w:rsidTr="003B20BA">
        <w:trPr>
          <w:cantSplit/>
        </w:trPr>
        <w:tc>
          <w:tcPr>
            <w:tcW w:w="1870" w:type="dxa"/>
          </w:tcPr>
          <w:p w:rsidR="009774A8" w:rsidRDefault="009774A8" w:rsidP="007A67C7">
            <w:pPr>
              <w:pStyle w:val="TableSideHeading"/>
              <w:keepLines w:val="0"/>
              <w:rPr>
                <w:rtl/>
              </w:rPr>
            </w:pPr>
          </w:p>
        </w:tc>
        <w:tc>
          <w:tcPr>
            <w:tcW w:w="624" w:type="dxa"/>
          </w:tcPr>
          <w:p w:rsidR="009774A8" w:rsidRDefault="009774A8" w:rsidP="007A67C7">
            <w:pPr>
              <w:pStyle w:val="TableText"/>
              <w:keepLines w:val="0"/>
              <w:rPr>
                <w:rtl/>
              </w:rPr>
            </w:pPr>
          </w:p>
        </w:tc>
        <w:tc>
          <w:tcPr>
            <w:tcW w:w="7143" w:type="dxa"/>
            <w:gridSpan w:val="3"/>
          </w:tcPr>
          <w:p w:rsidR="009774A8" w:rsidRDefault="00705E91" w:rsidP="003B20BA">
            <w:pPr>
              <w:pStyle w:val="TableBlockOutdent"/>
              <w:rPr>
                <w:rtl/>
              </w:rPr>
            </w:pPr>
            <w:r>
              <w:rPr>
                <w:rFonts w:hint="cs"/>
                <w:rtl/>
              </w:rPr>
              <w:t>"</w:t>
            </w:r>
            <w:r w:rsidR="001F5123">
              <w:rPr>
                <w:rtl/>
              </w:rPr>
              <w:t>ייצור מקומי" – ייצור דבש על ידי דבוראי;</w:t>
            </w:r>
          </w:p>
        </w:tc>
      </w:tr>
      <w:tr w:rsidR="00D72594" w:rsidTr="003B20BA">
        <w:trPr>
          <w:cantSplit/>
        </w:trPr>
        <w:tc>
          <w:tcPr>
            <w:tcW w:w="1870" w:type="dxa"/>
          </w:tcPr>
          <w:p w:rsidR="00D72594" w:rsidRPr="00DB3BF4" w:rsidRDefault="00D72594" w:rsidP="00470B93">
            <w:pPr>
              <w:pStyle w:val="TableSideHeading"/>
              <w:ind w:right="0"/>
              <w:rPr>
                <w:rtl/>
              </w:rPr>
            </w:pPr>
          </w:p>
        </w:tc>
        <w:tc>
          <w:tcPr>
            <w:tcW w:w="624" w:type="dxa"/>
          </w:tcPr>
          <w:p w:rsidR="00D72594" w:rsidRDefault="00D72594" w:rsidP="007A67C7">
            <w:pPr>
              <w:pStyle w:val="TableText"/>
              <w:keepLines w:val="0"/>
              <w:rPr>
                <w:rtl/>
              </w:rPr>
            </w:pPr>
          </w:p>
        </w:tc>
        <w:tc>
          <w:tcPr>
            <w:tcW w:w="7143" w:type="dxa"/>
            <w:gridSpan w:val="3"/>
          </w:tcPr>
          <w:p w:rsidR="00D72594" w:rsidRDefault="00D72594" w:rsidP="003B20BA">
            <w:pPr>
              <w:pStyle w:val="TableBlockOutdent"/>
              <w:rPr>
                <w:rtl/>
              </w:rPr>
            </w:pPr>
            <w:r w:rsidRPr="004A7D51">
              <w:rPr>
                <w:rtl/>
              </w:rPr>
              <w:t>"מועצת ה</w:t>
            </w:r>
            <w:r>
              <w:rPr>
                <w:rtl/>
              </w:rPr>
              <w:t>דב</w:t>
            </w:r>
            <w:r w:rsidRPr="002E4EE6">
              <w:rPr>
                <w:rtl/>
              </w:rPr>
              <w:t xml:space="preserve">ש" – חברה לתועלת הציבור </w:t>
            </w:r>
            <w:r w:rsidR="002E4EE6" w:rsidRPr="00470B93">
              <w:rPr>
                <w:rFonts w:hint="eastAsia"/>
                <w:rtl/>
              </w:rPr>
              <w:t>ש</w:t>
            </w:r>
            <w:r w:rsidRPr="002E4EE6">
              <w:rPr>
                <w:rtl/>
              </w:rPr>
              <w:t>שמה "המועצה</w:t>
            </w:r>
            <w:r w:rsidRPr="004A7D51">
              <w:rPr>
                <w:rtl/>
              </w:rPr>
              <w:t xml:space="preserve"> ל</w:t>
            </w:r>
            <w:r>
              <w:rPr>
                <w:rtl/>
              </w:rPr>
              <w:t>ייצור ולשיווק של דבש</w:t>
            </w:r>
            <w:r w:rsidRPr="004A7D51">
              <w:rPr>
                <w:rtl/>
              </w:rPr>
              <w:t>";</w:t>
            </w:r>
          </w:p>
        </w:tc>
      </w:tr>
      <w:tr w:rsidR="00D72594" w:rsidTr="003B20BA">
        <w:trPr>
          <w:cantSplit/>
        </w:trPr>
        <w:tc>
          <w:tcPr>
            <w:tcW w:w="1870" w:type="dxa"/>
          </w:tcPr>
          <w:p w:rsidR="00D72594" w:rsidRDefault="00D72594" w:rsidP="007A67C7">
            <w:pPr>
              <w:pStyle w:val="TableSideHeading"/>
              <w:keepLines w:val="0"/>
              <w:rPr>
                <w:rtl/>
              </w:rPr>
            </w:pPr>
          </w:p>
        </w:tc>
        <w:tc>
          <w:tcPr>
            <w:tcW w:w="624" w:type="dxa"/>
          </w:tcPr>
          <w:p w:rsidR="00D72594" w:rsidRDefault="00D72594" w:rsidP="007A67C7">
            <w:pPr>
              <w:pStyle w:val="TableText"/>
              <w:keepLines w:val="0"/>
              <w:rPr>
                <w:rtl/>
              </w:rPr>
            </w:pPr>
          </w:p>
        </w:tc>
        <w:tc>
          <w:tcPr>
            <w:tcW w:w="7143" w:type="dxa"/>
            <w:gridSpan w:val="3"/>
          </w:tcPr>
          <w:p w:rsidR="00D72594" w:rsidRDefault="00470B93" w:rsidP="003B20BA">
            <w:pPr>
              <w:pStyle w:val="TableBlockOutdent"/>
              <w:rPr>
                <w:rtl/>
              </w:rPr>
            </w:pPr>
            <w:r>
              <w:rPr>
                <w:rtl/>
              </w:rPr>
              <w:t>"ממונה דבורים" – מי ש</w:t>
            </w:r>
            <w:r w:rsidR="00D72594">
              <w:rPr>
                <w:sz w:val="26"/>
                <w:rtl/>
              </w:rPr>
              <w:t xml:space="preserve">מנהל שירות ההדרכה והמקצוע במשרד </w:t>
            </w:r>
            <w:r>
              <w:rPr>
                <w:rFonts w:hint="cs"/>
                <w:rtl/>
              </w:rPr>
              <w:t xml:space="preserve">הסמיך אותו </w:t>
            </w:r>
            <w:r w:rsidR="00D72594">
              <w:rPr>
                <w:rtl/>
              </w:rPr>
              <w:t>מבין עובדי המשרד;</w:t>
            </w:r>
          </w:p>
        </w:tc>
      </w:tr>
      <w:tr w:rsidR="00D72594" w:rsidTr="003B20BA">
        <w:trPr>
          <w:cantSplit/>
        </w:trPr>
        <w:tc>
          <w:tcPr>
            <w:tcW w:w="1870" w:type="dxa"/>
          </w:tcPr>
          <w:p w:rsidR="00D72594" w:rsidRDefault="00D72594" w:rsidP="007A67C7">
            <w:pPr>
              <w:pStyle w:val="TableSideHeading"/>
              <w:keepLines w:val="0"/>
              <w:rPr>
                <w:rtl/>
              </w:rPr>
            </w:pPr>
          </w:p>
        </w:tc>
        <w:tc>
          <w:tcPr>
            <w:tcW w:w="624" w:type="dxa"/>
          </w:tcPr>
          <w:p w:rsidR="00D72594" w:rsidRDefault="00D72594" w:rsidP="007A67C7">
            <w:pPr>
              <w:pStyle w:val="TableText"/>
              <w:keepLines w:val="0"/>
              <w:rPr>
                <w:rtl/>
              </w:rPr>
            </w:pPr>
          </w:p>
        </w:tc>
        <w:tc>
          <w:tcPr>
            <w:tcW w:w="7143" w:type="dxa"/>
            <w:gridSpan w:val="3"/>
          </w:tcPr>
          <w:p w:rsidR="00D72594" w:rsidRDefault="00D72594" w:rsidP="003B20BA">
            <w:pPr>
              <w:pStyle w:val="TableBlockOutdent"/>
              <w:rPr>
                <w:rtl/>
              </w:rPr>
            </w:pPr>
            <w:r>
              <w:rPr>
                <w:rtl/>
              </w:rPr>
              <w:t>"מקרקעי ציבו</w:t>
            </w:r>
            <w:r w:rsidR="00372792">
              <w:rPr>
                <w:rtl/>
              </w:rPr>
              <w:t>ר" – מקרקעי ישראל כמשמעותם בחוק</w:t>
            </w:r>
            <w:r>
              <w:rPr>
                <w:rtl/>
              </w:rPr>
              <w:t>יסוד: מקרקעי ישראל</w:t>
            </w:r>
            <w:r>
              <w:rPr>
                <w:rStyle w:val="a4"/>
                <w:rtl/>
              </w:rPr>
              <w:footnoteReference w:id="3"/>
            </w:r>
            <w:r>
              <w:rPr>
                <w:rtl/>
              </w:rPr>
              <w:t>;</w:t>
            </w:r>
          </w:p>
        </w:tc>
      </w:tr>
      <w:tr w:rsidR="00D72594" w:rsidTr="003B20BA">
        <w:trPr>
          <w:cantSplit/>
        </w:trPr>
        <w:tc>
          <w:tcPr>
            <w:tcW w:w="1870" w:type="dxa"/>
          </w:tcPr>
          <w:p w:rsidR="00D72594" w:rsidRDefault="00D72594" w:rsidP="007A67C7">
            <w:pPr>
              <w:pStyle w:val="TableSideHeading"/>
              <w:keepLines w:val="0"/>
              <w:rPr>
                <w:rtl/>
              </w:rPr>
            </w:pPr>
          </w:p>
        </w:tc>
        <w:tc>
          <w:tcPr>
            <w:tcW w:w="624" w:type="dxa"/>
          </w:tcPr>
          <w:p w:rsidR="00D72594" w:rsidRDefault="00D72594" w:rsidP="007A67C7">
            <w:pPr>
              <w:pStyle w:val="TableText"/>
              <w:keepLines w:val="0"/>
              <w:rPr>
                <w:rtl/>
              </w:rPr>
            </w:pPr>
          </w:p>
        </w:tc>
        <w:tc>
          <w:tcPr>
            <w:tcW w:w="7143" w:type="dxa"/>
            <w:gridSpan w:val="3"/>
          </w:tcPr>
          <w:p w:rsidR="00D72594" w:rsidRPr="00BF10C6" w:rsidRDefault="00523B0A" w:rsidP="003B20BA">
            <w:pPr>
              <w:pStyle w:val="TableBlockOutdent"/>
              <w:rPr>
                <w:rtl/>
              </w:rPr>
            </w:pPr>
            <w:r w:rsidRPr="00BF10C6">
              <w:rPr>
                <w:rtl/>
              </w:rPr>
              <w:t>"מסמכי היסוד" – התזכיר והתקנון של מועצת הדבש;</w:t>
            </w:r>
          </w:p>
        </w:tc>
      </w:tr>
      <w:tr w:rsidR="00D72594" w:rsidTr="003B20BA">
        <w:trPr>
          <w:cantSplit/>
        </w:trPr>
        <w:tc>
          <w:tcPr>
            <w:tcW w:w="1870" w:type="dxa"/>
          </w:tcPr>
          <w:p w:rsidR="00D72594" w:rsidRDefault="00D72594" w:rsidP="007A67C7">
            <w:pPr>
              <w:pStyle w:val="TableSideHeading"/>
              <w:keepLines w:val="0"/>
              <w:rPr>
                <w:rtl/>
              </w:rPr>
            </w:pPr>
          </w:p>
        </w:tc>
        <w:tc>
          <w:tcPr>
            <w:tcW w:w="624" w:type="dxa"/>
          </w:tcPr>
          <w:p w:rsidR="00D72594" w:rsidRDefault="00D72594" w:rsidP="007A67C7">
            <w:pPr>
              <w:pStyle w:val="TableText"/>
              <w:keepLines w:val="0"/>
              <w:rPr>
                <w:rtl/>
              </w:rPr>
            </w:pPr>
          </w:p>
        </w:tc>
        <w:tc>
          <w:tcPr>
            <w:tcW w:w="7143" w:type="dxa"/>
            <w:gridSpan w:val="3"/>
          </w:tcPr>
          <w:p w:rsidR="00D72594" w:rsidRPr="00BF10C6" w:rsidRDefault="00523B0A" w:rsidP="003B20BA">
            <w:pPr>
              <w:pStyle w:val="TableBlockOutdent"/>
              <w:rPr>
                <w:rtl/>
              </w:rPr>
            </w:pPr>
            <w:r w:rsidRPr="00BF10C6">
              <w:rPr>
                <w:rtl/>
              </w:rPr>
              <w:t>"מפקח" – מי שמונה למפקח לפי סעיף 34;</w:t>
            </w:r>
          </w:p>
        </w:tc>
      </w:tr>
      <w:tr w:rsidR="00D72594" w:rsidTr="003B20BA">
        <w:trPr>
          <w:cantSplit/>
        </w:trPr>
        <w:tc>
          <w:tcPr>
            <w:tcW w:w="1870" w:type="dxa"/>
          </w:tcPr>
          <w:p w:rsidR="00D72594" w:rsidRDefault="00D72594" w:rsidP="007A67C7">
            <w:pPr>
              <w:pStyle w:val="TableSideHeading"/>
              <w:keepLines w:val="0"/>
              <w:rPr>
                <w:rtl/>
              </w:rPr>
            </w:pPr>
          </w:p>
        </w:tc>
        <w:tc>
          <w:tcPr>
            <w:tcW w:w="624" w:type="dxa"/>
          </w:tcPr>
          <w:p w:rsidR="00D72594" w:rsidRDefault="00D72594" w:rsidP="007A67C7">
            <w:pPr>
              <w:pStyle w:val="TableText"/>
              <w:keepLines w:val="0"/>
              <w:rPr>
                <w:rtl/>
              </w:rPr>
            </w:pPr>
          </w:p>
        </w:tc>
        <w:tc>
          <w:tcPr>
            <w:tcW w:w="7143" w:type="dxa"/>
            <w:gridSpan w:val="3"/>
          </w:tcPr>
          <w:p w:rsidR="00D72594" w:rsidRPr="00BF10C6" w:rsidRDefault="00523B0A" w:rsidP="003B20BA">
            <w:pPr>
              <w:pStyle w:val="TableBlockOutdent"/>
              <w:rPr>
                <w:rtl/>
              </w:rPr>
            </w:pPr>
            <w:r w:rsidRPr="00BF10C6">
              <w:rPr>
                <w:rtl/>
              </w:rPr>
              <w:t>"משווק" – אדם העוסק בשיווק דבש;</w:t>
            </w:r>
          </w:p>
        </w:tc>
      </w:tr>
      <w:tr w:rsidR="00BF10C6" w:rsidTr="003B20BA">
        <w:trPr>
          <w:cantSplit/>
        </w:trPr>
        <w:tc>
          <w:tcPr>
            <w:tcW w:w="1870" w:type="dxa"/>
          </w:tcPr>
          <w:p w:rsidR="00BF10C6" w:rsidRDefault="00BF10C6" w:rsidP="007A67C7">
            <w:pPr>
              <w:pStyle w:val="TableSideHeading"/>
              <w:keepLines w:val="0"/>
              <w:rPr>
                <w:rtl/>
              </w:rPr>
            </w:pPr>
          </w:p>
        </w:tc>
        <w:tc>
          <w:tcPr>
            <w:tcW w:w="624" w:type="dxa"/>
          </w:tcPr>
          <w:p w:rsidR="00BF10C6" w:rsidRDefault="00BF10C6" w:rsidP="007A67C7">
            <w:pPr>
              <w:pStyle w:val="TableText"/>
              <w:keepLines w:val="0"/>
              <w:rPr>
                <w:rtl/>
              </w:rPr>
            </w:pPr>
          </w:p>
        </w:tc>
        <w:tc>
          <w:tcPr>
            <w:tcW w:w="7143" w:type="dxa"/>
            <w:gridSpan w:val="3"/>
          </w:tcPr>
          <w:p w:rsidR="00BF10C6" w:rsidRPr="00BF10C6" w:rsidRDefault="00BF10C6" w:rsidP="003B20BA">
            <w:pPr>
              <w:pStyle w:val="TableBlockOutdent"/>
              <w:rPr>
                <w:rtl/>
              </w:rPr>
            </w:pPr>
            <w:r w:rsidRPr="00BF10C6">
              <w:rPr>
                <w:rtl/>
              </w:rPr>
              <w:t>"המשרד" – משרד החקלאות ופיתוח הכפר;</w:t>
            </w:r>
          </w:p>
        </w:tc>
      </w:tr>
      <w:tr w:rsidR="00D72594" w:rsidTr="003B20BA">
        <w:trPr>
          <w:cantSplit/>
        </w:trPr>
        <w:tc>
          <w:tcPr>
            <w:tcW w:w="1870" w:type="dxa"/>
          </w:tcPr>
          <w:p w:rsidR="00D72594" w:rsidRDefault="00D72594" w:rsidP="007A67C7">
            <w:pPr>
              <w:pStyle w:val="TableSideHeading"/>
              <w:keepLines w:val="0"/>
              <w:rPr>
                <w:rtl/>
              </w:rPr>
            </w:pPr>
          </w:p>
        </w:tc>
        <w:tc>
          <w:tcPr>
            <w:tcW w:w="624" w:type="dxa"/>
          </w:tcPr>
          <w:p w:rsidR="00D72594" w:rsidRDefault="00D72594" w:rsidP="007A67C7">
            <w:pPr>
              <w:pStyle w:val="TableText"/>
              <w:keepLines w:val="0"/>
              <w:rPr>
                <w:rtl/>
              </w:rPr>
            </w:pPr>
          </w:p>
        </w:tc>
        <w:tc>
          <w:tcPr>
            <w:tcW w:w="7143" w:type="dxa"/>
            <w:gridSpan w:val="3"/>
          </w:tcPr>
          <w:p w:rsidR="00D72594" w:rsidRDefault="00523B0A" w:rsidP="003B20BA">
            <w:pPr>
              <w:pStyle w:val="TableBlockOutdent"/>
              <w:rPr>
                <w:rtl/>
              </w:rPr>
            </w:pPr>
            <w:r>
              <w:rPr>
                <w:rtl/>
              </w:rPr>
              <w:t>"</w:t>
            </w:r>
            <w:r w:rsidRPr="008B6633">
              <w:rPr>
                <w:rtl/>
              </w:rPr>
              <w:t>נטיעות צופניות"</w:t>
            </w:r>
            <w:r>
              <w:rPr>
                <w:rtl/>
              </w:rPr>
              <w:t xml:space="preserve"> – </w:t>
            </w:r>
            <w:r w:rsidR="00C54D56">
              <w:rPr>
                <w:rtl/>
              </w:rPr>
              <w:t xml:space="preserve">נטיעות של צמחים </w:t>
            </w:r>
            <w:r w:rsidR="00C54D56">
              <w:rPr>
                <w:rFonts w:hint="cs"/>
                <w:rtl/>
              </w:rPr>
              <w:t>המייצרים צוף</w:t>
            </w:r>
            <w:r w:rsidRPr="00BF10C6">
              <w:rPr>
                <w:rtl/>
              </w:rPr>
              <w:t xml:space="preserve"> בהתאם לרשימה המפורסמת באתר האינטרנט של </w:t>
            </w:r>
            <w:r w:rsidRPr="00BF10C6">
              <w:rPr>
                <w:rFonts w:hint="eastAsia"/>
                <w:rtl/>
              </w:rPr>
              <w:t>מועצת</w:t>
            </w:r>
            <w:r w:rsidRPr="00BF10C6">
              <w:rPr>
                <w:rtl/>
              </w:rPr>
              <w:t xml:space="preserve"> </w:t>
            </w:r>
            <w:r w:rsidRPr="00BF10C6">
              <w:rPr>
                <w:rFonts w:hint="eastAsia"/>
                <w:rtl/>
              </w:rPr>
              <w:t>הדבש</w:t>
            </w:r>
            <w:r w:rsidRPr="00BF10C6">
              <w:rPr>
                <w:rtl/>
              </w:rPr>
              <w:t xml:space="preserve"> ושל</w:t>
            </w:r>
            <w:r>
              <w:rPr>
                <w:rtl/>
              </w:rPr>
              <w:t xml:space="preserve"> המשרד;</w:t>
            </w:r>
          </w:p>
        </w:tc>
      </w:tr>
      <w:tr w:rsidR="002127B7" w:rsidTr="003B20BA">
        <w:trPr>
          <w:cantSplit/>
        </w:trPr>
        <w:tc>
          <w:tcPr>
            <w:tcW w:w="1870" w:type="dxa"/>
          </w:tcPr>
          <w:p w:rsidR="002127B7" w:rsidRDefault="002127B7" w:rsidP="007A67C7">
            <w:pPr>
              <w:pStyle w:val="TableSideHeading"/>
              <w:keepLines w:val="0"/>
              <w:rPr>
                <w:rtl/>
              </w:rPr>
            </w:pPr>
          </w:p>
        </w:tc>
        <w:tc>
          <w:tcPr>
            <w:tcW w:w="624" w:type="dxa"/>
          </w:tcPr>
          <w:p w:rsidR="002127B7" w:rsidRDefault="002127B7" w:rsidP="007A67C7">
            <w:pPr>
              <w:pStyle w:val="TableText"/>
              <w:keepLines w:val="0"/>
              <w:rPr>
                <w:rtl/>
              </w:rPr>
            </w:pPr>
          </w:p>
        </w:tc>
        <w:tc>
          <w:tcPr>
            <w:tcW w:w="7143" w:type="dxa"/>
            <w:gridSpan w:val="3"/>
          </w:tcPr>
          <w:p w:rsidR="002127B7" w:rsidRDefault="002127B7" w:rsidP="003B20BA">
            <w:pPr>
              <w:pStyle w:val="TableBlockOutdent"/>
              <w:rPr>
                <w:rtl/>
              </w:rPr>
            </w:pPr>
            <w:r w:rsidRPr="0035526C">
              <w:rPr>
                <w:rtl/>
              </w:rPr>
              <w:t>"</w:t>
            </w:r>
            <w:r w:rsidRPr="0035526C">
              <w:rPr>
                <w:rFonts w:hint="cs"/>
                <w:rtl/>
              </w:rPr>
              <w:t xml:space="preserve">ספר יוחסין" </w:t>
            </w:r>
            <w:r w:rsidRPr="0035526C">
              <w:rPr>
                <w:rFonts w:hint="eastAsia"/>
                <w:rtl/>
              </w:rPr>
              <w:t>–</w:t>
            </w:r>
            <w:r w:rsidRPr="0035526C">
              <w:rPr>
                <w:rFonts w:hint="cs"/>
                <w:rtl/>
              </w:rPr>
              <w:t xml:space="preserve"> רישום המעיד על מוצא גנטי של חומר רביה;</w:t>
            </w:r>
          </w:p>
        </w:tc>
      </w:tr>
      <w:tr w:rsidR="00523B0A" w:rsidTr="003B20BA">
        <w:trPr>
          <w:cantSplit/>
        </w:trPr>
        <w:tc>
          <w:tcPr>
            <w:tcW w:w="1870" w:type="dxa"/>
          </w:tcPr>
          <w:p w:rsidR="00523B0A" w:rsidRDefault="00523B0A" w:rsidP="007A67C7">
            <w:pPr>
              <w:pStyle w:val="TableSideHeading"/>
              <w:keepLines w:val="0"/>
              <w:rPr>
                <w:rtl/>
              </w:rPr>
            </w:pPr>
          </w:p>
        </w:tc>
        <w:tc>
          <w:tcPr>
            <w:tcW w:w="624" w:type="dxa"/>
          </w:tcPr>
          <w:p w:rsidR="00523B0A" w:rsidRDefault="00523B0A" w:rsidP="007A67C7">
            <w:pPr>
              <w:pStyle w:val="TableText"/>
              <w:keepLines w:val="0"/>
              <w:rPr>
                <w:rtl/>
              </w:rPr>
            </w:pPr>
          </w:p>
        </w:tc>
        <w:tc>
          <w:tcPr>
            <w:tcW w:w="7143" w:type="dxa"/>
            <w:gridSpan w:val="3"/>
          </w:tcPr>
          <w:p w:rsidR="00523B0A" w:rsidRDefault="002D6F9F" w:rsidP="003B20BA">
            <w:pPr>
              <w:pStyle w:val="TableBlockOutdent"/>
              <w:rPr>
                <w:rtl/>
              </w:rPr>
            </w:pPr>
            <w:r>
              <w:rPr>
                <w:rtl/>
              </w:rPr>
              <w:t>"</w:t>
            </w:r>
            <w:r>
              <w:rPr>
                <w:rFonts w:hint="cs"/>
                <w:rtl/>
              </w:rPr>
              <w:t xml:space="preserve">שטח צבאי" </w:t>
            </w:r>
            <w:r>
              <w:rPr>
                <w:rtl/>
              </w:rPr>
              <w:t>–</w:t>
            </w:r>
            <w:r>
              <w:rPr>
                <w:rFonts w:hint="cs"/>
                <w:rtl/>
              </w:rPr>
              <w:t xml:space="preserve"> מקרקעין שבידי צבא</w:t>
            </w:r>
            <w:r w:rsidR="00BF10C6">
              <w:rPr>
                <w:rFonts w:hint="cs"/>
                <w:rtl/>
              </w:rPr>
              <w:t xml:space="preserve"> </w:t>
            </w:r>
            <w:r>
              <w:rPr>
                <w:rFonts w:hint="cs"/>
                <w:rtl/>
              </w:rPr>
              <w:t>הגנה</w:t>
            </w:r>
            <w:r w:rsidR="00BF10C6">
              <w:rPr>
                <w:rFonts w:hint="cs"/>
                <w:rtl/>
              </w:rPr>
              <w:t xml:space="preserve"> </w:t>
            </w:r>
            <w:r>
              <w:rPr>
                <w:rFonts w:hint="cs"/>
                <w:rtl/>
              </w:rPr>
              <w:t>לישראל או בידי שלוחה אחרת של מערכת הב</w:t>
            </w:r>
            <w:r w:rsidR="00C9344A">
              <w:rPr>
                <w:rFonts w:hint="cs"/>
                <w:rtl/>
              </w:rPr>
              <w:t>י</w:t>
            </w:r>
            <w:r w:rsidR="002037B6">
              <w:rPr>
                <w:rFonts w:hint="cs"/>
                <w:rtl/>
              </w:rPr>
              <w:t xml:space="preserve">טחון שאישר </w:t>
            </w:r>
            <w:r>
              <w:rPr>
                <w:rFonts w:hint="cs"/>
                <w:rtl/>
              </w:rPr>
              <w:t>שר הב</w:t>
            </w:r>
            <w:r w:rsidR="00C9344A">
              <w:rPr>
                <w:rFonts w:hint="cs"/>
                <w:rtl/>
              </w:rPr>
              <w:t>י</w:t>
            </w:r>
            <w:r>
              <w:rPr>
                <w:rFonts w:hint="cs"/>
                <w:rtl/>
              </w:rPr>
              <w:t xml:space="preserve">טחון, וכן שטח המשמש אותם </w:t>
            </w:r>
            <w:r w:rsidR="002037B6">
              <w:rPr>
                <w:rFonts w:hint="cs"/>
                <w:rtl/>
              </w:rPr>
              <w:t xml:space="preserve">כשטח אימונים, שאישר </w:t>
            </w:r>
            <w:r>
              <w:rPr>
                <w:rFonts w:hint="cs"/>
                <w:rtl/>
              </w:rPr>
              <w:t>שר הב</w:t>
            </w:r>
            <w:r w:rsidR="00C9344A">
              <w:rPr>
                <w:rFonts w:hint="cs"/>
                <w:rtl/>
              </w:rPr>
              <w:t>י</w:t>
            </w:r>
            <w:r>
              <w:rPr>
                <w:rFonts w:hint="cs"/>
                <w:rtl/>
              </w:rPr>
              <w:t>טחון או מי שהוסמך לכך על ידו;</w:t>
            </w:r>
          </w:p>
        </w:tc>
      </w:tr>
      <w:tr w:rsidR="00C9344A" w:rsidTr="003B20BA">
        <w:trPr>
          <w:cantSplit/>
        </w:trPr>
        <w:tc>
          <w:tcPr>
            <w:tcW w:w="1870" w:type="dxa"/>
          </w:tcPr>
          <w:p w:rsidR="00C9344A" w:rsidRDefault="00C9344A" w:rsidP="007A67C7">
            <w:pPr>
              <w:pStyle w:val="TableSideHeading"/>
              <w:keepLines w:val="0"/>
              <w:rPr>
                <w:rtl/>
              </w:rPr>
            </w:pPr>
          </w:p>
        </w:tc>
        <w:tc>
          <w:tcPr>
            <w:tcW w:w="624" w:type="dxa"/>
          </w:tcPr>
          <w:p w:rsidR="00C9344A" w:rsidRDefault="00C9344A" w:rsidP="007A67C7">
            <w:pPr>
              <w:pStyle w:val="TableText"/>
              <w:keepLines w:val="0"/>
              <w:rPr>
                <w:rtl/>
              </w:rPr>
            </w:pPr>
          </w:p>
        </w:tc>
        <w:tc>
          <w:tcPr>
            <w:tcW w:w="7143" w:type="dxa"/>
            <w:gridSpan w:val="3"/>
          </w:tcPr>
          <w:p w:rsidR="00C9344A" w:rsidRPr="00C9344A" w:rsidRDefault="00C9344A" w:rsidP="003B20BA">
            <w:pPr>
              <w:pStyle w:val="TableBlockOutdent"/>
              <w:rPr>
                <w:rtl/>
              </w:rPr>
            </w:pPr>
            <w:r w:rsidRPr="00C9344A">
              <w:rPr>
                <w:rtl/>
              </w:rPr>
              <w:t xml:space="preserve">"שיווק" – סחר, לרבות העברה לאחר בכל דרך מדרכי ההעברה של בעלות או חזקה; </w:t>
            </w:r>
          </w:p>
        </w:tc>
      </w:tr>
      <w:tr w:rsidR="00523B0A" w:rsidTr="003B20BA">
        <w:trPr>
          <w:cantSplit/>
        </w:trPr>
        <w:tc>
          <w:tcPr>
            <w:tcW w:w="1870" w:type="dxa"/>
          </w:tcPr>
          <w:p w:rsidR="00523B0A" w:rsidRDefault="00523B0A" w:rsidP="007A67C7">
            <w:pPr>
              <w:pStyle w:val="TableSideHeading"/>
              <w:keepLines w:val="0"/>
              <w:rPr>
                <w:rtl/>
              </w:rPr>
            </w:pPr>
          </w:p>
        </w:tc>
        <w:tc>
          <w:tcPr>
            <w:tcW w:w="624" w:type="dxa"/>
          </w:tcPr>
          <w:p w:rsidR="00523B0A" w:rsidRDefault="00523B0A" w:rsidP="007A67C7">
            <w:pPr>
              <w:pStyle w:val="TableText"/>
              <w:keepLines w:val="0"/>
              <w:rPr>
                <w:rtl/>
              </w:rPr>
            </w:pPr>
          </w:p>
        </w:tc>
        <w:tc>
          <w:tcPr>
            <w:tcW w:w="7143" w:type="dxa"/>
            <w:gridSpan w:val="3"/>
          </w:tcPr>
          <w:p w:rsidR="00523B0A" w:rsidRPr="00C9344A" w:rsidRDefault="002D6F9F" w:rsidP="003B20BA">
            <w:pPr>
              <w:pStyle w:val="TableBlockOutdent"/>
              <w:rPr>
                <w:rtl/>
              </w:rPr>
            </w:pPr>
            <w:r w:rsidRPr="00C9344A">
              <w:rPr>
                <w:rtl/>
              </w:rPr>
              <w:t xml:space="preserve">"שירותי האבקה" – הצבת </w:t>
            </w:r>
            <w:r w:rsidRPr="00C9344A">
              <w:rPr>
                <w:rFonts w:hint="eastAsia"/>
                <w:rtl/>
              </w:rPr>
              <w:t>כוורות</w:t>
            </w:r>
            <w:r w:rsidRPr="00C9344A">
              <w:rPr>
                <w:rtl/>
              </w:rPr>
              <w:t xml:space="preserve"> </w:t>
            </w:r>
            <w:r w:rsidRPr="00C9344A">
              <w:rPr>
                <w:rFonts w:hint="eastAsia"/>
                <w:rtl/>
              </w:rPr>
              <w:t>מאוכלסות</w:t>
            </w:r>
            <w:r w:rsidRPr="00C9344A">
              <w:rPr>
                <w:rtl/>
              </w:rPr>
              <w:t xml:space="preserve"> </w:t>
            </w:r>
            <w:r w:rsidRPr="00C9344A">
              <w:rPr>
                <w:rFonts w:hint="eastAsia"/>
                <w:rtl/>
              </w:rPr>
              <w:t>בשטח</w:t>
            </w:r>
            <w:r w:rsidRPr="00C9344A">
              <w:rPr>
                <w:rtl/>
              </w:rPr>
              <w:t xml:space="preserve"> גידול חקלאי </w:t>
            </w:r>
            <w:r w:rsidR="00C0503A">
              <w:rPr>
                <w:rFonts w:hint="cs"/>
                <w:rtl/>
              </w:rPr>
              <w:t xml:space="preserve">של </w:t>
            </w:r>
            <w:r w:rsidRPr="00C9344A">
              <w:rPr>
                <w:rFonts w:hint="eastAsia"/>
                <w:rtl/>
              </w:rPr>
              <w:t>צמחי</w:t>
            </w:r>
            <w:r w:rsidRPr="00C9344A">
              <w:rPr>
                <w:rtl/>
              </w:rPr>
              <w:t xml:space="preserve"> </w:t>
            </w:r>
            <w:r w:rsidR="00C0503A">
              <w:rPr>
                <w:rFonts w:hint="cs"/>
                <w:rtl/>
              </w:rPr>
              <w:t>תרבות</w:t>
            </w:r>
            <w:r w:rsidR="00C0503A" w:rsidRPr="00C9344A">
              <w:rPr>
                <w:rtl/>
              </w:rPr>
              <w:t xml:space="preserve"> </w:t>
            </w:r>
            <w:r w:rsidRPr="00C9344A">
              <w:rPr>
                <w:rtl/>
              </w:rPr>
              <w:t>לצורך ה</w:t>
            </w:r>
            <w:r w:rsidR="00C0503A">
              <w:rPr>
                <w:rFonts w:hint="cs"/>
                <w:rtl/>
              </w:rPr>
              <w:t>עבר</w:t>
            </w:r>
            <w:r w:rsidRPr="00C9344A">
              <w:rPr>
                <w:rtl/>
              </w:rPr>
              <w:t>ת אבקת פרחי</w:t>
            </w:r>
            <w:r w:rsidR="00C0503A">
              <w:rPr>
                <w:rFonts w:hint="cs"/>
                <w:rtl/>
              </w:rPr>
              <w:t>ם</w:t>
            </w:r>
            <w:r w:rsidRPr="00C9344A">
              <w:rPr>
                <w:rtl/>
              </w:rPr>
              <w:t xml:space="preserve"> </w:t>
            </w:r>
            <w:r w:rsidRPr="00C9344A">
              <w:rPr>
                <w:rFonts w:hint="eastAsia"/>
                <w:rtl/>
              </w:rPr>
              <w:t>באמצעות</w:t>
            </w:r>
            <w:r w:rsidRPr="00C9344A">
              <w:rPr>
                <w:rtl/>
              </w:rPr>
              <w:t xml:space="preserve"> </w:t>
            </w:r>
            <w:r w:rsidRPr="00C9344A">
              <w:rPr>
                <w:rFonts w:hint="eastAsia"/>
                <w:rtl/>
              </w:rPr>
              <w:t>דבורים</w:t>
            </w:r>
            <w:r w:rsidRPr="00C9344A">
              <w:rPr>
                <w:rtl/>
              </w:rPr>
              <w:t>;</w:t>
            </w:r>
          </w:p>
        </w:tc>
      </w:tr>
      <w:tr w:rsidR="00523B0A" w:rsidTr="003B20BA">
        <w:trPr>
          <w:cantSplit/>
        </w:trPr>
        <w:tc>
          <w:tcPr>
            <w:tcW w:w="1870" w:type="dxa"/>
          </w:tcPr>
          <w:p w:rsidR="00523B0A" w:rsidRPr="00DB3BF4" w:rsidRDefault="00523B0A" w:rsidP="002127B7">
            <w:pPr>
              <w:pStyle w:val="TableSideHeading"/>
              <w:ind w:right="0"/>
              <w:rPr>
                <w:rtl/>
              </w:rPr>
            </w:pPr>
          </w:p>
        </w:tc>
        <w:tc>
          <w:tcPr>
            <w:tcW w:w="624" w:type="dxa"/>
          </w:tcPr>
          <w:p w:rsidR="00523B0A" w:rsidRDefault="00523B0A" w:rsidP="007A67C7">
            <w:pPr>
              <w:pStyle w:val="TableText"/>
              <w:keepLines w:val="0"/>
              <w:rPr>
                <w:rtl/>
              </w:rPr>
            </w:pPr>
          </w:p>
        </w:tc>
        <w:tc>
          <w:tcPr>
            <w:tcW w:w="7143" w:type="dxa"/>
            <w:gridSpan w:val="3"/>
          </w:tcPr>
          <w:p w:rsidR="00523B0A" w:rsidRPr="00C9344A" w:rsidRDefault="002D6F9F" w:rsidP="003B20BA">
            <w:pPr>
              <w:pStyle w:val="TableBlockOutdent"/>
              <w:rPr>
                <w:rtl/>
              </w:rPr>
            </w:pPr>
            <w:r w:rsidRPr="00C9344A">
              <w:rPr>
                <w:rtl/>
              </w:rPr>
              <w:t>"השר" – שר החקלאות ופיתוח הכפר</w:t>
            </w:r>
            <w:r w:rsidR="00C40066">
              <w:rPr>
                <w:rFonts w:hint="cs"/>
                <w:rtl/>
              </w:rPr>
              <w:t>.</w:t>
            </w:r>
          </w:p>
        </w:tc>
      </w:tr>
      <w:tr w:rsidR="00523B0A" w:rsidTr="003B20BA">
        <w:trPr>
          <w:cantSplit/>
        </w:trPr>
        <w:tc>
          <w:tcPr>
            <w:tcW w:w="1870" w:type="dxa"/>
          </w:tcPr>
          <w:p w:rsidR="00523B0A" w:rsidRDefault="00523B0A" w:rsidP="007A67C7">
            <w:pPr>
              <w:pStyle w:val="TableSideHeading"/>
              <w:keepLines w:val="0"/>
              <w:rPr>
                <w:rtl/>
              </w:rPr>
            </w:pPr>
          </w:p>
        </w:tc>
        <w:tc>
          <w:tcPr>
            <w:tcW w:w="624" w:type="dxa"/>
          </w:tcPr>
          <w:p w:rsidR="00523B0A" w:rsidRDefault="00523B0A" w:rsidP="007A67C7">
            <w:pPr>
              <w:pStyle w:val="TableText"/>
              <w:keepLines w:val="0"/>
              <w:rPr>
                <w:rtl/>
              </w:rPr>
            </w:pPr>
          </w:p>
        </w:tc>
        <w:tc>
          <w:tcPr>
            <w:tcW w:w="7143" w:type="dxa"/>
            <w:gridSpan w:val="3"/>
          </w:tcPr>
          <w:p w:rsidR="00523B0A" w:rsidRPr="002D6F9F" w:rsidRDefault="002D6F9F" w:rsidP="003B20BA">
            <w:pPr>
              <w:pStyle w:val="TableHead"/>
              <w:rPr>
                <w:rtl/>
              </w:rPr>
            </w:pPr>
            <w:r w:rsidRPr="002D6F9F">
              <w:rPr>
                <w:rtl/>
              </w:rPr>
              <w:t xml:space="preserve">פרק ג': </w:t>
            </w:r>
            <w:r w:rsidRPr="002D6F9F">
              <w:rPr>
                <w:noProof/>
                <w:rtl/>
              </w:rPr>
              <w:t>תכנון ענף גידול הדבורים</w:t>
            </w:r>
          </w:p>
        </w:tc>
      </w:tr>
      <w:tr w:rsidR="00523B0A" w:rsidTr="003B20BA">
        <w:trPr>
          <w:cantSplit/>
        </w:trPr>
        <w:tc>
          <w:tcPr>
            <w:tcW w:w="1870" w:type="dxa"/>
          </w:tcPr>
          <w:p w:rsidR="00523B0A" w:rsidRDefault="00523B0A" w:rsidP="007A67C7">
            <w:pPr>
              <w:pStyle w:val="TableSideHeading"/>
              <w:keepLines w:val="0"/>
              <w:rPr>
                <w:rtl/>
              </w:rPr>
            </w:pPr>
          </w:p>
        </w:tc>
        <w:tc>
          <w:tcPr>
            <w:tcW w:w="624" w:type="dxa"/>
          </w:tcPr>
          <w:p w:rsidR="00523B0A" w:rsidRDefault="00523B0A" w:rsidP="007A67C7">
            <w:pPr>
              <w:pStyle w:val="TableText"/>
              <w:keepLines w:val="0"/>
              <w:rPr>
                <w:rtl/>
              </w:rPr>
            </w:pPr>
          </w:p>
        </w:tc>
        <w:tc>
          <w:tcPr>
            <w:tcW w:w="7143" w:type="dxa"/>
            <w:gridSpan w:val="3"/>
          </w:tcPr>
          <w:p w:rsidR="00523B0A" w:rsidRPr="005D0553" w:rsidRDefault="00F25A8E" w:rsidP="003B20BA">
            <w:pPr>
              <w:pStyle w:val="TableHead"/>
              <w:rPr>
                <w:rtl/>
              </w:rPr>
            </w:pPr>
            <w:r w:rsidRPr="00D602FD">
              <w:rPr>
                <w:rtl/>
              </w:rPr>
              <w:t>סימן א': הסדרת רעיית דבורים</w:t>
            </w:r>
          </w:p>
        </w:tc>
      </w:tr>
      <w:tr w:rsidR="007607C2" w:rsidTr="003B20BA">
        <w:trPr>
          <w:cantSplit/>
        </w:trPr>
        <w:tc>
          <w:tcPr>
            <w:tcW w:w="1870" w:type="dxa"/>
          </w:tcPr>
          <w:p w:rsidR="007607C2" w:rsidRDefault="007607C2" w:rsidP="003B20BA">
            <w:pPr>
              <w:pStyle w:val="TableSideHeading"/>
              <w:ind w:right="0"/>
              <w:rPr>
                <w:rtl/>
              </w:rPr>
            </w:pPr>
            <w:r w:rsidRPr="00932F74">
              <w:rPr>
                <w:rtl/>
              </w:rPr>
              <w:t xml:space="preserve">איסור הצבת </w:t>
            </w:r>
            <w:r w:rsidR="003B20BA">
              <w:rPr>
                <w:rtl/>
              </w:rPr>
              <w:t xml:space="preserve"> </w:t>
            </w:r>
            <w:r w:rsidRPr="00932F74">
              <w:rPr>
                <w:rtl/>
              </w:rPr>
              <w:t>כוורות מאוכלסות ללא היתר</w:t>
            </w:r>
          </w:p>
        </w:tc>
        <w:tc>
          <w:tcPr>
            <w:tcW w:w="624" w:type="dxa"/>
          </w:tcPr>
          <w:p w:rsidR="007607C2" w:rsidRDefault="007607C2" w:rsidP="007A67C7">
            <w:pPr>
              <w:pStyle w:val="TableText"/>
              <w:keepLines w:val="0"/>
              <w:rPr>
                <w:rtl/>
              </w:rPr>
            </w:pPr>
            <w:r>
              <w:rPr>
                <w:rFonts w:hint="cs"/>
                <w:rtl/>
              </w:rPr>
              <w:t xml:space="preserve">3. </w:t>
            </w:r>
          </w:p>
        </w:tc>
        <w:tc>
          <w:tcPr>
            <w:tcW w:w="7143" w:type="dxa"/>
            <w:gridSpan w:val="3"/>
          </w:tcPr>
          <w:p w:rsidR="007607C2" w:rsidRPr="005D0553" w:rsidRDefault="007607C2" w:rsidP="003B20BA">
            <w:pPr>
              <w:pStyle w:val="TableBlock"/>
              <w:rPr>
                <w:rtl/>
              </w:rPr>
            </w:pPr>
            <w:r>
              <w:rPr>
                <w:rFonts w:hint="cs"/>
                <w:rtl/>
              </w:rPr>
              <w:t>(א)</w:t>
            </w:r>
            <w:r>
              <w:rPr>
                <w:rtl/>
              </w:rPr>
              <w:tab/>
            </w:r>
            <w:r w:rsidRPr="00F90747">
              <w:rPr>
                <w:rtl/>
              </w:rPr>
              <w:t xml:space="preserve">לא יציב אדם </w:t>
            </w:r>
            <w:r w:rsidR="002127B7">
              <w:rPr>
                <w:rtl/>
              </w:rPr>
              <w:t>כוורת מאוכלס</w:t>
            </w:r>
            <w:r>
              <w:rPr>
                <w:rtl/>
              </w:rPr>
              <w:t>ת</w:t>
            </w:r>
            <w:r w:rsidRPr="00F90747">
              <w:rPr>
                <w:rtl/>
              </w:rPr>
              <w:t xml:space="preserve"> </w:t>
            </w:r>
            <w:r w:rsidR="002127B7">
              <w:rPr>
                <w:rFonts w:hint="cs"/>
                <w:rtl/>
              </w:rPr>
              <w:t>בשטח</w:t>
            </w:r>
            <w:r>
              <w:rPr>
                <w:rFonts w:hint="cs"/>
                <w:rtl/>
              </w:rPr>
              <w:t xml:space="preserve"> פתוח</w:t>
            </w:r>
            <w:r>
              <w:rPr>
                <w:rtl/>
              </w:rPr>
              <w:t xml:space="preserve">, אלא </w:t>
            </w:r>
            <w:r>
              <w:rPr>
                <w:rFonts w:hint="cs"/>
                <w:rtl/>
              </w:rPr>
              <w:t>ב</w:t>
            </w:r>
            <w:r w:rsidRPr="00F90747">
              <w:rPr>
                <w:rtl/>
              </w:rPr>
              <w:t xml:space="preserve">היתר </w:t>
            </w:r>
            <w:r>
              <w:rPr>
                <w:rtl/>
              </w:rPr>
              <w:t xml:space="preserve">להצבת כוורות מאוכלסות </w:t>
            </w:r>
            <w:r w:rsidR="002127B7">
              <w:rPr>
                <w:rFonts w:hint="cs"/>
                <w:rtl/>
              </w:rPr>
              <w:t>שתיתן</w:t>
            </w:r>
            <w:r w:rsidRPr="00F90747">
              <w:rPr>
                <w:rtl/>
              </w:rPr>
              <w:t xml:space="preserve"> ה</w:t>
            </w:r>
            <w:r>
              <w:rPr>
                <w:rFonts w:hint="cs"/>
                <w:rtl/>
              </w:rPr>
              <w:t>ו</w:t>
            </w:r>
            <w:r w:rsidRPr="00F90747">
              <w:rPr>
                <w:rtl/>
              </w:rPr>
              <w:t>ועדה לרעיית דבורים לפי חוק</w:t>
            </w:r>
            <w:r>
              <w:rPr>
                <w:rtl/>
              </w:rPr>
              <w:t xml:space="preserve"> </w:t>
            </w:r>
            <w:r w:rsidRPr="00F90747">
              <w:rPr>
                <w:rtl/>
              </w:rPr>
              <w:t>זה ובהתאם לתנאיו.</w:t>
            </w:r>
          </w:p>
        </w:tc>
      </w:tr>
      <w:tr w:rsidR="007607C2" w:rsidTr="003B20BA">
        <w:trPr>
          <w:cantSplit/>
        </w:trPr>
        <w:tc>
          <w:tcPr>
            <w:tcW w:w="1870" w:type="dxa"/>
          </w:tcPr>
          <w:p w:rsidR="007607C2" w:rsidRDefault="007607C2" w:rsidP="00932F74">
            <w:pPr>
              <w:pStyle w:val="TableSideHeading"/>
              <w:ind w:right="0"/>
              <w:rPr>
                <w:rtl/>
              </w:rPr>
            </w:pPr>
          </w:p>
        </w:tc>
        <w:tc>
          <w:tcPr>
            <w:tcW w:w="624" w:type="dxa"/>
          </w:tcPr>
          <w:p w:rsidR="007607C2" w:rsidRDefault="007607C2" w:rsidP="00F80F67">
            <w:pPr>
              <w:pStyle w:val="TableText"/>
              <w:rPr>
                <w:rtl/>
              </w:rPr>
            </w:pPr>
          </w:p>
        </w:tc>
        <w:tc>
          <w:tcPr>
            <w:tcW w:w="7143" w:type="dxa"/>
            <w:gridSpan w:val="3"/>
          </w:tcPr>
          <w:p w:rsidR="007607C2" w:rsidRDefault="007607C2" w:rsidP="003B20BA">
            <w:pPr>
              <w:pStyle w:val="TableBlock"/>
              <w:rPr>
                <w:rtl/>
              </w:rPr>
            </w:pPr>
            <w:r>
              <w:rPr>
                <w:rFonts w:hint="cs"/>
                <w:rtl/>
              </w:rPr>
              <w:t>(ב)</w:t>
            </w:r>
            <w:r>
              <w:rPr>
                <w:rtl/>
              </w:rPr>
              <w:tab/>
            </w:r>
            <w:r>
              <w:rPr>
                <w:rFonts w:hint="cs"/>
                <w:rtl/>
              </w:rPr>
              <w:t>על אף האמור בסעיף קטן (א), השר</w:t>
            </w:r>
            <w:r w:rsidR="002127B7">
              <w:rPr>
                <w:rFonts w:hint="cs"/>
                <w:rtl/>
              </w:rPr>
              <w:t>,</w:t>
            </w:r>
            <w:r>
              <w:rPr>
                <w:rFonts w:hint="cs"/>
                <w:rtl/>
              </w:rPr>
              <w:t xml:space="preserve"> </w:t>
            </w:r>
            <w:r w:rsidR="002127B7">
              <w:rPr>
                <w:rFonts w:hint="cs"/>
                <w:rtl/>
              </w:rPr>
              <w:t xml:space="preserve">בהתייעצות עם </w:t>
            </w:r>
            <w:r>
              <w:rPr>
                <w:rFonts w:hint="cs"/>
                <w:rtl/>
              </w:rPr>
              <w:t xml:space="preserve">מועצת הדבש, </w:t>
            </w:r>
            <w:r w:rsidR="002127B7">
              <w:rPr>
                <w:rFonts w:hint="cs"/>
                <w:rtl/>
              </w:rPr>
              <w:t xml:space="preserve">רשאי </w:t>
            </w:r>
            <w:r>
              <w:rPr>
                <w:rFonts w:hint="cs"/>
                <w:rtl/>
              </w:rPr>
              <w:t>לקבוע בתקנות, כי הצבת כוורות מאוכלסות במקרקעי ציבור לצורך</w:t>
            </w:r>
            <w:r w:rsidR="002127B7">
              <w:rPr>
                <w:rFonts w:hint="cs"/>
                <w:rtl/>
              </w:rPr>
              <w:t xml:space="preserve"> </w:t>
            </w:r>
            <w:r w:rsidR="00372792">
              <w:rPr>
                <w:rFonts w:hint="cs"/>
                <w:rtl/>
              </w:rPr>
              <w:t>שירותי האבקה, בתנאים ש</w:t>
            </w:r>
            <w:r>
              <w:rPr>
                <w:rFonts w:hint="cs"/>
                <w:rtl/>
              </w:rPr>
              <w:t>יקבע, אינה טעונה היתר.</w:t>
            </w:r>
          </w:p>
        </w:tc>
      </w:tr>
      <w:tr w:rsidR="00932F74" w:rsidTr="003B20BA">
        <w:trPr>
          <w:cantSplit/>
        </w:trPr>
        <w:tc>
          <w:tcPr>
            <w:tcW w:w="1870" w:type="dxa"/>
          </w:tcPr>
          <w:p w:rsidR="00932F74" w:rsidRDefault="00932F74" w:rsidP="005D0553">
            <w:pPr>
              <w:pStyle w:val="TableSideHeading"/>
              <w:ind w:right="0"/>
              <w:rPr>
                <w:rtl/>
              </w:rPr>
            </w:pPr>
            <w:r>
              <w:rPr>
                <w:rtl/>
              </w:rPr>
              <w:t>בקשה לקבלת היתר</w:t>
            </w:r>
            <w:r>
              <w:t xml:space="preserve"> </w:t>
            </w:r>
            <w:r>
              <w:rPr>
                <w:rFonts w:hint="cs"/>
                <w:rtl/>
              </w:rPr>
              <w:t xml:space="preserve">ומתן </w:t>
            </w:r>
            <w:r w:rsidRPr="00732FC1">
              <w:rPr>
                <w:rFonts w:hint="eastAsia"/>
                <w:rtl/>
              </w:rPr>
              <w:t>היתר</w:t>
            </w:r>
          </w:p>
        </w:tc>
        <w:tc>
          <w:tcPr>
            <w:tcW w:w="624" w:type="dxa"/>
          </w:tcPr>
          <w:p w:rsidR="00932F74" w:rsidRDefault="00932F74" w:rsidP="005D0553">
            <w:pPr>
              <w:pStyle w:val="TableText"/>
              <w:rPr>
                <w:rtl/>
              </w:rPr>
            </w:pPr>
            <w:r>
              <w:rPr>
                <w:rFonts w:hint="cs"/>
                <w:rtl/>
              </w:rPr>
              <w:t xml:space="preserve">4. </w:t>
            </w:r>
          </w:p>
        </w:tc>
        <w:tc>
          <w:tcPr>
            <w:tcW w:w="7143" w:type="dxa"/>
            <w:gridSpan w:val="3"/>
          </w:tcPr>
          <w:p w:rsidR="00932F74" w:rsidRPr="00732FC1" w:rsidRDefault="00E63B2E" w:rsidP="003B20BA">
            <w:pPr>
              <w:pStyle w:val="TableBlock"/>
              <w:rPr>
                <w:rtl/>
              </w:rPr>
            </w:pPr>
            <w:r>
              <w:rPr>
                <w:rtl/>
              </w:rPr>
              <w:t>(א)</w:t>
            </w:r>
            <w:r>
              <w:rPr>
                <w:rtl/>
              </w:rPr>
              <w:tab/>
              <w:t>המבקש לקבל היתר, לחדש</w:t>
            </w:r>
            <w:r>
              <w:rPr>
                <w:rFonts w:hint="cs"/>
                <w:rtl/>
              </w:rPr>
              <w:t>ו</w:t>
            </w:r>
            <w:r w:rsidR="00932F74" w:rsidRPr="00732FC1">
              <w:rPr>
                <w:rtl/>
              </w:rPr>
              <w:t xml:space="preserve"> או לשנות את תנאיו (בסעיף זה – המבקש), יגיש </w:t>
            </w:r>
            <w:r w:rsidR="00932F74" w:rsidRPr="0016036E">
              <w:rPr>
                <w:rtl/>
              </w:rPr>
              <w:t>לו</w:t>
            </w:r>
            <w:r w:rsidR="00E47CEF" w:rsidRPr="0016036E">
              <w:rPr>
                <w:rFonts w:hint="cs"/>
                <w:rtl/>
              </w:rPr>
              <w:t>ו</w:t>
            </w:r>
            <w:r w:rsidRPr="0016036E">
              <w:rPr>
                <w:rtl/>
              </w:rPr>
              <w:t>עד</w:t>
            </w:r>
            <w:r w:rsidR="00932F74" w:rsidRPr="0016036E">
              <w:rPr>
                <w:rtl/>
              </w:rPr>
              <w:t xml:space="preserve"> </w:t>
            </w:r>
            <w:r w:rsidRPr="0016036E">
              <w:rPr>
                <w:rFonts w:hint="cs"/>
                <w:rtl/>
              </w:rPr>
              <w:t>ל</w:t>
            </w:r>
            <w:r w:rsidR="00932F74" w:rsidRPr="0016036E">
              <w:rPr>
                <w:rtl/>
              </w:rPr>
              <w:t>רעי</w:t>
            </w:r>
            <w:r w:rsidRPr="0016036E">
              <w:rPr>
                <w:rtl/>
              </w:rPr>
              <w:t xml:space="preserve">ית דבורים בקשה, לפי </w:t>
            </w:r>
            <w:r w:rsidRPr="0016036E">
              <w:rPr>
                <w:rFonts w:hint="cs"/>
                <w:rtl/>
              </w:rPr>
              <w:t>כללים</w:t>
            </w:r>
            <w:r w:rsidR="00932F74" w:rsidRPr="0016036E">
              <w:rPr>
                <w:rtl/>
              </w:rPr>
              <w:t xml:space="preserve"> שתיקבע הו</w:t>
            </w:r>
            <w:r w:rsidR="00C4625E" w:rsidRPr="0016036E">
              <w:rPr>
                <w:rFonts w:hint="cs"/>
                <w:rtl/>
              </w:rPr>
              <w:t>ו</w:t>
            </w:r>
            <w:r w:rsidR="00932F74" w:rsidRPr="0016036E">
              <w:rPr>
                <w:rtl/>
              </w:rPr>
              <w:t>עדה (בסעיף זה – הבקשה)</w:t>
            </w:r>
            <w:r w:rsidRPr="0016036E">
              <w:rPr>
                <w:rtl/>
              </w:rPr>
              <w:t xml:space="preserve">; כללים כאמור יפורסמו </w:t>
            </w:r>
            <w:r w:rsidR="00F80F67" w:rsidRPr="0016036E">
              <w:rPr>
                <w:rFonts w:hint="eastAsia"/>
                <w:rtl/>
              </w:rPr>
              <w:t>ב</w:t>
            </w:r>
            <w:r w:rsidR="00A23962" w:rsidRPr="0016036E">
              <w:rPr>
                <w:rFonts w:hint="cs"/>
                <w:rtl/>
              </w:rPr>
              <w:t>רשומות וב</w:t>
            </w:r>
            <w:r w:rsidR="00F80F67" w:rsidRPr="0016036E">
              <w:rPr>
                <w:rFonts w:hint="eastAsia"/>
                <w:rtl/>
              </w:rPr>
              <w:t>אתר</w:t>
            </w:r>
            <w:r w:rsidR="00F80F67" w:rsidRPr="0016036E">
              <w:rPr>
                <w:rtl/>
              </w:rPr>
              <w:t xml:space="preserve"> </w:t>
            </w:r>
            <w:r w:rsidR="00F80F67" w:rsidRPr="0016036E">
              <w:rPr>
                <w:rFonts w:hint="eastAsia"/>
                <w:rtl/>
              </w:rPr>
              <w:t>האינטרנט</w:t>
            </w:r>
            <w:r w:rsidR="00F80F67" w:rsidRPr="0016036E">
              <w:rPr>
                <w:rtl/>
              </w:rPr>
              <w:t xml:space="preserve"> </w:t>
            </w:r>
            <w:r w:rsidR="00F80F67" w:rsidRPr="0016036E">
              <w:rPr>
                <w:rFonts w:hint="eastAsia"/>
                <w:rtl/>
              </w:rPr>
              <w:t>של</w:t>
            </w:r>
            <w:r w:rsidR="00F80F67" w:rsidRPr="0016036E">
              <w:rPr>
                <w:rtl/>
              </w:rPr>
              <w:t xml:space="preserve"> </w:t>
            </w:r>
            <w:r w:rsidR="00372792">
              <w:rPr>
                <w:rFonts w:hint="cs"/>
                <w:rtl/>
              </w:rPr>
              <w:t>ה</w:t>
            </w:r>
            <w:r w:rsidR="00F80F67" w:rsidRPr="0016036E">
              <w:rPr>
                <w:rFonts w:hint="eastAsia"/>
                <w:rtl/>
              </w:rPr>
              <w:t>משרד</w:t>
            </w:r>
            <w:r w:rsidR="00932F74" w:rsidRPr="0016036E">
              <w:rPr>
                <w:rtl/>
              </w:rPr>
              <w:t>.</w:t>
            </w:r>
          </w:p>
        </w:tc>
      </w:tr>
      <w:tr w:rsidR="00932F74" w:rsidTr="003B20BA">
        <w:trPr>
          <w:cantSplit/>
        </w:trPr>
        <w:tc>
          <w:tcPr>
            <w:tcW w:w="1870" w:type="dxa"/>
          </w:tcPr>
          <w:p w:rsidR="00932F74" w:rsidRDefault="00932F74" w:rsidP="00932F74">
            <w:pPr>
              <w:pStyle w:val="TableSideHeading"/>
              <w:ind w:right="0"/>
              <w:rPr>
                <w:rtl/>
              </w:rPr>
            </w:pPr>
          </w:p>
        </w:tc>
        <w:tc>
          <w:tcPr>
            <w:tcW w:w="624" w:type="dxa"/>
          </w:tcPr>
          <w:p w:rsidR="00932F74" w:rsidRDefault="00932F74" w:rsidP="005D0553">
            <w:pPr>
              <w:pStyle w:val="TableText"/>
              <w:rPr>
                <w:rtl/>
              </w:rPr>
            </w:pPr>
          </w:p>
        </w:tc>
        <w:tc>
          <w:tcPr>
            <w:tcW w:w="7143" w:type="dxa"/>
            <w:gridSpan w:val="3"/>
          </w:tcPr>
          <w:p w:rsidR="00932F74" w:rsidRPr="00732FC1" w:rsidRDefault="00932F74" w:rsidP="003B20BA">
            <w:pPr>
              <w:pStyle w:val="TableBlock"/>
              <w:rPr>
                <w:rtl/>
              </w:rPr>
            </w:pPr>
            <w:r w:rsidRPr="00732FC1">
              <w:rPr>
                <w:rtl/>
              </w:rPr>
              <w:t>(ב)</w:t>
            </w:r>
            <w:r w:rsidRPr="00732FC1">
              <w:rPr>
                <w:rtl/>
              </w:rPr>
              <w:tab/>
            </w:r>
            <w:r w:rsidR="00F80F67">
              <w:rPr>
                <w:rFonts w:hint="cs"/>
                <w:rtl/>
              </w:rPr>
              <w:t>הו</w:t>
            </w:r>
            <w:r w:rsidRPr="00732FC1">
              <w:rPr>
                <w:rtl/>
              </w:rPr>
              <w:t>ועד</w:t>
            </w:r>
            <w:r w:rsidR="00F80F67">
              <w:rPr>
                <w:rFonts w:hint="cs"/>
                <w:rtl/>
              </w:rPr>
              <w:t>ה</w:t>
            </w:r>
            <w:r w:rsidRPr="00732FC1">
              <w:rPr>
                <w:rtl/>
              </w:rPr>
              <w:t xml:space="preserve"> </w:t>
            </w:r>
            <w:r w:rsidR="00F80F67">
              <w:rPr>
                <w:rFonts w:hint="cs"/>
                <w:rtl/>
              </w:rPr>
              <w:t>ל</w:t>
            </w:r>
            <w:r w:rsidRPr="00732FC1">
              <w:rPr>
                <w:rtl/>
              </w:rPr>
              <w:t>רעיית דבורים לא תדון בבקשה אלא אם כן התקיימו כל אלה:</w:t>
            </w:r>
          </w:p>
        </w:tc>
      </w:tr>
      <w:tr w:rsidR="00932F74" w:rsidTr="003B20BA">
        <w:trPr>
          <w:cantSplit/>
        </w:trPr>
        <w:tc>
          <w:tcPr>
            <w:tcW w:w="1870" w:type="dxa"/>
          </w:tcPr>
          <w:p w:rsidR="00932F74" w:rsidRDefault="00932F74">
            <w:pPr>
              <w:pStyle w:val="TableSideHeading"/>
            </w:pPr>
          </w:p>
        </w:tc>
        <w:tc>
          <w:tcPr>
            <w:tcW w:w="624" w:type="dxa"/>
          </w:tcPr>
          <w:p w:rsidR="00932F74" w:rsidRDefault="00932F74">
            <w:pPr>
              <w:pStyle w:val="TableText"/>
            </w:pPr>
          </w:p>
        </w:tc>
        <w:tc>
          <w:tcPr>
            <w:tcW w:w="624" w:type="dxa"/>
          </w:tcPr>
          <w:p w:rsidR="00932F74" w:rsidRPr="005B5964" w:rsidRDefault="00932F74" w:rsidP="00F80F67">
            <w:pPr>
              <w:pStyle w:val="TableText"/>
              <w:ind w:right="0"/>
              <w:jc w:val="both"/>
            </w:pPr>
          </w:p>
        </w:tc>
        <w:tc>
          <w:tcPr>
            <w:tcW w:w="6519" w:type="dxa"/>
            <w:gridSpan w:val="2"/>
          </w:tcPr>
          <w:p w:rsidR="00932F74" w:rsidRPr="00732FC1" w:rsidRDefault="00932F74" w:rsidP="003B20BA">
            <w:pPr>
              <w:pStyle w:val="TableBlock"/>
            </w:pPr>
            <w:r w:rsidRPr="00732FC1">
              <w:rPr>
                <w:rtl/>
              </w:rPr>
              <w:t>(1)</w:t>
            </w:r>
            <w:r w:rsidRPr="00732FC1">
              <w:rPr>
                <w:rtl/>
              </w:rPr>
              <w:tab/>
            </w:r>
            <w:r w:rsidR="00C4625E">
              <w:rPr>
                <w:rtl/>
              </w:rPr>
              <w:t>הבקשה הוגשה עד ה</w:t>
            </w:r>
            <w:r w:rsidR="00C4625E">
              <w:rPr>
                <w:rFonts w:hint="cs"/>
                <w:rtl/>
              </w:rPr>
              <w:t>-</w:t>
            </w:r>
            <w:r w:rsidR="00010932">
              <w:rPr>
                <w:rtl/>
              </w:rPr>
              <w:t>30</w:t>
            </w:r>
            <w:r w:rsidR="00010932">
              <w:rPr>
                <w:rFonts w:hint="cs"/>
                <w:rtl/>
              </w:rPr>
              <w:t xml:space="preserve"> ב</w:t>
            </w:r>
            <w:r w:rsidRPr="00732FC1">
              <w:rPr>
                <w:rtl/>
              </w:rPr>
              <w:t>נובמב</w:t>
            </w:r>
            <w:r w:rsidR="00AA2FF0">
              <w:rPr>
                <w:rtl/>
              </w:rPr>
              <w:t xml:space="preserve">ר </w:t>
            </w:r>
            <w:r w:rsidR="00010932">
              <w:rPr>
                <w:rFonts w:hint="cs"/>
                <w:rtl/>
              </w:rPr>
              <w:t xml:space="preserve">בשנה </w:t>
            </w:r>
            <w:r w:rsidR="00AA2FF0">
              <w:rPr>
                <w:rtl/>
              </w:rPr>
              <w:t>הקוד</w:t>
            </w:r>
            <w:r w:rsidR="00010932">
              <w:rPr>
                <w:rFonts w:hint="cs"/>
                <w:rtl/>
              </w:rPr>
              <w:t>מת</w:t>
            </w:r>
            <w:r w:rsidR="00AA2FF0">
              <w:rPr>
                <w:rtl/>
              </w:rPr>
              <w:t xml:space="preserve"> לשנה שבגינה מבוקש ההיתר</w:t>
            </w:r>
            <w:r w:rsidR="00AA2FF0">
              <w:rPr>
                <w:rFonts w:hint="cs"/>
                <w:rtl/>
              </w:rPr>
              <w:t>;</w:t>
            </w:r>
            <w:r w:rsidRPr="00732FC1">
              <w:rPr>
                <w:rtl/>
              </w:rPr>
              <w:t xml:space="preserve"> בקשה לחידוש היתר תוגש עד ה</w:t>
            </w:r>
            <w:r w:rsidR="00AA2FF0">
              <w:rPr>
                <w:rFonts w:hint="cs"/>
                <w:rtl/>
              </w:rPr>
              <w:t>-</w:t>
            </w:r>
            <w:r w:rsidR="00010932">
              <w:rPr>
                <w:rtl/>
              </w:rPr>
              <w:t xml:space="preserve">30 </w:t>
            </w:r>
            <w:r w:rsidR="00010932">
              <w:rPr>
                <w:rFonts w:hint="cs"/>
                <w:rtl/>
              </w:rPr>
              <w:t>ב</w:t>
            </w:r>
            <w:r w:rsidRPr="00732FC1">
              <w:rPr>
                <w:rtl/>
              </w:rPr>
              <w:t>אוקטובר בשנה שבא עומד להסתיים</w:t>
            </w:r>
            <w:r w:rsidR="00AA2FF0">
              <w:rPr>
                <w:rtl/>
              </w:rPr>
              <w:t xml:space="preserve"> ההיתר</w:t>
            </w:r>
            <w:r w:rsidR="00AA2FF0">
              <w:rPr>
                <w:rFonts w:hint="cs"/>
                <w:rtl/>
              </w:rPr>
              <w:t>;</w:t>
            </w:r>
            <w:r w:rsidR="00F80F67">
              <w:rPr>
                <w:rtl/>
              </w:rPr>
              <w:t xml:space="preserve"> </w:t>
            </w:r>
            <w:r w:rsidR="00F80F67">
              <w:rPr>
                <w:rFonts w:hint="cs"/>
                <w:rtl/>
              </w:rPr>
              <w:t>הו</w:t>
            </w:r>
            <w:r w:rsidR="00F80F67">
              <w:rPr>
                <w:rtl/>
              </w:rPr>
              <w:t>ועד</w:t>
            </w:r>
            <w:r w:rsidR="00F80F67">
              <w:rPr>
                <w:rFonts w:hint="cs"/>
                <w:rtl/>
              </w:rPr>
              <w:t>ה</w:t>
            </w:r>
            <w:r w:rsidRPr="00732FC1">
              <w:rPr>
                <w:rtl/>
              </w:rPr>
              <w:t xml:space="preserve"> </w:t>
            </w:r>
            <w:r w:rsidR="00F80F67">
              <w:rPr>
                <w:rFonts w:hint="cs"/>
                <w:rtl/>
              </w:rPr>
              <w:t>ל</w:t>
            </w:r>
            <w:r w:rsidRPr="00732FC1">
              <w:rPr>
                <w:rtl/>
              </w:rPr>
              <w:t>רעיית דבורים תהיה רשאית, בנסיבות שיירשמו, לאפשר הגשת בקשה במועד מאוחר יותר, לרבות השלמת מסמכים נדרשים ל</w:t>
            </w:r>
            <w:r w:rsidR="00F80F67">
              <w:rPr>
                <w:rFonts w:hint="cs"/>
                <w:rtl/>
              </w:rPr>
              <w:t>דיון ב</w:t>
            </w:r>
            <w:r w:rsidRPr="00732FC1">
              <w:rPr>
                <w:rtl/>
              </w:rPr>
              <w:t>בקשה;</w:t>
            </w:r>
            <w:r w:rsidRPr="00732FC1">
              <w:rPr>
                <w:rtl/>
              </w:rPr>
              <w:tab/>
            </w:r>
          </w:p>
        </w:tc>
      </w:tr>
      <w:tr w:rsidR="00932F74" w:rsidTr="003B20BA">
        <w:trPr>
          <w:cantSplit/>
        </w:trPr>
        <w:tc>
          <w:tcPr>
            <w:tcW w:w="1870" w:type="dxa"/>
          </w:tcPr>
          <w:p w:rsidR="00932F74" w:rsidRDefault="00932F74">
            <w:pPr>
              <w:pStyle w:val="TableSideHeading"/>
              <w:rPr>
                <w:rtl/>
              </w:rPr>
            </w:pPr>
          </w:p>
        </w:tc>
        <w:tc>
          <w:tcPr>
            <w:tcW w:w="624" w:type="dxa"/>
          </w:tcPr>
          <w:p w:rsidR="00932F74" w:rsidRDefault="00932F74" w:rsidP="005D0553">
            <w:pPr>
              <w:pStyle w:val="TableText"/>
            </w:pPr>
          </w:p>
        </w:tc>
        <w:tc>
          <w:tcPr>
            <w:tcW w:w="624" w:type="dxa"/>
          </w:tcPr>
          <w:p w:rsidR="00932F74" w:rsidRPr="005B5964" w:rsidRDefault="00932F74" w:rsidP="00F80F67">
            <w:pPr>
              <w:pStyle w:val="TableText"/>
              <w:ind w:right="0"/>
              <w:jc w:val="both"/>
            </w:pPr>
          </w:p>
        </w:tc>
        <w:tc>
          <w:tcPr>
            <w:tcW w:w="6519" w:type="dxa"/>
            <w:gridSpan w:val="2"/>
          </w:tcPr>
          <w:p w:rsidR="00932F74" w:rsidRPr="00732FC1" w:rsidRDefault="00732FC1" w:rsidP="003B20BA">
            <w:pPr>
              <w:pStyle w:val="TableBlock"/>
              <w:rPr>
                <w:rtl/>
              </w:rPr>
            </w:pPr>
            <w:r w:rsidRPr="00732FC1">
              <w:rPr>
                <w:rtl/>
              </w:rPr>
              <w:t>(2)</w:t>
            </w:r>
            <w:r w:rsidRPr="00732FC1">
              <w:rPr>
                <w:rtl/>
              </w:rPr>
              <w:tab/>
              <w:t>לגבי מבקש שאין בבעלותו כוורות מאוכלסות בעת הגשת הבקשה – הוא צירף לבקשתו ראיה לכך שהוא התקשר בעסקה לרכישה של כוורות מאוכלסות, ויכול שהעסקה תהיה עסקה המותנית בכך שהמבקש יקבל היתר;</w:t>
            </w:r>
          </w:p>
        </w:tc>
      </w:tr>
      <w:tr w:rsidR="00732FC1" w:rsidTr="003B20BA">
        <w:trPr>
          <w:cantSplit/>
        </w:trPr>
        <w:tc>
          <w:tcPr>
            <w:tcW w:w="1870" w:type="dxa"/>
          </w:tcPr>
          <w:p w:rsidR="00732FC1" w:rsidRDefault="00732FC1">
            <w:pPr>
              <w:pStyle w:val="TableSideHeading"/>
              <w:rPr>
                <w:rtl/>
              </w:rPr>
            </w:pPr>
          </w:p>
        </w:tc>
        <w:tc>
          <w:tcPr>
            <w:tcW w:w="624" w:type="dxa"/>
          </w:tcPr>
          <w:p w:rsidR="00732FC1" w:rsidRDefault="00732FC1" w:rsidP="005D0553">
            <w:pPr>
              <w:pStyle w:val="TableText"/>
            </w:pPr>
          </w:p>
        </w:tc>
        <w:tc>
          <w:tcPr>
            <w:tcW w:w="624" w:type="dxa"/>
          </w:tcPr>
          <w:p w:rsidR="00732FC1" w:rsidRDefault="00732FC1">
            <w:pPr>
              <w:pStyle w:val="TableText"/>
            </w:pPr>
          </w:p>
        </w:tc>
        <w:tc>
          <w:tcPr>
            <w:tcW w:w="6519" w:type="dxa"/>
            <w:gridSpan w:val="2"/>
          </w:tcPr>
          <w:p w:rsidR="00732FC1" w:rsidRPr="00732FC1" w:rsidRDefault="00F80F67" w:rsidP="003B20BA">
            <w:pPr>
              <w:pStyle w:val="TableBlock"/>
              <w:rPr>
                <w:rtl/>
              </w:rPr>
            </w:pPr>
            <w:r>
              <w:rPr>
                <w:rtl/>
              </w:rPr>
              <w:t>(3)</w:t>
            </w:r>
            <w:r>
              <w:rPr>
                <w:rtl/>
              </w:rPr>
              <w:tab/>
              <w:t>ה</w:t>
            </w:r>
            <w:r>
              <w:rPr>
                <w:rFonts w:hint="cs"/>
                <w:rtl/>
              </w:rPr>
              <w:t>מבקש</w:t>
            </w:r>
            <w:r w:rsidR="00732FC1" w:rsidRPr="00732FC1">
              <w:rPr>
                <w:rtl/>
              </w:rPr>
              <w:t xml:space="preserve"> צירף לבקשתו </w:t>
            </w:r>
            <w:r w:rsidR="00732FC1" w:rsidRPr="00732FC1">
              <w:rPr>
                <w:rFonts w:hint="eastAsia"/>
                <w:rtl/>
              </w:rPr>
              <w:t>מ</w:t>
            </w:r>
            <w:r w:rsidR="00732FC1" w:rsidRPr="00732FC1">
              <w:rPr>
                <w:rtl/>
              </w:rPr>
              <w:t xml:space="preserve">יפוי של המקומות </w:t>
            </w:r>
            <w:r>
              <w:rPr>
                <w:rFonts w:hint="cs"/>
                <w:rtl/>
              </w:rPr>
              <w:t>ש</w:t>
            </w:r>
            <w:r w:rsidR="00732FC1" w:rsidRPr="00732FC1">
              <w:rPr>
                <w:rtl/>
              </w:rPr>
              <w:t>בהם הוא מ</w:t>
            </w:r>
            <w:r>
              <w:rPr>
                <w:rtl/>
              </w:rPr>
              <w:t xml:space="preserve">בקש להציב כוורות מאוכלסות </w:t>
            </w:r>
            <w:r>
              <w:rPr>
                <w:rFonts w:hint="cs"/>
                <w:rtl/>
              </w:rPr>
              <w:t>וכן</w:t>
            </w:r>
            <w:r>
              <w:rPr>
                <w:rtl/>
              </w:rPr>
              <w:t xml:space="preserve"> הצהר</w:t>
            </w:r>
            <w:r>
              <w:rPr>
                <w:rFonts w:hint="cs"/>
                <w:rtl/>
              </w:rPr>
              <w:t>ה</w:t>
            </w:r>
            <w:r w:rsidR="00732FC1" w:rsidRPr="00732FC1">
              <w:rPr>
                <w:rtl/>
              </w:rPr>
              <w:t xml:space="preserve"> שהוא רשאי לפי כל דין, </w:t>
            </w:r>
            <w:r w:rsidR="00732FC1" w:rsidRPr="00732FC1">
              <w:rPr>
                <w:rFonts w:hint="eastAsia"/>
                <w:rtl/>
              </w:rPr>
              <w:t>לרבות</w:t>
            </w:r>
            <w:r w:rsidR="00732FC1" w:rsidRPr="00732FC1">
              <w:rPr>
                <w:rtl/>
              </w:rPr>
              <w:t xml:space="preserve"> </w:t>
            </w:r>
            <w:r w:rsidR="00732FC1" w:rsidRPr="00732FC1">
              <w:rPr>
                <w:rFonts w:hint="eastAsia"/>
                <w:rtl/>
              </w:rPr>
              <w:t>מכוח</w:t>
            </w:r>
            <w:r w:rsidR="00732FC1" w:rsidRPr="00732FC1">
              <w:rPr>
                <w:rtl/>
              </w:rPr>
              <w:t xml:space="preserve"> </w:t>
            </w:r>
            <w:r w:rsidR="00732FC1" w:rsidRPr="00732FC1">
              <w:rPr>
                <w:rFonts w:hint="eastAsia"/>
                <w:rtl/>
              </w:rPr>
              <w:t>הוראות</w:t>
            </w:r>
            <w:r w:rsidR="00732FC1" w:rsidRPr="00732FC1">
              <w:rPr>
                <w:rtl/>
              </w:rPr>
              <w:t xml:space="preserve"> </w:t>
            </w:r>
            <w:r w:rsidR="00732FC1" w:rsidRPr="00732FC1">
              <w:rPr>
                <w:rFonts w:hint="eastAsia"/>
                <w:rtl/>
              </w:rPr>
              <w:t>סעיף</w:t>
            </w:r>
            <w:r w:rsidR="00732FC1" w:rsidRPr="00732FC1">
              <w:rPr>
                <w:rtl/>
              </w:rPr>
              <w:t xml:space="preserve"> 10(א), להציב את הכוורות </w:t>
            </w:r>
            <w:r w:rsidR="00732FC1" w:rsidRPr="00732FC1">
              <w:rPr>
                <w:rFonts w:hint="eastAsia"/>
                <w:rtl/>
              </w:rPr>
              <w:t>ה</w:t>
            </w:r>
            <w:r w:rsidR="00732FC1" w:rsidRPr="00732FC1">
              <w:rPr>
                <w:rtl/>
              </w:rPr>
              <w:t>מאוכלסות במקומות המבוקשים;</w:t>
            </w:r>
          </w:p>
        </w:tc>
      </w:tr>
      <w:tr w:rsidR="00732FC1" w:rsidTr="003B20BA">
        <w:trPr>
          <w:cantSplit/>
        </w:trPr>
        <w:tc>
          <w:tcPr>
            <w:tcW w:w="1870" w:type="dxa"/>
          </w:tcPr>
          <w:p w:rsidR="00732FC1" w:rsidRDefault="00732FC1">
            <w:pPr>
              <w:pStyle w:val="TableSideHeading"/>
              <w:rPr>
                <w:rtl/>
              </w:rPr>
            </w:pPr>
          </w:p>
        </w:tc>
        <w:tc>
          <w:tcPr>
            <w:tcW w:w="624" w:type="dxa"/>
          </w:tcPr>
          <w:p w:rsidR="00732FC1" w:rsidRDefault="00732FC1" w:rsidP="005D0553">
            <w:pPr>
              <w:pStyle w:val="TableText"/>
            </w:pPr>
          </w:p>
        </w:tc>
        <w:tc>
          <w:tcPr>
            <w:tcW w:w="624" w:type="dxa"/>
          </w:tcPr>
          <w:p w:rsidR="00732FC1" w:rsidRDefault="00732FC1">
            <w:pPr>
              <w:pStyle w:val="TableText"/>
            </w:pPr>
          </w:p>
        </w:tc>
        <w:tc>
          <w:tcPr>
            <w:tcW w:w="6519" w:type="dxa"/>
            <w:gridSpan w:val="2"/>
          </w:tcPr>
          <w:p w:rsidR="00732FC1" w:rsidRPr="00732FC1" w:rsidRDefault="00732FC1" w:rsidP="003B20BA">
            <w:pPr>
              <w:pStyle w:val="TableBlock"/>
              <w:rPr>
                <w:rtl/>
              </w:rPr>
            </w:pPr>
            <w:r w:rsidRPr="00732FC1">
              <w:rPr>
                <w:rtl/>
              </w:rPr>
              <w:t>(4)</w:t>
            </w:r>
            <w:r w:rsidRPr="00732FC1">
              <w:rPr>
                <w:rtl/>
              </w:rPr>
              <w:tab/>
            </w:r>
            <w:r w:rsidRPr="00732FC1">
              <w:rPr>
                <w:rFonts w:hint="eastAsia"/>
                <w:rtl/>
              </w:rPr>
              <w:t>הכוורות</w:t>
            </w:r>
            <w:r w:rsidRPr="00732FC1">
              <w:rPr>
                <w:rtl/>
              </w:rPr>
              <w:t xml:space="preserve"> </w:t>
            </w:r>
            <w:r w:rsidRPr="00732FC1">
              <w:rPr>
                <w:rFonts w:hint="eastAsia"/>
                <w:rtl/>
              </w:rPr>
              <w:t>מאוכלסות</w:t>
            </w:r>
            <w:r w:rsidRPr="00732FC1">
              <w:rPr>
                <w:rtl/>
              </w:rPr>
              <w:t xml:space="preserve"> בדבורים מגזע איטלקי או מגזע אחר שאישר ממונה דבורים;</w:t>
            </w:r>
          </w:p>
        </w:tc>
      </w:tr>
      <w:tr w:rsidR="00732FC1" w:rsidTr="003B20BA">
        <w:trPr>
          <w:cantSplit/>
        </w:trPr>
        <w:tc>
          <w:tcPr>
            <w:tcW w:w="1870" w:type="dxa"/>
          </w:tcPr>
          <w:p w:rsidR="00732FC1" w:rsidRDefault="00732FC1">
            <w:pPr>
              <w:pStyle w:val="TableSideHeading"/>
              <w:rPr>
                <w:rtl/>
              </w:rPr>
            </w:pPr>
          </w:p>
        </w:tc>
        <w:tc>
          <w:tcPr>
            <w:tcW w:w="624" w:type="dxa"/>
          </w:tcPr>
          <w:p w:rsidR="00732FC1" w:rsidRDefault="00732FC1" w:rsidP="005D0553">
            <w:pPr>
              <w:pStyle w:val="TableText"/>
            </w:pPr>
          </w:p>
        </w:tc>
        <w:tc>
          <w:tcPr>
            <w:tcW w:w="624" w:type="dxa"/>
          </w:tcPr>
          <w:p w:rsidR="00732FC1" w:rsidRDefault="00732FC1">
            <w:pPr>
              <w:pStyle w:val="TableText"/>
            </w:pPr>
          </w:p>
        </w:tc>
        <w:tc>
          <w:tcPr>
            <w:tcW w:w="6519" w:type="dxa"/>
            <w:gridSpan w:val="2"/>
          </w:tcPr>
          <w:p w:rsidR="00732FC1" w:rsidRPr="00732FC1" w:rsidRDefault="00732FC1" w:rsidP="003B20BA">
            <w:pPr>
              <w:pStyle w:val="TableBlock"/>
              <w:rPr>
                <w:rtl/>
              </w:rPr>
            </w:pPr>
            <w:r w:rsidRPr="00732FC1">
              <w:rPr>
                <w:rtl/>
              </w:rPr>
              <w:t>(5)</w:t>
            </w:r>
            <w:r w:rsidRPr="00732FC1">
              <w:rPr>
                <w:rtl/>
              </w:rPr>
              <w:tab/>
              <w:t xml:space="preserve">אם הבקשה כולה או חלקה מתייחסת לכוורות מאוכלסות </w:t>
            </w:r>
            <w:r w:rsidRPr="00732FC1">
              <w:rPr>
                <w:rFonts w:hint="eastAsia"/>
                <w:rtl/>
              </w:rPr>
              <w:t>ל</w:t>
            </w:r>
            <w:r w:rsidRPr="00732FC1">
              <w:rPr>
                <w:rtl/>
              </w:rPr>
              <w:t xml:space="preserve">רביה או </w:t>
            </w:r>
            <w:r w:rsidR="00F80F67">
              <w:rPr>
                <w:rFonts w:hint="cs"/>
                <w:rtl/>
              </w:rPr>
              <w:t>ל</w:t>
            </w:r>
            <w:r w:rsidRPr="00732FC1">
              <w:rPr>
                <w:rtl/>
              </w:rPr>
              <w:t xml:space="preserve">כוורות מאוכלסות </w:t>
            </w:r>
            <w:r w:rsidRPr="00732FC1">
              <w:rPr>
                <w:rFonts w:hint="eastAsia"/>
                <w:rtl/>
              </w:rPr>
              <w:t>ל</w:t>
            </w:r>
            <w:r w:rsidRPr="00732FC1">
              <w:rPr>
                <w:rtl/>
              </w:rPr>
              <w:t xml:space="preserve">טיפוח – </w:t>
            </w:r>
            <w:r w:rsidR="00F80F67">
              <w:rPr>
                <w:rFonts w:hint="cs"/>
                <w:rtl/>
              </w:rPr>
              <w:t xml:space="preserve">המבקש </w:t>
            </w:r>
            <w:r w:rsidRPr="00732FC1">
              <w:rPr>
                <w:rtl/>
              </w:rPr>
              <w:t xml:space="preserve">צירף </w:t>
            </w:r>
            <w:r w:rsidRPr="00732FC1">
              <w:rPr>
                <w:rFonts w:hint="eastAsia"/>
                <w:rtl/>
              </w:rPr>
              <w:t>חוות</w:t>
            </w:r>
            <w:r w:rsidRPr="00732FC1">
              <w:rPr>
                <w:rtl/>
              </w:rPr>
              <w:t xml:space="preserve"> </w:t>
            </w:r>
            <w:r w:rsidRPr="00732FC1">
              <w:rPr>
                <w:rFonts w:hint="eastAsia"/>
                <w:rtl/>
              </w:rPr>
              <w:t>דעת</w:t>
            </w:r>
            <w:r w:rsidRPr="00732FC1">
              <w:rPr>
                <w:rtl/>
              </w:rPr>
              <w:t xml:space="preserve"> </w:t>
            </w:r>
            <w:r w:rsidRPr="00732FC1">
              <w:rPr>
                <w:rFonts w:hint="eastAsia"/>
                <w:rtl/>
              </w:rPr>
              <w:t>ממונה</w:t>
            </w:r>
            <w:r w:rsidRPr="00732FC1">
              <w:rPr>
                <w:rtl/>
              </w:rPr>
              <w:t xml:space="preserve"> </w:t>
            </w:r>
            <w:r w:rsidRPr="00732FC1">
              <w:rPr>
                <w:rFonts w:hint="eastAsia"/>
                <w:rtl/>
              </w:rPr>
              <w:t>דבורים</w:t>
            </w:r>
            <w:r w:rsidRPr="00732FC1">
              <w:rPr>
                <w:rtl/>
              </w:rPr>
              <w:t>;</w:t>
            </w:r>
          </w:p>
        </w:tc>
      </w:tr>
      <w:tr w:rsidR="00732FC1" w:rsidTr="003B20BA">
        <w:trPr>
          <w:cantSplit/>
        </w:trPr>
        <w:tc>
          <w:tcPr>
            <w:tcW w:w="1870" w:type="dxa"/>
          </w:tcPr>
          <w:p w:rsidR="00732FC1" w:rsidRDefault="00732FC1">
            <w:pPr>
              <w:pStyle w:val="TableSideHeading"/>
              <w:rPr>
                <w:rtl/>
              </w:rPr>
            </w:pPr>
          </w:p>
        </w:tc>
        <w:tc>
          <w:tcPr>
            <w:tcW w:w="624" w:type="dxa"/>
          </w:tcPr>
          <w:p w:rsidR="00732FC1" w:rsidRDefault="00732FC1" w:rsidP="005D0553">
            <w:pPr>
              <w:pStyle w:val="TableText"/>
            </w:pPr>
          </w:p>
        </w:tc>
        <w:tc>
          <w:tcPr>
            <w:tcW w:w="624" w:type="dxa"/>
          </w:tcPr>
          <w:p w:rsidR="00732FC1" w:rsidRDefault="00732FC1">
            <w:pPr>
              <w:pStyle w:val="TableText"/>
            </w:pPr>
          </w:p>
        </w:tc>
        <w:tc>
          <w:tcPr>
            <w:tcW w:w="6519" w:type="dxa"/>
            <w:gridSpan w:val="2"/>
          </w:tcPr>
          <w:p w:rsidR="00732FC1" w:rsidRPr="00732FC1" w:rsidRDefault="00732FC1" w:rsidP="003B20BA">
            <w:pPr>
              <w:pStyle w:val="TableBlock"/>
              <w:rPr>
                <w:rtl/>
              </w:rPr>
            </w:pPr>
            <w:r w:rsidRPr="00732FC1">
              <w:rPr>
                <w:rtl/>
              </w:rPr>
              <w:t>(6)</w:t>
            </w:r>
            <w:r w:rsidRPr="00732FC1">
              <w:rPr>
                <w:rtl/>
              </w:rPr>
              <w:tab/>
              <w:t>המבקש המציא לו</w:t>
            </w:r>
            <w:r>
              <w:rPr>
                <w:rFonts w:hint="cs"/>
                <w:rtl/>
              </w:rPr>
              <w:t>ו</w:t>
            </w:r>
            <w:r w:rsidRPr="00732FC1">
              <w:rPr>
                <w:rtl/>
              </w:rPr>
              <w:t>עדה לרעיית דבורים אישור כאמור בסעיף 2 לחו</w:t>
            </w:r>
            <w:r>
              <w:rPr>
                <w:rtl/>
              </w:rPr>
              <w:t>ק עסקאות גופים ציבוריים, התשל"ו–</w:t>
            </w:r>
            <w:r w:rsidRPr="00732FC1">
              <w:rPr>
                <w:rtl/>
              </w:rPr>
              <w:t>1976</w:t>
            </w:r>
            <w:r>
              <w:rPr>
                <w:rStyle w:val="a4"/>
                <w:rtl/>
              </w:rPr>
              <w:footnoteReference w:id="4"/>
            </w:r>
            <w:r w:rsidR="00866D94">
              <w:rPr>
                <w:rFonts w:hint="cs"/>
                <w:rtl/>
              </w:rPr>
              <w:t>.</w:t>
            </w:r>
            <w:r w:rsidRPr="00732FC1">
              <w:rPr>
                <w:rtl/>
              </w:rPr>
              <w:tab/>
            </w:r>
          </w:p>
        </w:tc>
      </w:tr>
      <w:tr w:rsidR="00EC435E" w:rsidTr="003B20BA">
        <w:trPr>
          <w:cantSplit/>
        </w:trPr>
        <w:tc>
          <w:tcPr>
            <w:tcW w:w="1870" w:type="dxa"/>
          </w:tcPr>
          <w:p w:rsidR="00EC435E" w:rsidRDefault="00EC435E" w:rsidP="002F0795">
            <w:pPr>
              <w:pStyle w:val="TableSideHeading"/>
              <w:keepLines w:val="0"/>
            </w:pPr>
            <w:r w:rsidRPr="004A7D51">
              <w:rPr>
                <w:rtl/>
              </w:rPr>
              <w:t>ועד</w:t>
            </w:r>
            <w:r w:rsidR="00F80F67">
              <w:rPr>
                <w:rFonts w:hint="cs"/>
                <w:rtl/>
              </w:rPr>
              <w:t>ה</w:t>
            </w:r>
            <w:r w:rsidRPr="004A7D51">
              <w:rPr>
                <w:rtl/>
              </w:rPr>
              <w:t xml:space="preserve"> </w:t>
            </w:r>
            <w:r w:rsidR="00F80F67">
              <w:rPr>
                <w:rFonts w:hint="cs"/>
                <w:rtl/>
              </w:rPr>
              <w:t>ל</w:t>
            </w:r>
            <w:r w:rsidRPr="00220206">
              <w:rPr>
                <w:rtl/>
              </w:rPr>
              <w:t>רעיית</w:t>
            </w:r>
            <w:r>
              <w:rPr>
                <w:rtl/>
              </w:rPr>
              <w:t xml:space="preserve"> דבורים</w:t>
            </w:r>
          </w:p>
        </w:tc>
        <w:tc>
          <w:tcPr>
            <w:tcW w:w="624" w:type="dxa"/>
          </w:tcPr>
          <w:p w:rsidR="00EC435E" w:rsidRDefault="00F552A2" w:rsidP="00F80F67">
            <w:pPr>
              <w:pStyle w:val="TableText"/>
              <w:keepLines w:val="0"/>
            </w:pPr>
            <w:r>
              <w:rPr>
                <w:rFonts w:hint="cs"/>
                <w:rtl/>
              </w:rPr>
              <w:t>5.</w:t>
            </w:r>
          </w:p>
        </w:tc>
        <w:tc>
          <w:tcPr>
            <w:tcW w:w="7143" w:type="dxa"/>
            <w:gridSpan w:val="3"/>
          </w:tcPr>
          <w:p w:rsidR="00EC435E" w:rsidRPr="00C34DE2" w:rsidRDefault="00EC435E" w:rsidP="003B20BA">
            <w:pPr>
              <w:pStyle w:val="TableBlock"/>
            </w:pPr>
            <w:r>
              <w:rPr>
                <w:rFonts w:hint="cs"/>
                <w:rtl/>
              </w:rPr>
              <w:t>(א)</w:t>
            </w:r>
            <w:r>
              <w:rPr>
                <w:rtl/>
              </w:rPr>
              <w:tab/>
            </w:r>
            <w:r w:rsidR="00841759">
              <w:rPr>
                <w:rtl/>
              </w:rPr>
              <w:t xml:space="preserve">השר ימנה ועדה </w:t>
            </w:r>
            <w:r w:rsidR="00841759">
              <w:rPr>
                <w:rFonts w:hint="cs"/>
                <w:rtl/>
              </w:rPr>
              <w:t xml:space="preserve">לעניין </w:t>
            </w:r>
            <w:r w:rsidRPr="005F3685">
              <w:rPr>
                <w:rtl/>
              </w:rPr>
              <w:t xml:space="preserve">מתן היתר להצבת </w:t>
            </w:r>
            <w:r>
              <w:rPr>
                <w:rtl/>
              </w:rPr>
              <w:t>כוורות מאוכלסות</w:t>
            </w:r>
            <w:r w:rsidR="00F80F67">
              <w:rPr>
                <w:rtl/>
              </w:rPr>
              <w:t xml:space="preserve"> לצורך גידול ורעיית הדבורים</w:t>
            </w:r>
            <w:r w:rsidR="00F80F67">
              <w:rPr>
                <w:rFonts w:hint="cs"/>
                <w:rtl/>
              </w:rPr>
              <w:t xml:space="preserve">, </w:t>
            </w:r>
            <w:r w:rsidRPr="005F3685">
              <w:rPr>
                <w:rtl/>
              </w:rPr>
              <w:t xml:space="preserve">שחבריה יהיו </w:t>
            </w:r>
            <w:r w:rsidR="00866D94">
              <w:rPr>
                <w:rFonts w:hint="cs"/>
                <w:rtl/>
              </w:rPr>
              <w:t>יושב ראש</w:t>
            </w:r>
            <w:r>
              <w:rPr>
                <w:rFonts w:hint="cs"/>
                <w:rtl/>
              </w:rPr>
              <w:t xml:space="preserve"> מועצת המנהלים של </w:t>
            </w:r>
            <w:r w:rsidRPr="005F3685">
              <w:rPr>
                <w:rtl/>
              </w:rPr>
              <w:t>מועצת הדבש, והוא יהיה היושב ראש</w:t>
            </w:r>
            <w:r w:rsidR="00866D94">
              <w:rPr>
                <w:rtl/>
              </w:rPr>
              <w:t>,</w:t>
            </w:r>
            <w:r>
              <w:rPr>
                <w:rFonts w:hint="cs"/>
                <w:rtl/>
              </w:rPr>
              <w:t xml:space="preserve"> </w:t>
            </w:r>
            <w:r w:rsidR="00866D94">
              <w:rPr>
                <w:rFonts w:hint="cs"/>
                <w:rtl/>
              </w:rPr>
              <w:t xml:space="preserve">עובד </w:t>
            </w:r>
            <w:r>
              <w:rPr>
                <w:rFonts w:hint="cs"/>
                <w:rtl/>
              </w:rPr>
              <w:t>מדינה החבר במועצת המנה</w:t>
            </w:r>
            <w:r w:rsidR="00F80F67">
              <w:rPr>
                <w:rFonts w:hint="cs"/>
                <w:rtl/>
              </w:rPr>
              <w:t xml:space="preserve">לים של מועצת הדבש שימנה </w:t>
            </w:r>
            <w:r>
              <w:rPr>
                <w:rFonts w:hint="cs"/>
                <w:rtl/>
              </w:rPr>
              <w:t xml:space="preserve">השר והמנהל הכללי של מועצת הדבש.  </w:t>
            </w:r>
            <w:r w:rsidRPr="005F3685">
              <w:rPr>
                <w:rtl/>
              </w:rPr>
              <w:t xml:space="preserve"> </w:t>
            </w:r>
          </w:p>
        </w:tc>
      </w:tr>
      <w:tr w:rsidR="00EC435E" w:rsidTr="003B20BA">
        <w:trPr>
          <w:cantSplit/>
        </w:trPr>
        <w:tc>
          <w:tcPr>
            <w:tcW w:w="1870" w:type="dxa"/>
          </w:tcPr>
          <w:p w:rsidR="00EC435E" w:rsidRDefault="00EC435E" w:rsidP="002F0795">
            <w:pPr>
              <w:pStyle w:val="TableSideHeading"/>
              <w:keepLines w:val="0"/>
              <w:rPr>
                <w:rtl/>
              </w:rPr>
            </w:pPr>
          </w:p>
        </w:tc>
        <w:tc>
          <w:tcPr>
            <w:tcW w:w="624" w:type="dxa"/>
          </w:tcPr>
          <w:p w:rsidR="00EC435E" w:rsidRDefault="00EC435E" w:rsidP="00F80F67">
            <w:pPr>
              <w:pStyle w:val="TableText"/>
              <w:rPr>
                <w:rtl/>
              </w:rPr>
            </w:pPr>
          </w:p>
        </w:tc>
        <w:tc>
          <w:tcPr>
            <w:tcW w:w="7143" w:type="dxa"/>
            <w:gridSpan w:val="3"/>
          </w:tcPr>
          <w:p w:rsidR="00EC435E" w:rsidRDefault="00EC435E" w:rsidP="003B20BA">
            <w:pPr>
              <w:pStyle w:val="TableBlock"/>
              <w:rPr>
                <w:rtl/>
              </w:rPr>
            </w:pPr>
            <w:r>
              <w:rPr>
                <w:rFonts w:hint="cs"/>
                <w:sz w:val="26"/>
                <w:rtl/>
              </w:rPr>
              <w:t>(ב)</w:t>
            </w:r>
            <w:r>
              <w:rPr>
                <w:sz w:val="26"/>
                <w:rtl/>
              </w:rPr>
              <w:tab/>
            </w:r>
            <w:r w:rsidRPr="005F3685">
              <w:rPr>
                <w:sz w:val="26"/>
                <w:rtl/>
              </w:rPr>
              <w:t>מועצת הדבש תעניק ל</w:t>
            </w:r>
            <w:r>
              <w:rPr>
                <w:sz w:val="26"/>
                <w:rtl/>
              </w:rPr>
              <w:t>ו</w:t>
            </w:r>
            <w:r>
              <w:rPr>
                <w:rFonts w:hint="cs"/>
                <w:sz w:val="26"/>
                <w:rtl/>
              </w:rPr>
              <w:t>ו</w:t>
            </w:r>
            <w:r>
              <w:rPr>
                <w:sz w:val="26"/>
                <w:rtl/>
              </w:rPr>
              <w:t>ע</w:t>
            </w:r>
            <w:r w:rsidR="00F80F67">
              <w:rPr>
                <w:rFonts w:hint="cs"/>
                <w:sz w:val="26"/>
                <w:rtl/>
              </w:rPr>
              <w:t>דה</w:t>
            </w:r>
            <w:r w:rsidRPr="005F3685">
              <w:rPr>
                <w:sz w:val="26"/>
                <w:rtl/>
              </w:rPr>
              <w:t xml:space="preserve"> </w:t>
            </w:r>
            <w:r w:rsidR="00F80F67">
              <w:rPr>
                <w:rFonts w:hint="cs"/>
                <w:sz w:val="26"/>
                <w:rtl/>
              </w:rPr>
              <w:t>ל</w:t>
            </w:r>
            <w:r w:rsidRPr="005F3685">
              <w:rPr>
                <w:sz w:val="26"/>
                <w:rtl/>
              </w:rPr>
              <w:t>רעיית דבורים את ה</w:t>
            </w:r>
            <w:r w:rsidR="00372792">
              <w:rPr>
                <w:sz w:val="26"/>
                <w:rtl/>
              </w:rPr>
              <w:t xml:space="preserve">שירותים הנדרשים לצורך פעילותה, </w:t>
            </w:r>
            <w:r w:rsidRPr="005F3685">
              <w:rPr>
                <w:sz w:val="26"/>
                <w:rtl/>
              </w:rPr>
              <w:t xml:space="preserve">אולם בכל הנוגע לפעילות </w:t>
            </w:r>
            <w:r w:rsidR="00F80F67">
              <w:rPr>
                <w:rFonts w:hint="cs"/>
                <w:sz w:val="26"/>
                <w:rtl/>
              </w:rPr>
              <w:t>הו</w:t>
            </w:r>
            <w:r w:rsidRPr="005F3685">
              <w:rPr>
                <w:sz w:val="26"/>
                <w:rtl/>
              </w:rPr>
              <w:t>ועד</w:t>
            </w:r>
            <w:r w:rsidR="00F80F67">
              <w:rPr>
                <w:rFonts w:hint="cs"/>
                <w:sz w:val="26"/>
                <w:rtl/>
              </w:rPr>
              <w:t>ה</w:t>
            </w:r>
            <w:r w:rsidRPr="005F3685">
              <w:rPr>
                <w:sz w:val="26"/>
                <w:rtl/>
              </w:rPr>
              <w:t xml:space="preserve"> </w:t>
            </w:r>
            <w:r w:rsidR="00F80F67">
              <w:rPr>
                <w:rFonts w:hint="cs"/>
                <w:sz w:val="26"/>
                <w:rtl/>
              </w:rPr>
              <w:t>ל</w:t>
            </w:r>
            <w:r w:rsidRPr="005F3685">
              <w:rPr>
                <w:sz w:val="26"/>
                <w:rtl/>
              </w:rPr>
              <w:t>רעיית דבורים, יפעלו</w:t>
            </w:r>
            <w:r w:rsidR="00F80F67">
              <w:rPr>
                <w:rFonts w:hint="cs"/>
                <w:sz w:val="26"/>
                <w:rtl/>
              </w:rPr>
              <w:t xml:space="preserve"> </w:t>
            </w:r>
            <w:r w:rsidRPr="005F3685">
              <w:rPr>
                <w:sz w:val="26"/>
                <w:rtl/>
              </w:rPr>
              <w:t>עובדי המועצה הנותנים שירותים ל</w:t>
            </w:r>
            <w:r>
              <w:rPr>
                <w:rFonts w:hint="cs"/>
                <w:sz w:val="26"/>
                <w:rtl/>
              </w:rPr>
              <w:t>ו</w:t>
            </w:r>
            <w:r>
              <w:rPr>
                <w:sz w:val="26"/>
                <w:rtl/>
              </w:rPr>
              <w:t>ועדה</w:t>
            </w:r>
            <w:r w:rsidRPr="005F3685">
              <w:rPr>
                <w:sz w:val="26"/>
                <w:rtl/>
              </w:rPr>
              <w:t>, לפי הוראות ה</w:t>
            </w:r>
            <w:r w:rsidR="00C140BA">
              <w:rPr>
                <w:rFonts w:hint="cs"/>
                <w:sz w:val="26"/>
                <w:rtl/>
              </w:rPr>
              <w:t>ו</w:t>
            </w:r>
            <w:r>
              <w:rPr>
                <w:sz w:val="26"/>
                <w:rtl/>
              </w:rPr>
              <w:t>ועדה</w:t>
            </w:r>
            <w:r w:rsidRPr="005F3685">
              <w:rPr>
                <w:sz w:val="26"/>
                <w:rtl/>
              </w:rPr>
              <w:t xml:space="preserve"> ובפיקוחה.</w:t>
            </w:r>
          </w:p>
        </w:tc>
      </w:tr>
      <w:tr w:rsidR="00EC435E" w:rsidTr="003B20BA">
        <w:trPr>
          <w:cantSplit/>
        </w:trPr>
        <w:tc>
          <w:tcPr>
            <w:tcW w:w="1870" w:type="dxa"/>
          </w:tcPr>
          <w:p w:rsidR="00EC435E" w:rsidRDefault="00EC435E" w:rsidP="002F0795">
            <w:pPr>
              <w:pStyle w:val="TableSideHeading"/>
              <w:keepLines w:val="0"/>
              <w:rPr>
                <w:rtl/>
              </w:rPr>
            </w:pPr>
          </w:p>
        </w:tc>
        <w:tc>
          <w:tcPr>
            <w:tcW w:w="624" w:type="dxa"/>
          </w:tcPr>
          <w:p w:rsidR="00EC435E" w:rsidRDefault="00EC435E" w:rsidP="005D0553">
            <w:pPr>
              <w:pStyle w:val="TableText"/>
              <w:rPr>
                <w:rtl/>
              </w:rPr>
            </w:pPr>
          </w:p>
        </w:tc>
        <w:tc>
          <w:tcPr>
            <w:tcW w:w="7143" w:type="dxa"/>
            <w:gridSpan w:val="3"/>
          </w:tcPr>
          <w:p w:rsidR="00EC435E" w:rsidRDefault="00EC435E" w:rsidP="003B20BA">
            <w:pPr>
              <w:pStyle w:val="TableBlock"/>
              <w:rPr>
                <w:sz w:val="26"/>
                <w:rtl/>
              </w:rPr>
            </w:pPr>
            <w:r>
              <w:rPr>
                <w:rFonts w:hint="cs"/>
                <w:sz w:val="26"/>
                <w:rtl/>
              </w:rPr>
              <w:t>(ג)</w:t>
            </w:r>
            <w:r>
              <w:rPr>
                <w:sz w:val="26"/>
                <w:rtl/>
              </w:rPr>
              <w:tab/>
            </w:r>
            <w:r w:rsidRPr="005F3685">
              <w:rPr>
                <w:sz w:val="26"/>
                <w:rtl/>
              </w:rPr>
              <w:t>נציג של ארגון יציג ישמש משקיף ב</w:t>
            </w:r>
            <w:r>
              <w:rPr>
                <w:sz w:val="26"/>
                <w:rtl/>
              </w:rPr>
              <w:t>ו</w:t>
            </w:r>
            <w:r>
              <w:rPr>
                <w:rFonts w:hint="cs"/>
                <w:sz w:val="26"/>
                <w:rtl/>
              </w:rPr>
              <w:t>ו</w:t>
            </w:r>
            <w:r w:rsidR="00F80F67">
              <w:rPr>
                <w:sz w:val="26"/>
                <w:rtl/>
              </w:rPr>
              <w:t>עד</w:t>
            </w:r>
            <w:r w:rsidR="00F80F67">
              <w:rPr>
                <w:rFonts w:hint="cs"/>
                <w:sz w:val="26"/>
                <w:rtl/>
              </w:rPr>
              <w:t>ה</w:t>
            </w:r>
            <w:r w:rsidRPr="005F3685">
              <w:rPr>
                <w:sz w:val="26"/>
                <w:rtl/>
              </w:rPr>
              <w:t xml:space="preserve"> </w:t>
            </w:r>
            <w:r w:rsidR="00F80F67">
              <w:rPr>
                <w:rFonts w:hint="cs"/>
                <w:sz w:val="26"/>
                <w:rtl/>
              </w:rPr>
              <w:t>ל</w:t>
            </w:r>
            <w:r w:rsidRPr="005F3685">
              <w:rPr>
                <w:sz w:val="26"/>
                <w:rtl/>
              </w:rPr>
              <w:t>רעיית דבורים ויוזמן להשתתף בדיוניה</w:t>
            </w:r>
            <w:r w:rsidR="005C72C5">
              <w:rPr>
                <w:rFonts w:hint="cs"/>
                <w:sz w:val="26"/>
                <w:rtl/>
              </w:rPr>
              <w:t>.</w:t>
            </w:r>
          </w:p>
        </w:tc>
      </w:tr>
      <w:tr w:rsidR="00EC435E" w:rsidTr="003B20BA">
        <w:trPr>
          <w:cantSplit/>
        </w:trPr>
        <w:tc>
          <w:tcPr>
            <w:tcW w:w="1870" w:type="dxa"/>
          </w:tcPr>
          <w:p w:rsidR="00EC435E" w:rsidRDefault="00EC435E" w:rsidP="002F0795">
            <w:pPr>
              <w:pStyle w:val="TableSideHeading"/>
              <w:keepLines w:val="0"/>
              <w:rPr>
                <w:rtl/>
              </w:rPr>
            </w:pPr>
          </w:p>
        </w:tc>
        <w:tc>
          <w:tcPr>
            <w:tcW w:w="624" w:type="dxa"/>
          </w:tcPr>
          <w:p w:rsidR="00EC435E" w:rsidRDefault="00EC435E" w:rsidP="005D0553">
            <w:pPr>
              <w:pStyle w:val="TableText"/>
              <w:rPr>
                <w:rtl/>
              </w:rPr>
            </w:pPr>
          </w:p>
        </w:tc>
        <w:tc>
          <w:tcPr>
            <w:tcW w:w="7143" w:type="dxa"/>
            <w:gridSpan w:val="3"/>
          </w:tcPr>
          <w:p w:rsidR="00EC435E" w:rsidRDefault="00EC435E" w:rsidP="003B20BA">
            <w:pPr>
              <w:pStyle w:val="TableBlock"/>
              <w:rPr>
                <w:sz w:val="26"/>
                <w:rtl/>
              </w:rPr>
            </w:pPr>
            <w:r>
              <w:rPr>
                <w:rFonts w:hint="cs"/>
                <w:sz w:val="26"/>
                <w:rtl/>
              </w:rPr>
              <w:t>(ד)</w:t>
            </w:r>
            <w:r>
              <w:rPr>
                <w:sz w:val="26"/>
                <w:rtl/>
              </w:rPr>
              <w:tab/>
            </w:r>
            <w:r>
              <w:rPr>
                <w:rFonts w:hint="cs"/>
                <w:sz w:val="26"/>
                <w:rtl/>
              </w:rPr>
              <w:t>עובד מועצת הדבש יהיה רשאי להיכנס למקרקעין שהם שטח פתוח לצורך בירור ואיסוף נתונים ועובדות הדרושים לוועד</w:t>
            </w:r>
            <w:r w:rsidR="00F80F67">
              <w:rPr>
                <w:rFonts w:hint="cs"/>
                <w:sz w:val="26"/>
                <w:rtl/>
              </w:rPr>
              <w:t>ה</w:t>
            </w:r>
            <w:r>
              <w:rPr>
                <w:rFonts w:hint="cs"/>
                <w:sz w:val="26"/>
                <w:rtl/>
              </w:rPr>
              <w:t xml:space="preserve"> </w:t>
            </w:r>
            <w:r w:rsidR="00F80F67">
              <w:rPr>
                <w:rFonts w:hint="cs"/>
                <w:sz w:val="26"/>
                <w:rtl/>
              </w:rPr>
              <w:t>ל</w:t>
            </w:r>
            <w:r>
              <w:rPr>
                <w:rFonts w:hint="cs"/>
                <w:sz w:val="26"/>
                <w:rtl/>
              </w:rPr>
              <w:t>רעיית דבורים לצורך מילוי תפקידיה.</w:t>
            </w:r>
          </w:p>
        </w:tc>
      </w:tr>
      <w:tr w:rsidR="005C72C5" w:rsidTr="003B20BA">
        <w:trPr>
          <w:cantSplit/>
        </w:trPr>
        <w:tc>
          <w:tcPr>
            <w:tcW w:w="1870" w:type="dxa"/>
          </w:tcPr>
          <w:p w:rsidR="005C72C5" w:rsidRDefault="005C72C5" w:rsidP="002F0795">
            <w:pPr>
              <w:pStyle w:val="TableSideHeading"/>
              <w:keepLines w:val="0"/>
            </w:pPr>
            <w:r>
              <w:rPr>
                <w:rFonts w:hint="cs"/>
                <w:rtl/>
              </w:rPr>
              <w:t>היתר הצבה ורעייה</w:t>
            </w:r>
          </w:p>
        </w:tc>
        <w:tc>
          <w:tcPr>
            <w:tcW w:w="624" w:type="dxa"/>
          </w:tcPr>
          <w:p w:rsidR="005C72C5" w:rsidRDefault="00F552A2" w:rsidP="00B9273B">
            <w:pPr>
              <w:pStyle w:val="TableText"/>
              <w:keepLines w:val="0"/>
            </w:pPr>
            <w:r>
              <w:rPr>
                <w:rFonts w:hint="cs"/>
                <w:rtl/>
              </w:rPr>
              <w:t>6</w:t>
            </w:r>
            <w:r w:rsidR="00841759">
              <w:rPr>
                <w:rFonts w:hint="cs"/>
                <w:rtl/>
              </w:rPr>
              <w:t xml:space="preserve">. </w:t>
            </w:r>
          </w:p>
        </w:tc>
        <w:tc>
          <w:tcPr>
            <w:tcW w:w="7143" w:type="dxa"/>
            <w:gridSpan w:val="3"/>
          </w:tcPr>
          <w:p w:rsidR="005C72C5" w:rsidRPr="00C34DE2" w:rsidRDefault="005C72C5" w:rsidP="003B20BA">
            <w:pPr>
              <w:pStyle w:val="TableBlock"/>
            </w:pPr>
            <w:r>
              <w:rPr>
                <w:rFonts w:hint="cs"/>
                <w:rtl/>
              </w:rPr>
              <w:t>(א)</w:t>
            </w:r>
            <w:r>
              <w:rPr>
                <w:rtl/>
              </w:rPr>
              <w:tab/>
            </w:r>
            <w:r w:rsidR="00B9273B">
              <w:rPr>
                <w:rFonts w:hint="cs"/>
                <w:sz w:val="26"/>
                <w:rtl/>
              </w:rPr>
              <w:t>הוועדה</w:t>
            </w:r>
            <w:r>
              <w:rPr>
                <w:rFonts w:hint="cs"/>
                <w:sz w:val="26"/>
                <w:rtl/>
              </w:rPr>
              <w:t xml:space="preserve"> </w:t>
            </w:r>
            <w:r w:rsidR="00B9273B">
              <w:rPr>
                <w:rFonts w:hint="cs"/>
                <w:sz w:val="26"/>
                <w:rtl/>
              </w:rPr>
              <w:t>ל</w:t>
            </w:r>
            <w:r>
              <w:rPr>
                <w:rFonts w:hint="cs"/>
                <w:sz w:val="26"/>
                <w:rtl/>
              </w:rPr>
              <w:t>רעיית דבורים רשאית לתת היתר, לסרב לתתו, להעבירו לאחר, להתנו</w:t>
            </w:r>
            <w:r w:rsidR="00E03DDC">
              <w:rPr>
                <w:rFonts w:hint="cs"/>
                <w:sz w:val="26"/>
                <w:rtl/>
              </w:rPr>
              <w:t>ת</w:t>
            </w:r>
            <w:r w:rsidR="00443D89">
              <w:rPr>
                <w:rFonts w:hint="cs"/>
                <w:sz w:val="26"/>
                <w:rtl/>
              </w:rPr>
              <w:t xml:space="preserve"> את ההיתר </w:t>
            </w:r>
            <w:r>
              <w:rPr>
                <w:rFonts w:hint="cs"/>
                <w:sz w:val="26"/>
                <w:rtl/>
              </w:rPr>
              <w:t>בתנאים, או לשנותו, ובלבד שמתן ההיתרים</w:t>
            </w:r>
            <w:r w:rsidR="00443D89">
              <w:rPr>
                <w:rFonts w:hint="cs"/>
                <w:sz w:val="26"/>
                <w:rtl/>
              </w:rPr>
              <w:t xml:space="preserve"> י</w:t>
            </w:r>
            <w:r w:rsidR="00B9273B">
              <w:rPr>
                <w:rFonts w:hint="cs"/>
                <w:sz w:val="26"/>
                <w:rtl/>
              </w:rPr>
              <w:t xml:space="preserve">יעשה על בסיס </w:t>
            </w:r>
            <w:r>
              <w:rPr>
                <w:rFonts w:hint="cs"/>
                <w:sz w:val="26"/>
                <w:rtl/>
              </w:rPr>
              <w:t xml:space="preserve">ההיתרים </w:t>
            </w:r>
            <w:r w:rsidR="00B9273B">
              <w:rPr>
                <w:rFonts w:hint="cs"/>
                <w:sz w:val="26"/>
                <w:rtl/>
              </w:rPr>
              <w:t xml:space="preserve">שניתנו </w:t>
            </w:r>
            <w:r>
              <w:rPr>
                <w:rFonts w:hint="cs"/>
                <w:sz w:val="26"/>
                <w:rtl/>
              </w:rPr>
              <w:t>בשנ</w:t>
            </w:r>
            <w:r w:rsidR="00B9273B">
              <w:rPr>
                <w:rFonts w:hint="cs"/>
                <w:sz w:val="26"/>
                <w:rtl/>
              </w:rPr>
              <w:t>ים קודמות, ובכפוף לשיקולים אלה:</w:t>
            </w:r>
          </w:p>
        </w:tc>
      </w:tr>
      <w:tr w:rsidR="005C72C5" w:rsidTr="003B20BA">
        <w:trPr>
          <w:cantSplit/>
        </w:trPr>
        <w:tc>
          <w:tcPr>
            <w:tcW w:w="1870" w:type="dxa"/>
          </w:tcPr>
          <w:p w:rsidR="005C72C5" w:rsidRDefault="005C72C5">
            <w:pPr>
              <w:pStyle w:val="TableSideHeading"/>
            </w:pPr>
          </w:p>
        </w:tc>
        <w:tc>
          <w:tcPr>
            <w:tcW w:w="624" w:type="dxa"/>
          </w:tcPr>
          <w:p w:rsidR="005C72C5" w:rsidRDefault="005C72C5">
            <w:pPr>
              <w:pStyle w:val="TableText"/>
            </w:pPr>
          </w:p>
        </w:tc>
        <w:tc>
          <w:tcPr>
            <w:tcW w:w="624" w:type="dxa"/>
          </w:tcPr>
          <w:p w:rsidR="005C72C5" w:rsidRDefault="005C72C5">
            <w:pPr>
              <w:pStyle w:val="TableText"/>
            </w:pPr>
          </w:p>
        </w:tc>
        <w:tc>
          <w:tcPr>
            <w:tcW w:w="6519" w:type="dxa"/>
            <w:gridSpan w:val="2"/>
          </w:tcPr>
          <w:p w:rsidR="005C72C5" w:rsidRDefault="002666C6" w:rsidP="003B20BA">
            <w:pPr>
              <w:pStyle w:val="TableBlock"/>
            </w:pPr>
            <w:r>
              <w:rPr>
                <w:rFonts w:hint="cs"/>
                <w:rtl/>
              </w:rPr>
              <w:t>(1)</w:t>
            </w:r>
            <w:r>
              <w:rPr>
                <w:rtl/>
              </w:rPr>
              <w:tab/>
            </w:r>
            <w:r>
              <w:rPr>
                <w:rFonts w:hint="cs"/>
                <w:sz w:val="26"/>
                <w:rtl/>
              </w:rPr>
              <w:t>שינוי משמעותי ב</w:t>
            </w:r>
            <w:r w:rsidRPr="005F765B">
              <w:rPr>
                <w:sz w:val="26"/>
                <w:rtl/>
              </w:rPr>
              <w:t xml:space="preserve">כושר הנשיאה באזור המבוקש להצבת </w:t>
            </w:r>
            <w:r>
              <w:rPr>
                <w:sz w:val="26"/>
                <w:rtl/>
              </w:rPr>
              <w:t>כוורות מאוכלסות</w:t>
            </w:r>
            <w:r w:rsidRPr="005F765B">
              <w:rPr>
                <w:sz w:val="26"/>
                <w:rtl/>
              </w:rPr>
              <w:t>;</w:t>
            </w:r>
          </w:p>
        </w:tc>
      </w:tr>
      <w:tr w:rsidR="005C72C5" w:rsidTr="003B20BA">
        <w:trPr>
          <w:cantSplit/>
        </w:trPr>
        <w:tc>
          <w:tcPr>
            <w:tcW w:w="1870" w:type="dxa"/>
          </w:tcPr>
          <w:p w:rsidR="005C72C5" w:rsidRDefault="005C72C5">
            <w:pPr>
              <w:pStyle w:val="TableSideHeading"/>
              <w:rPr>
                <w:rtl/>
              </w:rPr>
            </w:pPr>
          </w:p>
        </w:tc>
        <w:tc>
          <w:tcPr>
            <w:tcW w:w="624" w:type="dxa"/>
          </w:tcPr>
          <w:p w:rsidR="005C72C5" w:rsidRDefault="005C72C5" w:rsidP="005D0553">
            <w:pPr>
              <w:pStyle w:val="TableText"/>
            </w:pPr>
          </w:p>
        </w:tc>
        <w:tc>
          <w:tcPr>
            <w:tcW w:w="624" w:type="dxa"/>
          </w:tcPr>
          <w:p w:rsidR="005C72C5" w:rsidRDefault="005C72C5">
            <w:pPr>
              <w:pStyle w:val="TableText"/>
            </w:pPr>
          </w:p>
        </w:tc>
        <w:tc>
          <w:tcPr>
            <w:tcW w:w="6519" w:type="dxa"/>
            <w:gridSpan w:val="2"/>
          </w:tcPr>
          <w:p w:rsidR="005C72C5" w:rsidRDefault="002666C6" w:rsidP="003B20BA">
            <w:pPr>
              <w:pStyle w:val="TableBlock"/>
              <w:rPr>
                <w:rtl/>
              </w:rPr>
            </w:pPr>
            <w:r>
              <w:rPr>
                <w:rFonts w:hint="cs"/>
                <w:rtl/>
              </w:rPr>
              <w:t>(2)</w:t>
            </w:r>
            <w:r>
              <w:rPr>
                <w:rtl/>
              </w:rPr>
              <w:tab/>
            </w:r>
            <w:r>
              <w:rPr>
                <w:rFonts w:hint="cs"/>
                <w:sz w:val="26"/>
                <w:rtl/>
              </w:rPr>
              <w:t>החשש לגרימת מטרד לציבור;</w:t>
            </w:r>
          </w:p>
        </w:tc>
      </w:tr>
      <w:tr w:rsidR="005C72C5" w:rsidTr="003B20BA">
        <w:trPr>
          <w:cantSplit/>
        </w:trPr>
        <w:tc>
          <w:tcPr>
            <w:tcW w:w="1870" w:type="dxa"/>
          </w:tcPr>
          <w:p w:rsidR="005C72C5" w:rsidRDefault="005C72C5">
            <w:pPr>
              <w:pStyle w:val="TableSideHeading"/>
              <w:rPr>
                <w:rtl/>
              </w:rPr>
            </w:pPr>
          </w:p>
        </w:tc>
        <w:tc>
          <w:tcPr>
            <w:tcW w:w="624" w:type="dxa"/>
          </w:tcPr>
          <w:p w:rsidR="005C72C5" w:rsidRDefault="005C72C5" w:rsidP="005D0553">
            <w:pPr>
              <w:pStyle w:val="TableText"/>
            </w:pPr>
          </w:p>
        </w:tc>
        <w:tc>
          <w:tcPr>
            <w:tcW w:w="624" w:type="dxa"/>
          </w:tcPr>
          <w:p w:rsidR="005C72C5" w:rsidRDefault="005C72C5">
            <w:pPr>
              <w:pStyle w:val="TableText"/>
            </w:pPr>
          </w:p>
        </w:tc>
        <w:tc>
          <w:tcPr>
            <w:tcW w:w="6519" w:type="dxa"/>
            <w:gridSpan w:val="2"/>
          </w:tcPr>
          <w:p w:rsidR="005C72C5" w:rsidRDefault="002666C6" w:rsidP="003B20BA">
            <w:pPr>
              <w:pStyle w:val="TableBlock"/>
              <w:rPr>
                <w:rtl/>
              </w:rPr>
            </w:pPr>
            <w:r>
              <w:rPr>
                <w:rFonts w:hint="cs"/>
                <w:rtl/>
              </w:rPr>
              <w:t>(3)</w:t>
            </w:r>
            <w:r>
              <w:rPr>
                <w:rtl/>
              </w:rPr>
              <w:tab/>
            </w:r>
            <w:r>
              <w:rPr>
                <w:rFonts w:hint="cs"/>
                <w:sz w:val="26"/>
                <w:rtl/>
              </w:rPr>
              <w:t>הרשעת המבקש בעבירה אשר מפאת חומרתה, מהותה או נסיבותיה, אין מקום לדעת הוועדה לרעיית דבורים לתת לו היתר, או לא עמד בהוראות בעניין הצבת כוורות מאוכלסות לפי חוק זה, אף אם לא הורשע בעבירה בשל הפרתן</w:t>
            </w:r>
            <w:r w:rsidRPr="005F765B">
              <w:rPr>
                <w:sz w:val="26"/>
                <w:rtl/>
              </w:rPr>
              <w:t>;</w:t>
            </w:r>
          </w:p>
        </w:tc>
      </w:tr>
      <w:tr w:rsidR="005C72C5" w:rsidTr="003B20BA">
        <w:trPr>
          <w:cantSplit/>
        </w:trPr>
        <w:tc>
          <w:tcPr>
            <w:tcW w:w="1870" w:type="dxa"/>
          </w:tcPr>
          <w:p w:rsidR="005C72C5" w:rsidRDefault="005C72C5">
            <w:pPr>
              <w:pStyle w:val="TableSideHeading"/>
              <w:rPr>
                <w:rtl/>
              </w:rPr>
            </w:pPr>
          </w:p>
        </w:tc>
        <w:tc>
          <w:tcPr>
            <w:tcW w:w="624" w:type="dxa"/>
          </w:tcPr>
          <w:p w:rsidR="005C72C5" w:rsidRDefault="005C72C5" w:rsidP="005D0553">
            <w:pPr>
              <w:pStyle w:val="TableText"/>
            </w:pPr>
          </w:p>
        </w:tc>
        <w:tc>
          <w:tcPr>
            <w:tcW w:w="624" w:type="dxa"/>
          </w:tcPr>
          <w:p w:rsidR="005C72C5" w:rsidRDefault="005C72C5">
            <w:pPr>
              <w:pStyle w:val="TableText"/>
            </w:pPr>
          </w:p>
        </w:tc>
        <w:tc>
          <w:tcPr>
            <w:tcW w:w="6519" w:type="dxa"/>
            <w:gridSpan w:val="2"/>
          </w:tcPr>
          <w:p w:rsidR="005C72C5" w:rsidRDefault="002666C6" w:rsidP="003B20BA">
            <w:pPr>
              <w:pStyle w:val="TableBlock"/>
              <w:rPr>
                <w:rtl/>
              </w:rPr>
            </w:pPr>
            <w:r>
              <w:rPr>
                <w:rFonts w:hint="cs"/>
                <w:rtl/>
              </w:rPr>
              <w:t>(4)</w:t>
            </w:r>
            <w:r>
              <w:rPr>
                <w:rtl/>
              </w:rPr>
              <w:tab/>
            </w:r>
            <w:r>
              <w:rPr>
                <w:rFonts w:hint="cs"/>
                <w:sz w:val="26"/>
                <w:rtl/>
              </w:rPr>
              <w:t>אם מטרת ההצבה, לת</w:t>
            </w:r>
            <w:r w:rsidR="00AE29BE">
              <w:rPr>
                <w:rFonts w:hint="cs"/>
                <w:sz w:val="26"/>
                <w:rtl/>
              </w:rPr>
              <w:t>קופה כולה או חלקה, במקום המבוקש, היא</w:t>
            </w:r>
            <w:r>
              <w:rPr>
                <w:rFonts w:hint="cs"/>
                <w:sz w:val="26"/>
                <w:rtl/>
              </w:rPr>
              <w:t xml:space="preserve"> לרביה או </w:t>
            </w:r>
            <w:r w:rsidR="00AE29BE">
              <w:rPr>
                <w:rFonts w:hint="cs"/>
                <w:sz w:val="26"/>
                <w:rtl/>
              </w:rPr>
              <w:t>ל</w:t>
            </w:r>
            <w:r>
              <w:rPr>
                <w:rFonts w:hint="cs"/>
                <w:sz w:val="26"/>
                <w:rtl/>
              </w:rPr>
              <w:t>טיפוח</w:t>
            </w:r>
            <w:r>
              <w:rPr>
                <w:sz w:val="26"/>
                <w:rtl/>
              </w:rPr>
              <w:t xml:space="preserve"> – </w:t>
            </w:r>
            <w:r>
              <w:rPr>
                <w:rFonts w:hint="cs"/>
                <w:sz w:val="26"/>
                <w:rtl/>
              </w:rPr>
              <w:t>בשים לב ל</w:t>
            </w:r>
            <w:r>
              <w:rPr>
                <w:sz w:val="26"/>
                <w:rtl/>
              </w:rPr>
              <w:t>חוות דעת ממונה דבורים</w:t>
            </w:r>
            <w:r>
              <w:rPr>
                <w:rFonts w:hint="cs"/>
                <w:sz w:val="26"/>
                <w:rtl/>
              </w:rPr>
              <w:t>.</w:t>
            </w:r>
          </w:p>
        </w:tc>
      </w:tr>
      <w:tr w:rsidR="002666C6" w:rsidTr="003B20BA">
        <w:trPr>
          <w:cantSplit/>
        </w:trPr>
        <w:tc>
          <w:tcPr>
            <w:tcW w:w="1870" w:type="dxa"/>
          </w:tcPr>
          <w:p w:rsidR="002666C6" w:rsidRDefault="002666C6">
            <w:pPr>
              <w:pStyle w:val="TableSideHeading"/>
              <w:rPr>
                <w:rtl/>
              </w:rPr>
            </w:pPr>
          </w:p>
        </w:tc>
        <w:tc>
          <w:tcPr>
            <w:tcW w:w="624" w:type="dxa"/>
          </w:tcPr>
          <w:p w:rsidR="002666C6" w:rsidRDefault="002666C6" w:rsidP="005D0553">
            <w:pPr>
              <w:pStyle w:val="TableText"/>
            </w:pPr>
          </w:p>
        </w:tc>
        <w:tc>
          <w:tcPr>
            <w:tcW w:w="7143" w:type="dxa"/>
            <w:gridSpan w:val="3"/>
          </w:tcPr>
          <w:p w:rsidR="002666C6" w:rsidRDefault="002666C6" w:rsidP="003B20BA">
            <w:pPr>
              <w:pStyle w:val="TableBlock"/>
              <w:rPr>
                <w:rtl/>
              </w:rPr>
            </w:pPr>
            <w:r>
              <w:rPr>
                <w:rFonts w:hint="cs"/>
                <w:rtl/>
              </w:rPr>
              <w:t>(ב)</w:t>
            </w:r>
            <w:r>
              <w:rPr>
                <w:rtl/>
              </w:rPr>
              <w:tab/>
            </w:r>
            <w:r w:rsidRPr="00F90747">
              <w:rPr>
                <w:rtl/>
              </w:rPr>
              <w:t>ה</w:t>
            </w:r>
            <w:r w:rsidR="00AE29BE">
              <w:rPr>
                <w:rtl/>
              </w:rPr>
              <w:t>יתר יינתן לתקופה של שנה קלנדרית</w:t>
            </w:r>
            <w:r w:rsidR="00AE29BE">
              <w:rPr>
                <w:rFonts w:hint="cs"/>
                <w:rtl/>
              </w:rPr>
              <w:t>;</w:t>
            </w:r>
            <w:r w:rsidR="00F10714">
              <w:rPr>
                <w:rtl/>
              </w:rPr>
              <w:t xml:space="preserve"> </w:t>
            </w:r>
            <w:r w:rsidR="00F10714">
              <w:rPr>
                <w:rFonts w:hint="cs"/>
                <w:rtl/>
              </w:rPr>
              <w:t xml:space="preserve">ואולם, </w:t>
            </w:r>
            <w:r w:rsidRPr="00F90747">
              <w:rPr>
                <w:rtl/>
              </w:rPr>
              <w:t xml:space="preserve">שינוי </w:t>
            </w:r>
            <w:r w:rsidR="001F1F22">
              <w:rPr>
                <w:rFonts w:hint="cs"/>
                <w:rtl/>
              </w:rPr>
              <w:t xml:space="preserve">תוקפו של </w:t>
            </w:r>
            <w:r w:rsidRPr="00F90747">
              <w:rPr>
                <w:rtl/>
              </w:rPr>
              <w:t xml:space="preserve">היתר במהלך </w:t>
            </w:r>
            <w:r w:rsidR="001F1F22">
              <w:rPr>
                <w:rtl/>
              </w:rPr>
              <w:t>השנה יהיה</w:t>
            </w:r>
            <w:r w:rsidRPr="00F90747">
              <w:rPr>
                <w:rtl/>
              </w:rPr>
              <w:t xml:space="preserve"> עד לא יאוחר מתום השנה הקלנדרית שבגינה ניתן ההיתר.</w:t>
            </w:r>
          </w:p>
        </w:tc>
      </w:tr>
      <w:tr w:rsidR="002666C6" w:rsidTr="003B20BA">
        <w:trPr>
          <w:cantSplit/>
        </w:trPr>
        <w:tc>
          <w:tcPr>
            <w:tcW w:w="1870" w:type="dxa"/>
          </w:tcPr>
          <w:p w:rsidR="002666C6" w:rsidRDefault="002666C6">
            <w:pPr>
              <w:pStyle w:val="TableSideHeading"/>
              <w:rPr>
                <w:rtl/>
              </w:rPr>
            </w:pPr>
          </w:p>
        </w:tc>
        <w:tc>
          <w:tcPr>
            <w:tcW w:w="624" w:type="dxa"/>
          </w:tcPr>
          <w:p w:rsidR="002666C6" w:rsidRDefault="002666C6" w:rsidP="005D0553">
            <w:pPr>
              <w:pStyle w:val="TableText"/>
            </w:pPr>
          </w:p>
        </w:tc>
        <w:tc>
          <w:tcPr>
            <w:tcW w:w="7143" w:type="dxa"/>
            <w:gridSpan w:val="3"/>
          </w:tcPr>
          <w:p w:rsidR="002666C6" w:rsidRDefault="002666C6" w:rsidP="003B20BA">
            <w:pPr>
              <w:pStyle w:val="TableBlock"/>
              <w:rPr>
                <w:rtl/>
              </w:rPr>
            </w:pPr>
            <w:r>
              <w:rPr>
                <w:rtl/>
              </w:rPr>
              <w:t>(ג)</w:t>
            </w:r>
            <w:r>
              <w:rPr>
                <w:rFonts w:hint="cs"/>
                <w:rtl/>
              </w:rPr>
              <w:tab/>
            </w:r>
            <w:r w:rsidR="001F1F22">
              <w:rPr>
                <w:rtl/>
              </w:rPr>
              <w:t>ועד</w:t>
            </w:r>
            <w:r w:rsidR="001F1F22">
              <w:rPr>
                <w:rFonts w:hint="cs"/>
                <w:rtl/>
              </w:rPr>
              <w:t>ה</w:t>
            </w:r>
            <w:r>
              <w:rPr>
                <w:rtl/>
              </w:rPr>
              <w:t xml:space="preserve"> </w:t>
            </w:r>
            <w:r w:rsidR="001F1F22">
              <w:rPr>
                <w:rFonts w:hint="cs"/>
                <w:rtl/>
              </w:rPr>
              <w:t>ל</w:t>
            </w:r>
            <w:r>
              <w:rPr>
                <w:rtl/>
              </w:rPr>
              <w:t>רעיית דבורים תהיה רשאית לת</w:t>
            </w:r>
            <w:r w:rsidR="0088618F">
              <w:rPr>
                <w:rtl/>
              </w:rPr>
              <w:t xml:space="preserve">ת היתר זמני, לתקופה ובתנאים </w:t>
            </w:r>
            <w:r>
              <w:rPr>
                <w:rtl/>
              </w:rPr>
              <w:t>שתיקבע.</w:t>
            </w:r>
          </w:p>
        </w:tc>
      </w:tr>
      <w:tr w:rsidR="002666C6" w:rsidTr="003B20BA">
        <w:trPr>
          <w:cantSplit/>
        </w:trPr>
        <w:tc>
          <w:tcPr>
            <w:tcW w:w="1870" w:type="dxa"/>
          </w:tcPr>
          <w:p w:rsidR="002666C6" w:rsidRDefault="002666C6">
            <w:pPr>
              <w:pStyle w:val="TableSideHeading"/>
              <w:rPr>
                <w:rtl/>
              </w:rPr>
            </w:pPr>
          </w:p>
        </w:tc>
        <w:tc>
          <w:tcPr>
            <w:tcW w:w="624" w:type="dxa"/>
          </w:tcPr>
          <w:p w:rsidR="002666C6" w:rsidRDefault="002666C6" w:rsidP="005D0553">
            <w:pPr>
              <w:pStyle w:val="TableText"/>
            </w:pPr>
          </w:p>
        </w:tc>
        <w:tc>
          <w:tcPr>
            <w:tcW w:w="7143" w:type="dxa"/>
            <w:gridSpan w:val="3"/>
          </w:tcPr>
          <w:p w:rsidR="002666C6" w:rsidRDefault="002666C6" w:rsidP="003B20BA">
            <w:pPr>
              <w:pStyle w:val="TableBlock"/>
              <w:rPr>
                <w:rtl/>
              </w:rPr>
            </w:pPr>
            <w:r>
              <w:rPr>
                <w:rFonts w:hint="cs"/>
                <w:rtl/>
              </w:rPr>
              <w:t>(</w:t>
            </w:r>
            <w:r>
              <w:rPr>
                <w:rtl/>
              </w:rPr>
              <w:t>ד)</w:t>
            </w:r>
            <w:r>
              <w:rPr>
                <w:rFonts w:hint="cs"/>
                <w:rtl/>
              </w:rPr>
              <w:tab/>
            </w:r>
            <w:r w:rsidRPr="00F90747">
              <w:rPr>
                <w:rtl/>
              </w:rPr>
              <w:t>בהיתר ייכללו, בין השאר, כל אלה:</w:t>
            </w:r>
          </w:p>
        </w:tc>
      </w:tr>
      <w:tr w:rsidR="002F0795" w:rsidTr="003B20BA">
        <w:trPr>
          <w:cantSplit/>
        </w:trPr>
        <w:tc>
          <w:tcPr>
            <w:tcW w:w="1870" w:type="dxa"/>
          </w:tcPr>
          <w:p w:rsidR="002F0795" w:rsidRDefault="002F0795">
            <w:pPr>
              <w:pStyle w:val="TableSideHeading"/>
            </w:pPr>
          </w:p>
        </w:tc>
        <w:tc>
          <w:tcPr>
            <w:tcW w:w="624" w:type="dxa"/>
          </w:tcPr>
          <w:p w:rsidR="002F0795" w:rsidRDefault="002F0795">
            <w:pPr>
              <w:pStyle w:val="TableText"/>
            </w:pPr>
          </w:p>
        </w:tc>
        <w:tc>
          <w:tcPr>
            <w:tcW w:w="624" w:type="dxa"/>
          </w:tcPr>
          <w:p w:rsidR="002F0795" w:rsidRDefault="002F0795">
            <w:pPr>
              <w:pStyle w:val="TableText"/>
            </w:pPr>
          </w:p>
        </w:tc>
        <w:tc>
          <w:tcPr>
            <w:tcW w:w="6519" w:type="dxa"/>
            <w:gridSpan w:val="2"/>
          </w:tcPr>
          <w:p w:rsidR="002F0795" w:rsidRDefault="002F0795" w:rsidP="003B20BA">
            <w:pPr>
              <w:pStyle w:val="TableBlock"/>
            </w:pPr>
            <w:r>
              <w:rPr>
                <w:rFonts w:hint="cs"/>
                <w:rtl/>
              </w:rPr>
              <w:t>(1)</w:t>
            </w:r>
            <w:r>
              <w:rPr>
                <w:rtl/>
              </w:rPr>
              <w:tab/>
            </w:r>
            <w:r w:rsidRPr="00F90747">
              <w:rPr>
                <w:rtl/>
              </w:rPr>
              <w:t>שם ומספר זיהוי או רישום לפי דין של בעל ההיתר;</w:t>
            </w:r>
          </w:p>
        </w:tc>
      </w:tr>
      <w:tr w:rsidR="002F0795" w:rsidTr="003B20BA">
        <w:trPr>
          <w:cantSplit/>
        </w:trPr>
        <w:tc>
          <w:tcPr>
            <w:tcW w:w="1870" w:type="dxa"/>
          </w:tcPr>
          <w:p w:rsidR="002F0795" w:rsidRDefault="002F0795">
            <w:pPr>
              <w:pStyle w:val="TableSideHeading"/>
              <w:rPr>
                <w:rtl/>
              </w:rPr>
            </w:pPr>
          </w:p>
        </w:tc>
        <w:tc>
          <w:tcPr>
            <w:tcW w:w="624" w:type="dxa"/>
          </w:tcPr>
          <w:p w:rsidR="002F0795" w:rsidRDefault="002F0795" w:rsidP="005D0553">
            <w:pPr>
              <w:pStyle w:val="TableText"/>
            </w:pPr>
          </w:p>
        </w:tc>
        <w:tc>
          <w:tcPr>
            <w:tcW w:w="624" w:type="dxa"/>
          </w:tcPr>
          <w:p w:rsidR="002F0795" w:rsidRDefault="002F0795">
            <w:pPr>
              <w:pStyle w:val="TableText"/>
            </w:pPr>
          </w:p>
        </w:tc>
        <w:tc>
          <w:tcPr>
            <w:tcW w:w="6519" w:type="dxa"/>
            <w:gridSpan w:val="2"/>
          </w:tcPr>
          <w:p w:rsidR="002F0795" w:rsidRDefault="002F0795" w:rsidP="003B20BA">
            <w:pPr>
              <w:pStyle w:val="TableBlock"/>
              <w:rPr>
                <w:rtl/>
              </w:rPr>
            </w:pPr>
            <w:r>
              <w:rPr>
                <w:rFonts w:hint="cs"/>
                <w:rtl/>
              </w:rPr>
              <w:t>(2)</w:t>
            </w:r>
            <w:r>
              <w:rPr>
                <w:rtl/>
              </w:rPr>
              <w:tab/>
            </w:r>
            <w:r w:rsidRPr="00F90747">
              <w:rPr>
                <w:rtl/>
              </w:rPr>
              <w:t xml:space="preserve">המקום או המקומות המותרים להצבת </w:t>
            </w:r>
            <w:r>
              <w:rPr>
                <w:rtl/>
              </w:rPr>
              <w:t>כוורות מאוכלסות</w:t>
            </w:r>
            <w:r w:rsidRPr="00F90747">
              <w:rPr>
                <w:rtl/>
              </w:rPr>
              <w:t>;</w:t>
            </w:r>
          </w:p>
        </w:tc>
      </w:tr>
      <w:tr w:rsidR="002F0795" w:rsidTr="003B20BA">
        <w:trPr>
          <w:cantSplit/>
        </w:trPr>
        <w:tc>
          <w:tcPr>
            <w:tcW w:w="1870" w:type="dxa"/>
          </w:tcPr>
          <w:p w:rsidR="002F0795" w:rsidRDefault="002F0795">
            <w:pPr>
              <w:pStyle w:val="TableSideHeading"/>
              <w:rPr>
                <w:rtl/>
              </w:rPr>
            </w:pPr>
          </w:p>
        </w:tc>
        <w:tc>
          <w:tcPr>
            <w:tcW w:w="624" w:type="dxa"/>
          </w:tcPr>
          <w:p w:rsidR="002F0795" w:rsidRDefault="002F0795" w:rsidP="005D0553">
            <w:pPr>
              <w:pStyle w:val="TableText"/>
            </w:pPr>
          </w:p>
        </w:tc>
        <w:tc>
          <w:tcPr>
            <w:tcW w:w="624" w:type="dxa"/>
          </w:tcPr>
          <w:p w:rsidR="002F0795" w:rsidRDefault="002F0795">
            <w:pPr>
              <w:pStyle w:val="TableText"/>
            </w:pPr>
          </w:p>
        </w:tc>
        <w:tc>
          <w:tcPr>
            <w:tcW w:w="6519" w:type="dxa"/>
            <w:gridSpan w:val="2"/>
          </w:tcPr>
          <w:p w:rsidR="002F0795" w:rsidRDefault="002F0795" w:rsidP="003B20BA">
            <w:pPr>
              <w:pStyle w:val="TableBlock"/>
              <w:rPr>
                <w:rtl/>
              </w:rPr>
            </w:pPr>
            <w:r>
              <w:rPr>
                <w:rFonts w:hint="cs"/>
                <w:rtl/>
              </w:rPr>
              <w:t>(3)</w:t>
            </w:r>
            <w:r>
              <w:rPr>
                <w:rtl/>
              </w:rPr>
              <w:tab/>
            </w:r>
            <w:r w:rsidRPr="00F90747">
              <w:rPr>
                <w:rtl/>
              </w:rPr>
              <w:t>סוגי הדבורים שמותר לגדלם ב</w:t>
            </w:r>
            <w:r>
              <w:rPr>
                <w:rtl/>
              </w:rPr>
              <w:t>כוורות מאוכלסות</w:t>
            </w:r>
            <w:r w:rsidRPr="00F90747">
              <w:rPr>
                <w:rtl/>
              </w:rPr>
              <w:t>;</w:t>
            </w:r>
          </w:p>
        </w:tc>
      </w:tr>
      <w:tr w:rsidR="002F0795" w:rsidTr="003B20BA">
        <w:trPr>
          <w:cantSplit/>
        </w:trPr>
        <w:tc>
          <w:tcPr>
            <w:tcW w:w="1870" w:type="dxa"/>
          </w:tcPr>
          <w:p w:rsidR="002F0795" w:rsidRDefault="002F0795">
            <w:pPr>
              <w:pStyle w:val="TableSideHeading"/>
              <w:rPr>
                <w:rtl/>
              </w:rPr>
            </w:pPr>
          </w:p>
        </w:tc>
        <w:tc>
          <w:tcPr>
            <w:tcW w:w="624" w:type="dxa"/>
          </w:tcPr>
          <w:p w:rsidR="002F0795" w:rsidRDefault="002F0795" w:rsidP="005D0553">
            <w:pPr>
              <w:pStyle w:val="TableText"/>
            </w:pPr>
          </w:p>
        </w:tc>
        <w:tc>
          <w:tcPr>
            <w:tcW w:w="624" w:type="dxa"/>
          </w:tcPr>
          <w:p w:rsidR="002F0795" w:rsidRDefault="002F0795">
            <w:pPr>
              <w:pStyle w:val="TableText"/>
            </w:pPr>
          </w:p>
        </w:tc>
        <w:tc>
          <w:tcPr>
            <w:tcW w:w="6519" w:type="dxa"/>
            <w:gridSpan w:val="2"/>
          </w:tcPr>
          <w:p w:rsidR="002F0795" w:rsidRDefault="002F0795" w:rsidP="003B20BA">
            <w:pPr>
              <w:pStyle w:val="TableBlock"/>
              <w:rPr>
                <w:rtl/>
              </w:rPr>
            </w:pPr>
            <w:r>
              <w:rPr>
                <w:rFonts w:hint="cs"/>
                <w:rtl/>
              </w:rPr>
              <w:t>(4)</w:t>
            </w:r>
            <w:r>
              <w:rPr>
                <w:rtl/>
              </w:rPr>
              <w:tab/>
            </w:r>
            <w:r w:rsidRPr="00F90747">
              <w:rPr>
                <w:rtl/>
              </w:rPr>
              <w:t>מספר ה</w:t>
            </w:r>
            <w:r>
              <w:rPr>
                <w:rtl/>
              </w:rPr>
              <w:t xml:space="preserve">כוורות </w:t>
            </w:r>
            <w:r w:rsidR="00AF5D08">
              <w:rPr>
                <w:rFonts w:hint="cs"/>
                <w:rtl/>
              </w:rPr>
              <w:t>ה</w:t>
            </w:r>
            <w:r>
              <w:rPr>
                <w:rtl/>
              </w:rPr>
              <w:t>מאוכלסות</w:t>
            </w:r>
            <w:r w:rsidRPr="00F90747">
              <w:rPr>
                <w:rtl/>
              </w:rPr>
              <w:t xml:space="preserve"> שמותר להציב בכל מקום;</w:t>
            </w:r>
          </w:p>
        </w:tc>
      </w:tr>
      <w:tr w:rsidR="002F0795" w:rsidTr="003B20BA">
        <w:trPr>
          <w:cantSplit/>
        </w:trPr>
        <w:tc>
          <w:tcPr>
            <w:tcW w:w="1870" w:type="dxa"/>
          </w:tcPr>
          <w:p w:rsidR="002F0795" w:rsidRDefault="002F0795">
            <w:pPr>
              <w:pStyle w:val="TableSideHeading"/>
              <w:rPr>
                <w:rtl/>
              </w:rPr>
            </w:pPr>
          </w:p>
        </w:tc>
        <w:tc>
          <w:tcPr>
            <w:tcW w:w="624" w:type="dxa"/>
          </w:tcPr>
          <w:p w:rsidR="002F0795" w:rsidRDefault="002F0795" w:rsidP="005D0553">
            <w:pPr>
              <w:pStyle w:val="TableText"/>
            </w:pPr>
          </w:p>
        </w:tc>
        <w:tc>
          <w:tcPr>
            <w:tcW w:w="624" w:type="dxa"/>
          </w:tcPr>
          <w:p w:rsidR="002F0795" w:rsidRDefault="002F0795">
            <w:pPr>
              <w:pStyle w:val="TableText"/>
            </w:pPr>
          </w:p>
        </w:tc>
        <w:tc>
          <w:tcPr>
            <w:tcW w:w="6519" w:type="dxa"/>
            <w:gridSpan w:val="2"/>
          </w:tcPr>
          <w:p w:rsidR="002F0795" w:rsidRDefault="002F0795" w:rsidP="003B20BA">
            <w:pPr>
              <w:pStyle w:val="TableBlock"/>
              <w:rPr>
                <w:rtl/>
              </w:rPr>
            </w:pPr>
            <w:r>
              <w:rPr>
                <w:rFonts w:hint="cs"/>
                <w:rtl/>
              </w:rPr>
              <w:t>(5)</w:t>
            </w:r>
            <w:r>
              <w:rPr>
                <w:rtl/>
              </w:rPr>
              <w:tab/>
            </w:r>
            <w:r w:rsidRPr="00F90747">
              <w:rPr>
                <w:rtl/>
              </w:rPr>
              <w:t>תקופת ההצבה המותרת;</w:t>
            </w:r>
          </w:p>
        </w:tc>
      </w:tr>
      <w:tr w:rsidR="002F0795" w:rsidTr="003B20BA">
        <w:trPr>
          <w:cantSplit/>
        </w:trPr>
        <w:tc>
          <w:tcPr>
            <w:tcW w:w="1870" w:type="dxa"/>
          </w:tcPr>
          <w:p w:rsidR="002F0795" w:rsidRDefault="002F0795">
            <w:pPr>
              <w:pStyle w:val="TableSideHeading"/>
              <w:rPr>
                <w:rtl/>
              </w:rPr>
            </w:pPr>
          </w:p>
        </w:tc>
        <w:tc>
          <w:tcPr>
            <w:tcW w:w="624" w:type="dxa"/>
          </w:tcPr>
          <w:p w:rsidR="002F0795" w:rsidRDefault="002F0795" w:rsidP="005D0553">
            <w:pPr>
              <w:pStyle w:val="TableText"/>
            </w:pPr>
          </w:p>
        </w:tc>
        <w:tc>
          <w:tcPr>
            <w:tcW w:w="624" w:type="dxa"/>
          </w:tcPr>
          <w:p w:rsidR="002F0795" w:rsidRDefault="002F0795">
            <w:pPr>
              <w:pStyle w:val="TableText"/>
            </w:pPr>
          </w:p>
        </w:tc>
        <w:tc>
          <w:tcPr>
            <w:tcW w:w="6519" w:type="dxa"/>
            <w:gridSpan w:val="2"/>
          </w:tcPr>
          <w:p w:rsidR="002F0795" w:rsidRDefault="002F0795" w:rsidP="003B20BA">
            <w:pPr>
              <w:pStyle w:val="TableBlock"/>
              <w:rPr>
                <w:rtl/>
              </w:rPr>
            </w:pPr>
            <w:r>
              <w:rPr>
                <w:rFonts w:hint="cs"/>
                <w:rtl/>
              </w:rPr>
              <w:t>(6)</w:t>
            </w:r>
            <w:r>
              <w:rPr>
                <w:rtl/>
              </w:rPr>
              <w:tab/>
            </w:r>
            <w:r w:rsidRPr="00F90747">
              <w:rPr>
                <w:rtl/>
              </w:rPr>
              <w:t>פרטים בדבר חובת סימון ה</w:t>
            </w:r>
            <w:r>
              <w:rPr>
                <w:rtl/>
              </w:rPr>
              <w:t xml:space="preserve">כוורות </w:t>
            </w:r>
            <w:r w:rsidR="00AF5D08">
              <w:rPr>
                <w:rFonts w:hint="cs"/>
                <w:rtl/>
              </w:rPr>
              <w:t>ה</w:t>
            </w:r>
            <w:r>
              <w:rPr>
                <w:rtl/>
              </w:rPr>
              <w:t>מאוכלסות</w:t>
            </w:r>
            <w:r>
              <w:rPr>
                <w:rFonts w:hint="cs"/>
                <w:rtl/>
              </w:rPr>
              <w:t>.</w:t>
            </w:r>
          </w:p>
        </w:tc>
      </w:tr>
      <w:tr w:rsidR="002666C6" w:rsidTr="003B20BA">
        <w:trPr>
          <w:cantSplit/>
        </w:trPr>
        <w:tc>
          <w:tcPr>
            <w:tcW w:w="1870" w:type="dxa"/>
          </w:tcPr>
          <w:p w:rsidR="002666C6" w:rsidRDefault="002666C6">
            <w:pPr>
              <w:pStyle w:val="TableSideHeading"/>
              <w:rPr>
                <w:rtl/>
              </w:rPr>
            </w:pPr>
          </w:p>
        </w:tc>
        <w:tc>
          <w:tcPr>
            <w:tcW w:w="624" w:type="dxa"/>
          </w:tcPr>
          <w:p w:rsidR="002666C6" w:rsidRDefault="002666C6" w:rsidP="005D0553">
            <w:pPr>
              <w:pStyle w:val="TableText"/>
            </w:pPr>
          </w:p>
        </w:tc>
        <w:tc>
          <w:tcPr>
            <w:tcW w:w="7143" w:type="dxa"/>
            <w:gridSpan w:val="3"/>
          </w:tcPr>
          <w:p w:rsidR="002666C6" w:rsidRDefault="002666C6" w:rsidP="003B20BA">
            <w:pPr>
              <w:pStyle w:val="TableBlock"/>
              <w:rPr>
                <w:rtl/>
              </w:rPr>
            </w:pPr>
            <w:r>
              <w:rPr>
                <w:rFonts w:hint="cs"/>
                <w:rtl/>
              </w:rPr>
              <w:t>(ה)</w:t>
            </w:r>
            <w:r>
              <w:rPr>
                <w:rtl/>
              </w:rPr>
              <w:tab/>
            </w:r>
            <w:r w:rsidRPr="00F90747">
              <w:rPr>
                <w:rtl/>
              </w:rPr>
              <w:t>מתן היתר, חידושו</w:t>
            </w:r>
            <w:r>
              <w:rPr>
                <w:rFonts w:hint="cs"/>
                <w:rtl/>
              </w:rPr>
              <w:t>,</w:t>
            </w:r>
            <w:r w:rsidRPr="00F90747">
              <w:rPr>
                <w:rtl/>
              </w:rPr>
              <w:t xml:space="preserve"> ביטולו,</w:t>
            </w:r>
            <w:r>
              <w:rPr>
                <w:rFonts w:hint="cs"/>
                <w:rtl/>
              </w:rPr>
              <w:t xml:space="preserve"> או בקשה להעברתו</w:t>
            </w:r>
            <w:r w:rsidRPr="00F90747">
              <w:rPr>
                <w:rtl/>
              </w:rPr>
              <w:t xml:space="preserve"> יפורס</w:t>
            </w:r>
            <w:r w:rsidR="00B104FA">
              <w:rPr>
                <w:rFonts w:hint="cs"/>
                <w:rtl/>
              </w:rPr>
              <w:t>מו</w:t>
            </w:r>
            <w:r w:rsidRPr="00F90747">
              <w:rPr>
                <w:rtl/>
              </w:rPr>
              <w:t xml:space="preserve"> לציבור באתר האינטרנט של מועצת הדבש.</w:t>
            </w:r>
          </w:p>
        </w:tc>
      </w:tr>
      <w:tr w:rsidR="002666C6" w:rsidTr="003B20BA">
        <w:trPr>
          <w:cantSplit/>
        </w:trPr>
        <w:tc>
          <w:tcPr>
            <w:tcW w:w="1870" w:type="dxa"/>
          </w:tcPr>
          <w:p w:rsidR="002666C6" w:rsidRDefault="002666C6">
            <w:pPr>
              <w:pStyle w:val="TableSideHeading"/>
              <w:rPr>
                <w:rtl/>
              </w:rPr>
            </w:pPr>
          </w:p>
        </w:tc>
        <w:tc>
          <w:tcPr>
            <w:tcW w:w="624" w:type="dxa"/>
          </w:tcPr>
          <w:p w:rsidR="002666C6" w:rsidRDefault="002666C6" w:rsidP="005D0553">
            <w:pPr>
              <w:pStyle w:val="TableText"/>
            </w:pPr>
          </w:p>
        </w:tc>
        <w:tc>
          <w:tcPr>
            <w:tcW w:w="7143" w:type="dxa"/>
            <w:gridSpan w:val="3"/>
          </w:tcPr>
          <w:p w:rsidR="002666C6" w:rsidRDefault="002666C6" w:rsidP="003B20BA">
            <w:pPr>
              <w:pStyle w:val="TableBlock"/>
              <w:rPr>
                <w:rtl/>
              </w:rPr>
            </w:pPr>
            <w:r>
              <w:rPr>
                <w:rFonts w:hint="cs"/>
                <w:rtl/>
              </w:rPr>
              <w:t>(ו)</w:t>
            </w:r>
            <w:r>
              <w:rPr>
                <w:rtl/>
              </w:rPr>
              <w:tab/>
            </w:r>
            <w:r w:rsidRPr="00F90747">
              <w:rPr>
                <w:rtl/>
              </w:rPr>
              <w:t xml:space="preserve">היתר אינו ניתן להעברה, כולו או מקצתו, אלא על פי היתר בכתב מאת </w:t>
            </w:r>
            <w:r w:rsidR="00B104FA">
              <w:rPr>
                <w:rFonts w:hint="cs"/>
                <w:rtl/>
              </w:rPr>
              <w:t>הו</w:t>
            </w:r>
            <w:r>
              <w:rPr>
                <w:rtl/>
              </w:rPr>
              <w:t>ועד</w:t>
            </w:r>
            <w:r w:rsidR="00B104FA">
              <w:rPr>
                <w:rFonts w:hint="cs"/>
                <w:rtl/>
              </w:rPr>
              <w:t>ה</w:t>
            </w:r>
            <w:r w:rsidRPr="00F90747">
              <w:rPr>
                <w:rtl/>
              </w:rPr>
              <w:t xml:space="preserve"> </w:t>
            </w:r>
            <w:r w:rsidR="00B104FA">
              <w:rPr>
                <w:rFonts w:hint="cs"/>
                <w:rtl/>
              </w:rPr>
              <w:t>ל</w:t>
            </w:r>
            <w:r w:rsidRPr="00F90747">
              <w:rPr>
                <w:rtl/>
              </w:rPr>
              <w:t xml:space="preserve">רעיית דבורים </w:t>
            </w:r>
            <w:r w:rsidR="00B104FA">
              <w:rPr>
                <w:rFonts w:hint="cs"/>
                <w:rtl/>
              </w:rPr>
              <w:t>ו</w:t>
            </w:r>
            <w:r>
              <w:rPr>
                <w:rFonts w:hint="cs"/>
                <w:rtl/>
              </w:rPr>
              <w:t>בכפוף להוראות שנקבעו</w:t>
            </w:r>
            <w:r w:rsidRPr="00F90747">
              <w:rPr>
                <w:rtl/>
              </w:rPr>
              <w:t xml:space="preserve"> לפי סעיף </w:t>
            </w:r>
            <w:r w:rsidRPr="00571B48">
              <w:rPr>
                <w:rtl/>
              </w:rPr>
              <w:t>39(</w:t>
            </w:r>
            <w:r>
              <w:rPr>
                <w:rtl/>
              </w:rPr>
              <w:t>2)</w:t>
            </w:r>
            <w:r w:rsidRPr="008B0A4C">
              <w:rPr>
                <w:rFonts w:hint="cs"/>
                <w:rtl/>
              </w:rPr>
              <w:t xml:space="preserve"> על בסיס שיקולים</w:t>
            </w:r>
            <w:r>
              <w:rPr>
                <w:rtl/>
              </w:rPr>
              <w:t xml:space="preserve"> </w:t>
            </w:r>
            <w:r w:rsidRPr="008B0A4C">
              <w:rPr>
                <w:rFonts w:hint="cs"/>
                <w:rtl/>
              </w:rPr>
              <w:t>אלה</w:t>
            </w:r>
            <w:r w:rsidR="00127DDB">
              <w:rPr>
                <w:rFonts w:hint="cs"/>
                <w:rtl/>
              </w:rPr>
              <w:t>:</w:t>
            </w:r>
          </w:p>
        </w:tc>
      </w:tr>
      <w:tr w:rsidR="002F0795" w:rsidTr="003B20BA">
        <w:trPr>
          <w:cantSplit/>
        </w:trPr>
        <w:tc>
          <w:tcPr>
            <w:tcW w:w="1870" w:type="dxa"/>
          </w:tcPr>
          <w:p w:rsidR="002F0795" w:rsidRDefault="002F0795">
            <w:pPr>
              <w:pStyle w:val="TableSideHeading"/>
            </w:pPr>
          </w:p>
        </w:tc>
        <w:tc>
          <w:tcPr>
            <w:tcW w:w="624" w:type="dxa"/>
          </w:tcPr>
          <w:p w:rsidR="002F0795" w:rsidRDefault="002F0795">
            <w:pPr>
              <w:pStyle w:val="TableText"/>
            </w:pPr>
          </w:p>
        </w:tc>
        <w:tc>
          <w:tcPr>
            <w:tcW w:w="624" w:type="dxa"/>
          </w:tcPr>
          <w:p w:rsidR="002F0795" w:rsidRDefault="002F0795">
            <w:pPr>
              <w:pStyle w:val="TableText"/>
            </w:pPr>
          </w:p>
        </w:tc>
        <w:tc>
          <w:tcPr>
            <w:tcW w:w="6519" w:type="dxa"/>
            <w:gridSpan w:val="2"/>
          </w:tcPr>
          <w:p w:rsidR="002F0795" w:rsidRDefault="002F0795" w:rsidP="003B20BA">
            <w:pPr>
              <w:pStyle w:val="TableBlock"/>
            </w:pPr>
            <w:r>
              <w:rPr>
                <w:rFonts w:hint="cs"/>
                <w:rtl/>
              </w:rPr>
              <w:t>(1)</w:t>
            </w:r>
            <w:r>
              <w:rPr>
                <w:rtl/>
              </w:rPr>
              <w:tab/>
            </w:r>
            <w:r>
              <w:rPr>
                <w:rFonts w:hint="cs"/>
                <w:rtl/>
              </w:rPr>
              <w:t>העברה בעקבות מכירת כוורות מאוכלסות וציוד מכוורת, במסגרת הליך של מכרז פומבי שיבוצע באמצעות מועצת הדבש ובפיקוחה;</w:t>
            </w:r>
          </w:p>
        </w:tc>
      </w:tr>
      <w:tr w:rsidR="002F0795" w:rsidTr="003B20BA">
        <w:trPr>
          <w:cantSplit/>
        </w:trPr>
        <w:tc>
          <w:tcPr>
            <w:tcW w:w="1870" w:type="dxa"/>
          </w:tcPr>
          <w:p w:rsidR="002F0795" w:rsidRDefault="002F0795">
            <w:pPr>
              <w:pStyle w:val="TableSideHeading"/>
              <w:rPr>
                <w:rtl/>
              </w:rPr>
            </w:pPr>
          </w:p>
        </w:tc>
        <w:tc>
          <w:tcPr>
            <w:tcW w:w="624" w:type="dxa"/>
          </w:tcPr>
          <w:p w:rsidR="002F0795" w:rsidRDefault="002F0795" w:rsidP="005D0553">
            <w:pPr>
              <w:pStyle w:val="TableText"/>
            </w:pPr>
          </w:p>
        </w:tc>
        <w:tc>
          <w:tcPr>
            <w:tcW w:w="624" w:type="dxa"/>
          </w:tcPr>
          <w:p w:rsidR="002F0795" w:rsidRDefault="002F0795">
            <w:pPr>
              <w:pStyle w:val="TableText"/>
            </w:pPr>
          </w:p>
        </w:tc>
        <w:tc>
          <w:tcPr>
            <w:tcW w:w="6519" w:type="dxa"/>
            <w:gridSpan w:val="2"/>
          </w:tcPr>
          <w:p w:rsidR="002F0795" w:rsidRDefault="002F0795" w:rsidP="003B20BA">
            <w:pPr>
              <w:pStyle w:val="TableBlock"/>
              <w:rPr>
                <w:rtl/>
              </w:rPr>
            </w:pPr>
            <w:r>
              <w:rPr>
                <w:rFonts w:hint="cs"/>
                <w:rtl/>
              </w:rPr>
              <w:t>(2)</w:t>
            </w:r>
            <w:r>
              <w:rPr>
                <w:rtl/>
              </w:rPr>
              <w:tab/>
            </w:r>
            <w:r>
              <w:rPr>
                <w:rFonts w:hint="cs"/>
                <w:rtl/>
              </w:rPr>
              <w:t>העברה מבוקשת ליורש יחיד על רקע פטירת דבוראי</w:t>
            </w:r>
            <w:r w:rsidR="00571B48">
              <w:rPr>
                <w:rFonts w:hint="cs"/>
                <w:rtl/>
              </w:rPr>
              <w:t xml:space="preserve"> בעל ההיתר</w:t>
            </w:r>
            <w:r>
              <w:rPr>
                <w:rFonts w:hint="cs"/>
                <w:rtl/>
              </w:rPr>
              <w:t>;</w:t>
            </w:r>
          </w:p>
        </w:tc>
      </w:tr>
      <w:tr w:rsidR="002F0795" w:rsidTr="003B20BA">
        <w:trPr>
          <w:cantSplit/>
        </w:trPr>
        <w:tc>
          <w:tcPr>
            <w:tcW w:w="1870" w:type="dxa"/>
          </w:tcPr>
          <w:p w:rsidR="002F0795" w:rsidRDefault="002F0795">
            <w:pPr>
              <w:pStyle w:val="TableSideHeading"/>
              <w:rPr>
                <w:rtl/>
              </w:rPr>
            </w:pPr>
          </w:p>
        </w:tc>
        <w:tc>
          <w:tcPr>
            <w:tcW w:w="624" w:type="dxa"/>
          </w:tcPr>
          <w:p w:rsidR="002F0795" w:rsidRDefault="002F0795" w:rsidP="005D0553">
            <w:pPr>
              <w:pStyle w:val="TableText"/>
            </w:pPr>
          </w:p>
        </w:tc>
        <w:tc>
          <w:tcPr>
            <w:tcW w:w="624" w:type="dxa"/>
          </w:tcPr>
          <w:p w:rsidR="002F0795" w:rsidRDefault="002F0795">
            <w:pPr>
              <w:pStyle w:val="TableText"/>
            </w:pPr>
          </w:p>
        </w:tc>
        <w:tc>
          <w:tcPr>
            <w:tcW w:w="6519" w:type="dxa"/>
            <w:gridSpan w:val="2"/>
          </w:tcPr>
          <w:p w:rsidR="002F0795" w:rsidRDefault="002F0795" w:rsidP="003B20BA">
            <w:pPr>
              <w:pStyle w:val="TableBlock"/>
              <w:rPr>
                <w:rtl/>
              </w:rPr>
            </w:pPr>
            <w:r>
              <w:rPr>
                <w:rFonts w:hint="cs"/>
                <w:rtl/>
              </w:rPr>
              <w:t>(3)</w:t>
            </w:r>
            <w:r>
              <w:rPr>
                <w:rtl/>
              </w:rPr>
              <w:tab/>
            </w:r>
            <w:r>
              <w:rPr>
                <w:rFonts w:hint="cs"/>
                <w:rtl/>
              </w:rPr>
              <w:t>העברה זמנית בעקבות אי כושר זמני של דבוראי</w:t>
            </w:r>
            <w:r w:rsidR="00571B48">
              <w:rPr>
                <w:rFonts w:hint="cs"/>
                <w:rtl/>
              </w:rPr>
              <w:t xml:space="preserve"> בעל ההיתר</w:t>
            </w:r>
            <w:r>
              <w:rPr>
                <w:rFonts w:hint="cs"/>
                <w:rtl/>
              </w:rPr>
              <w:t>;</w:t>
            </w:r>
          </w:p>
        </w:tc>
      </w:tr>
      <w:tr w:rsidR="002F0795" w:rsidTr="003B20BA">
        <w:trPr>
          <w:cantSplit/>
        </w:trPr>
        <w:tc>
          <w:tcPr>
            <w:tcW w:w="1870" w:type="dxa"/>
          </w:tcPr>
          <w:p w:rsidR="002F0795" w:rsidRDefault="002F0795">
            <w:pPr>
              <w:pStyle w:val="TableSideHeading"/>
              <w:rPr>
                <w:rtl/>
              </w:rPr>
            </w:pPr>
          </w:p>
        </w:tc>
        <w:tc>
          <w:tcPr>
            <w:tcW w:w="624" w:type="dxa"/>
          </w:tcPr>
          <w:p w:rsidR="002F0795" w:rsidRDefault="002F0795" w:rsidP="005D0553">
            <w:pPr>
              <w:pStyle w:val="TableText"/>
            </w:pPr>
          </w:p>
        </w:tc>
        <w:tc>
          <w:tcPr>
            <w:tcW w:w="624" w:type="dxa"/>
          </w:tcPr>
          <w:p w:rsidR="002F0795" w:rsidRDefault="002F0795">
            <w:pPr>
              <w:pStyle w:val="TableText"/>
            </w:pPr>
          </w:p>
        </w:tc>
        <w:tc>
          <w:tcPr>
            <w:tcW w:w="6519" w:type="dxa"/>
            <w:gridSpan w:val="2"/>
          </w:tcPr>
          <w:p w:rsidR="002F0795" w:rsidRDefault="002F0795" w:rsidP="003B20BA">
            <w:pPr>
              <w:pStyle w:val="TableBlock"/>
              <w:rPr>
                <w:rtl/>
              </w:rPr>
            </w:pPr>
            <w:r>
              <w:rPr>
                <w:rFonts w:hint="cs"/>
                <w:rtl/>
              </w:rPr>
              <w:t>(4)</w:t>
            </w:r>
            <w:r>
              <w:rPr>
                <w:rtl/>
              </w:rPr>
              <w:tab/>
            </w:r>
            <w:r>
              <w:rPr>
                <w:rFonts w:hint="cs"/>
                <w:rtl/>
              </w:rPr>
              <w:t>העברה בעקבות ביטול ה</w:t>
            </w:r>
            <w:r w:rsidR="00254934">
              <w:rPr>
                <w:rFonts w:hint="cs"/>
                <w:rtl/>
              </w:rPr>
              <w:t>יתר או התלייתו לפי סעיף 8(א)(3).</w:t>
            </w:r>
          </w:p>
        </w:tc>
      </w:tr>
      <w:tr w:rsidR="003C760C" w:rsidTr="003B20BA">
        <w:trPr>
          <w:cantSplit/>
        </w:trPr>
        <w:tc>
          <w:tcPr>
            <w:tcW w:w="1870" w:type="dxa"/>
          </w:tcPr>
          <w:p w:rsidR="003C760C" w:rsidRPr="003B20BA" w:rsidRDefault="00D2333B" w:rsidP="003B20BA">
            <w:pPr>
              <w:pStyle w:val="TableSideHeading"/>
              <w:ind w:right="0"/>
              <w:rPr>
                <w:rtl/>
              </w:rPr>
            </w:pPr>
            <w:r w:rsidRPr="003B20BA">
              <w:rPr>
                <w:rFonts w:hint="cs"/>
                <w:rtl/>
              </w:rPr>
              <w:t>שירותי</w:t>
            </w:r>
            <w:r w:rsidRPr="003B20BA">
              <w:rPr>
                <w:rtl/>
              </w:rPr>
              <w:t xml:space="preserve"> האבקה</w:t>
            </w:r>
          </w:p>
        </w:tc>
        <w:tc>
          <w:tcPr>
            <w:tcW w:w="624" w:type="dxa"/>
          </w:tcPr>
          <w:p w:rsidR="003C760C" w:rsidRDefault="00D2333B" w:rsidP="007A67C7">
            <w:pPr>
              <w:pStyle w:val="TableText"/>
              <w:keepLines w:val="0"/>
              <w:rPr>
                <w:rtl/>
              </w:rPr>
            </w:pPr>
            <w:r>
              <w:rPr>
                <w:rFonts w:hint="cs"/>
                <w:rtl/>
              </w:rPr>
              <w:t>7.</w:t>
            </w:r>
          </w:p>
        </w:tc>
        <w:tc>
          <w:tcPr>
            <w:tcW w:w="7143" w:type="dxa"/>
            <w:gridSpan w:val="3"/>
          </w:tcPr>
          <w:p w:rsidR="003C760C" w:rsidRDefault="00016308" w:rsidP="003B20BA">
            <w:pPr>
              <w:pStyle w:val="TableBlock"/>
              <w:rPr>
                <w:sz w:val="26"/>
                <w:rtl/>
              </w:rPr>
            </w:pPr>
            <w:r>
              <w:rPr>
                <w:rFonts w:hint="cs"/>
                <w:sz w:val="26"/>
                <w:rtl/>
              </w:rPr>
              <w:t>(א)</w:t>
            </w:r>
            <w:r>
              <w:rPr>
                <w:sz w:val="26"/>
                <w:rtl/>
              </w:rPr>
              <w:tab/>
            </w:r>
            <w:r w:rsidR="00D2333B" w:rsidRPr="00C0751E">
              <w:rPr>
                <w:rFonts w:hint="eastAsia"/>
                <w:rtl/>
              </w:rPr>
              <w:t>לא</w:t>
            </w:r>
            <w:r w:rsidR="00D2333B" w:rsidRPr="00C0751E">
              <w:rPr>
                <w:rtl/>
              </w:rPr>
              <w:t xml:space="preserve"> </w:t>
            </w:r>
            <w:r w:rsidR="00D2333B" w:rsidRPr="00C0751E">
              <w:rPr>
                <w:rFonts w:hint="eastAsia"/>
                <w:rtl/>
              </w:rPr>
              <w:t>נקבעו</w:t>
            </w:r>
            <w:r w:rsidR="00D2333B" w:rsidRPr="00C0751E">
              <w:rPr>
                <w:rtl/>
              </w:rPr>
              <w:t xml:space="preserve"> </w:t>
            </w:r>
            <w:r w:rsidR="00D2333B" w:rsidRPr="00C0751E">
              <w:rPr>
                <w:rFonts w:hint="eastAsia"/>
                <w:rtl/>
              </w:rPr>
              <w:t>תקנות</w:t>
            </w:r>
            <w:r w:rsidR="00D2333B" w:rsidRPr="00C0751E">
              <w:rPr>
                <w:rtl/>
              </w:rPr>
              <w:t xml:space="preserve"> </w:t>
            </w:r>
            <w:r w:rsidR="00D2333B" w:rsidRPr="00C0751E">
              <w:rPr>
                <w:rFonts w:hint="eastAsia"/>
                <w:rtl/>
              </w:rPr>
              <w:t>לפי</w:t>
            </w:r>
            <w:r w:rsidR="00D2333B" w:rsidRPr="00C0751E">
              <w:rPr>
                <w:rtl/>
              </w:rPr>
              <w:t xml:space="preserve"> </w:t>
            </w:r>
            <w:r w:rsidR="00D2333B" w:rsidRPr="00C0751E">
              <w:rPr>
                <w:rFonts w:hint="eastAsia"/>
                <w:rtl/>
              </w:rPr>
              <w:t>סעיף</w:t>
            </w:r>
            <w:r w:rsidR="00D2333B" w:rsidRPr="00C0751E">
              <w:rPr>
                <w:rtl/>
              </w:rPr>
              <w:t xml:space="preserve"> 3(ב) </w:t>
            </w:r>
            <w:r w:rsidR="00C0751E">
              <w:rPr>
                <w:rtl/>
              </w:rPr>
              <w:t>–</w:t>
            </w:r>
            <w:r w:rsidR="00D2333B" w:rsidRPr="00C0751E">
              <w:rPr>
                <w:rtl/>
              </w:rPr>
              <w:t xml:space="preserve"> </w:t>
            </w:r>
            <w:r w:rsidR="00C0751E">
              <w:rPr>
                <w:rFonts w:hint="cs"/>
                <w:rtl/>
              </w:rPr>
              <w:t>תיתן ה</w:t>
            </w:r>
            <w:r w:rsidR="00C0751E">
              <w:rPr>
                <w:rFonts w:hint="eastAsia"/>
                <w:rtl/>
              </w:rPr>
              <w:t>וועד</w:t>
            </w:r>
            <w:r w:rsidR="00C0751E">
              <w:rPr>
                <w:rFonts w:hint="cs"/>
                <w:rtl/>
              </w:rPr>
              <w:t>ה</w:t>
            </w:r>
            <w:r w:rsidR="00D2333B" w:rsidRPr="00C0751E">
              <w:rPr>
                <w:rtl/>
              </w:rPr>
              <w:t xml:space="preserve"> </w:t>
            </w:r>
            <w:r w:rsidR="00C0751E">
              <w:rPr>
                <w:rFonts w:hint="cs"/>
                <w:rtl/>
              </w:rPr>
              <w:t>ל</w:t>
            </w:r>
            <w:r w:rsidR="00D2333B" w:rsidRPr="00C0751E">
              <w:rPr>
                <w:rFonts w:hint="eastAsia"/>
                <w:rtl/>
              </w:rPr>
              <w:t>רעיית</w:t>
            </w:r>
            <w:r w:rsidR="00D2333B" w:rsidRPr="00C0751E">
              <w:rPr>
                <w:rtl/>
              </w:rPr>
              <w:t xml:space="preserve"> </w:t>
            </w:r>
            <w:r w:rsidR="00D2333B" w:rsidRPr="00C0751E">
              <w:rPr>
                <w:rFonts w:hint="eastAsia"/>
                <w:rtl/>
              </w:rPr>
              <w:t>דבורים</w:t>
            </w:r>
            <w:r w:rsidR="00D2333B" w:rsidRPr="00C0751E">
              <w:rPr>
                <w:rtl/>
              </w:rPr>
              <w:t xml:space="preserve"> </w:t>
            </w:r>
            <w:r w:rsidR="00D2333B" w:rsidRPr="00C0751E">
              <w:rPr>
                <w:rFonts w:hint="eastAsia"/>
                <w:rtl/>
              </w:rPr>
              <w:t>היתר</w:t>
            </w:r>
            <w:r w:rsidR="00D2333B" w:rsidRPr="00C0751E">
              <w:rPr>
                <w:rtl/>
              </w:rPr>
              <w:t xml:space="preserve"> </w:t>
            </w:r>
            <w:r w:rsidR="00D2333B" w:rsidRPr="00C0751E">
              <w:rPr>
                <w:rFonts w:hint="eastAsia"/>
                <w:rtl/>
              </w:rPr>
              <w:t>לביצוע</w:t>
            </w:r>
            <w:r w:rsidR="00D2333B" w:rsidRPr="00C0751E">
              <w:rPr>
                <w:rtl/>
              </w:rPr>
              <w:t xml:space="preserve"> </w:t>
            </w:r>
            <w:r w:rsidR="00D2333B" w:rsidRPr="00C0751E">
              <w:rPr>
                <w:rFonts w:hint="eastAsia"/>
                <w:rtl/>
              </w:rPr>
              <w:t>שירותי</w:t>
            </w:r>
            <w:r w:rsidR="00D2333B" w:rsidRPr="00C0751E">
              <w:rPr>
                <w:rtl/>
              </w:rPr>
              <w:t xml:space="preserve"> </w:t>
            </w:r>
            <w:r w:rsidR="00D2333B" w:rsidRPr="00C0751E">
              <w:rPr>
                <w:rFonts w:hint="eastAsia"/>
                <w:rtl/>
              </w:rPr>
              <w:t>האבקה</w:t>
            </w:r>
            <w:r w:rsidR="00D2333B" w:rsidRPr="00C0751E">
              <w:rPr>
                <w:rtl/>
              </w:rPr>
              <w:t xml:space="preserve"> </w:t>
            </w:r>
            <w:r w:rsidR="00D2333B" w:rsidRPr="00C0751E">
              <w:rPr>
                <w:rFonts w:hint="eastAsia"/>
                <w:rtl/>
              </w:rPr>
              <w:t>במקום</w:t>
            </w:r>
            <w:r w:rsidR="00D2333B" w:rsidRPr="00C0751E">
              <w:rPr>
                <w:rtl/>
              </w:rPr>
              <w:t xml:space="preserve"> </w:t>
            </w:r>
            <w:r w:rsidR="00D2333B" w:rsidRPr="00C0751E">
              <w:rPr>
                <w:rFonts w:hint="eastAsia"/>
                <w:rtl/>
              </w:rPr>
              <w:t>לגביו</w:t>
            </w:r>
            <w:r w:rsidR="00D2333B" w:rsidRPr="00C0751E">
              <w:rPr>
                <w:rtl/>
              </w:rPr>
              <w:t xml:space="preserve"> </w:t>
            </w:r>
            <w:r w:rsidR="00D2333B" w:rsidRPr="00C0751E">
              <w:rPr>
                <w:rFonts w:hint="eastAsia"/>
                <w:rtl/>
              </w:rPr>
              <w:t>מתבקש</w:t>
            </w:r>
            <w:r w:rsidR="00D2333B" w:rsidRPr="00C0751E">
              <w:rPr>
                <w:rtl/>
              </w:rPr>
              <w:t xml:space="preserve"> </w:t>
            </w:r>
            <w:r w:rsidR="00D2333B" w:rsidRPr="00C0751E">
              <w:rPr>
                <w:rFonts w:hint="eastAsia"/>
                <w:rtl/>
              </w:rPr>
              <w:t>ההיתר</w:t>
            </w:r>
            <w:r w:rsidR="00D2333B" w:rsidRPr="00C0751E">
              <w:rPr>
                <w:rtl/>
              </w:rPr>
              <w:t xml:space="preserve">, </w:t>
            </w:r>
            <w:r w:rsidR="00D2333B" w:rsidRPr="00C0751E">
              <w:rPr>
                <w:rFonts w:hint="eastAsia"/>
                <w:rtl/>
              </w:rPr>
              <w:t>בשים</w:t>
            </w:r>
            <w:r w:rsidR="00D2333B" w:rsidRPr="00C0751E">
              <w:rPr>
                <w:rtl/>
              </w:rPr>
              <w:t xml:space="preserve"> </w:t>
            </w:r>
            <w:r w:rsidR="00D2333B" w:rsidRPr="00C0751E">
              <w:rPr>
                <w:rFonts w:hint="eastAsia"/>
                <w:rtl/>
              </w:rPr>
              <w:t>לב</w:t>
            </w:r>
            <w:r w:rsidR="00D2333B" w:rsidRPr="00C0751E">
              <w:rPr>
                <w:rtl/>
              </w:rPr>
              <w:t xml:space="preserve"> </w:t>
            </w:r>
            <w:r w:rsidR="00D2333B" w:rsidRPr="00C0751E">
              <w:rPr>
                <w:rFonts w:hint="eastAsia"/>
                <w:rtl/>
              </w:rPr>
              <w:t>לסוג</w:t>
            </w:r>
            <w:r w:rsidR="00D2333B" w:rsidRPr="00C0751E">
              <w:rPr>
                <w:rtl/>
              </w:rPr>
              <w:t xml:space="preserve"> </w:t>
            </w:r>
            <w:r w:rsidR="00D2333B" w:rsidRPr="00C0751E">
              <w:rPr>
                <w:rFonts w:hint="eastAsia"/>
                <w:rtl/>
              </w:rPr>
              <w:t>הגידול</w:t>
            </w:r>
            <w:r w:rsidR="00D2333B" w:rsidRPr="00C0751E">
              <w:rPr>
                <w:rtl/>
              </w:rPr>
              <w:t xml:space="preserve"> </w:t>
            </w:r>
            <w:r w:rsidR="00D2333B" w:rsidRPr="00C0751E">
              <w:rPr>
                <w:rFonts w:hint="eastAsia"/>
                <w:rtl/>
              </w:rPr>
              <w:t>החקלאי</w:t>
            </w:r>
            <w:r w:rsidR="00D2333B" w:rsidRPr="00C0751E">
              <w:rPr>
                <w:rtl/>
              </w:rPr>
              <w:t xml:space="preserve"> </w:t>
            </w:r>
            <w:r w:rsidR="00D2333B" w:rsidRPr="00C0751E">
              <w:rPr>
                <w:rFonts w:hint="eastAsia"/>
                <w:rtl/>
              </w:rPr>
              <w:t>שלו</w:t>
            </w:r>
            <w:r w:rsidR="00D2333B" w:rsidRPr="00C0751E">
              <w:rPr>
                <w:rtl/>
              </w:rPr>
              <w:t xml:space="preserve"> </w:t>
            </w:r>
            <w:r w:rsidR="00D2333B" w:rsidRPr="00C0751E">
              <w:rPr>
                <w:rFonts w:hint="eastAsia"/>
                <w:rtl/>
              </w:rPr>
              <w:t>נדרשת</w:t>
            </w:r>
            <w:r w:rsidR="00D2333B" w:rsidRPr="00C0751E">
              <w:rPr>
                <w:rtl/>
              </w:rPr>
              <w:t xml:space="preserve"> </w:t>
            </w:r>
            <w:r w:rsidR="00D2333B" w:rsidRPr="00C0751E">
              <w:rPr>
                <w:rFonts w:hint="eastAsia"/>
                <w:rtl/>
              </w:rPr>
              <w:t>ההאבקה</w:t>
            </w:r>
            <w:r w:rsidR="00D2333B">
              <w:rPr>
                <w:rFonts w:hint="cs"/>
                <w:sz w:val="26"/>
                <w:rtl/>
              </w:rPr>
              <w:t xml:space="preserve"> ומועד ההצבה המבוקש. </w:t>
            </w:r>
            <w:r w:rsidR="00D2333B" w:rsidRPr="005F3685">
              <w:rPr>
                <w:sz w:val="26"/>
                <w:rtl/>
              </w:rPr>
              <w:t xml:space="preserve"> </w:t>
            </w:r>
          </w:p>
        </w:tc>
      </w:tr>
      <w:tr w:rsidR="003C760C" w:rsidTr="003B20BA">
        <w:trPr>
          <w:cantSplit/>
        </w:trPr>
        <w:tc>
          <w:tcPr>
            <w:tcW w:w="1870" w:type="dxa"/>
          </w:tcPr>
          <w:p w:rsidR="003C760C" w:rsidRDefault="003C760C" w:rsidP="007A67C7">
            <w:pPr>
              <w:pStyle w:val="TableSideHeading"/>
              <w:keepLines w:val="0"/>
              <w:rPr>
                <w:rtl/>
              </w:rPr>
            </w:pPr>
          </w:p>
        </w:tc>
        <w:tc>
          <w:tcPr>
            <w:tcW w:w="624" w:type="dxa"/>
          </w:tcPr>
          <w:p w:rsidR="003C760C" w:rsidRDefault="003C760C" w:rsidP="007A67C7">
            <w:pPr>
              <w:pStyle w:val="TableText"/>
              <w:keepLines w:val="0"/>
              <w:rPr>
                <w:rtl/>
              </w:rPr>
            </w:pPr>
          </w:p>
        </w:tc>
        <w:tc>
          <w:tcPr>
            <w:tcW w:w="7143" w:type="dxa"/>
            <w:gridSpan w:val="3"/>
          </w:tcPr>
          <w:p w:rsidR="00EF786B" w:rsidRDefault="00016308" w:rsidP="003B20BA">
            <w:pPr>
              <w:pStyle w:val="TableBlock"/>
              <w:rPr>
                <w:sz w:val="26"/>
                <w:rtl/>
              </w:rPr>
            </w:pPr>
            <w:r>
              <w:rPr>
                <w:rFonts w:hint="cs"/>
                <w:sz w:val="26"/>
                <w:rtl/>
              </w:rPr>
              <w:t>(ב)</w:t>
            </w:r>
            <w:r>
              <w:rPr>
                <w:sz w:val="26"/>
                <w:rtl/>
              </w:rPr>
              <w:tab/>
            </w:r>
            <w:r w:rsidR="00D2333B">
              <w:rPr>
                <w:rFonts w:hint="cs"/>
                <w:sz w:val="26"/>
                <w:rtl/>
              </w:rPr>
              <w:t>לא תותר ביצוע האבקה באמצעות כוורות מאוכלסות אלא לבעל היתר הממלא אחר כל תנאי ההיתר</w:t>
            </w:r>
            <w:r w:rsidR="00F576C4">
              <w:rPr>
                <w:rFonts w:hint="cs"/>
                <w:sz w:val="26"/>
                <w:rtl/>
              </w:rPr>
              <w:t>.</w:t>
            </w:r>
          </w:p>
        </w:tc>
      </w:tr>
      <w:tr w:rsidR="008A3613" w:rsidTr="003B20BA">
        <w:trPr>
          <w:cantSplit/>
        </w:trPr>
        <w:tc>
          <w:tcPr>
            <w:tcW w:w="1870" w:type="dxa"/>
          </w:tcPr>
          <w:p w:rsidR="008A3613" w:rsidRDefault="008A3613" w:rsidP="007A67C7">
            <w:pPr>
              <w:pStyle w:val="TableSideHeading"/>
              <w:keepLines w:val="0"/>
              <w:rPr>
                <w:rtl/>
              </w:rPr>
            </w:pPr>
            <w:r>
              <w:rPr>
                <w:rtl/>
              </w:rPr>
              <w:t>ביטול היתר</w:t>
            </w:r>
            <w:r>
              <w:rPr>
                <w:rFonts w:hint="cs"/>
                <w:rtl/>
              </w:rPr>
              <w:t>,</w:t>
            </w:r>
            <w:r>
              <w:rPr>
                <w:rtl/>
              </w:rPr>
              <w:t xml:space="preserve"> הגבלתו</w:t>
            </w:r>
            <w:r>
              <w:rPr>
                <w:rFonts w:hint="cs"/>
                <w:rtl/>
              </w:rPr>
              <w:t>, השעייתו או אי חידושו</w:t>
            </w:r>
          </w:p>
        </w:tc>
        <w:tc>
          <w:tcPr>
            <w:tcW w:w="624" w:type="dxa"/>
          </w:tcPr>
          <w:p w:rsidR="008A3613" w:rsidRDefault="008A3613" w:rsidP="00C0751E">
            <w:pPr>
              <w:pStyle w:val="TableText"/>
              <w:rPr>
                <w:rtl/>
              </w:rPr>
            </w:pPr>
            <w:r>
              <w:rPr>
                <w:rFonts w:hint="cs"/>
                <w:rtl/>
              </w:rPr>
              <w:t>8.</w:t>
            </w:r>
          </w:p>
        </w:tc>
        <w:tc>
          <w:tcPr>
            <w:tcW w:w="7143" w:type="dxa"/>
            <w:gridSpan w:val="3"/>
          </w:tcPr>
          <w:p w:rsidR="008A3613" w:rsidRDefault="008A3613" w:rsidP="003B20BA">
            <w:pPr>
              <w:pStyle w:val="TableBlock"/>
              <w:rPr>
                <w:sz w:val="26"/>
                <w:rtl/>
              </w:rPr>
            </w:pPr>
            <w:r>
              <w:rPr>
                <w:rtl/>
              </w:rPr>
              <w:t>(א)</w:t>
            </w:r>
            <w:r>
              <w:rPr>
                <w:rFonts w:hint="cs"/>
                <w:rtl/>
              </w:rPr>
              <w:tab/>
            </w:r>
            <w:r w:rsidR="00C0751E">
              <w:rPr>
                <w:rFonts w:hint="cs"/>
                <w:rtl/>
              </w:rPr>
              <w:t>הו</w:t>
            </w:r>
            <w:r>
              <w:rPr>
                <w:rtl/>
              </w:rPr>
              <w:t>ועד</w:t>
            </w:r>
            <w:r w:rsidR="00C0751E">
              <w:rPr>
                <w:rFonts w:hint="cs"/>
                <w:rtl/>
              </w:rPr>
              <w:t>ה</w:t>
            </w:r>
            <w:r w:rsidRPr="00F90747">
              <w:rPr>
                <w:rtl/>
              </w:rPr>
              <w:t xml:space="preserve"> </w:t>
            </w:r>
            <w:r w:rsidR="00C0751E">
              <w:rPr>
                <w:rFonts w:hint="cs"/>
                <w:rtl/>
              </w:rPr>
              <w:t>ל</w:t>
            </w:r>
            <w:r w:rsidRPr="00F90747">
              <w:rPr>
                <w:rtl/>
              </w:rPr>
              <w:t>רעיית דבורים רשאית לבטל היתר</w:t>
            </w:r>
            <w:r>
              <w:rPr>
                <w:rFonts w:hint="cs"/>
                <w:rtl/>
              </w:rPr>
              <w:t>,</w:t>
            </w:r>
            <w:r w:rsidRPr="00F90747">
              <w:rPr>
                <w:rtl/>
              </w:rPr>
              <w:t xml:space="preserve"> </w:t>
            </w:r>
            <w:r>
              <w:rPr>
                <w:rtl/>
              </w:rPr>
              <w:t>להגבילו</w:t>
            </w:r>
            <w:r>
              <w:rPr>
                <w:rFonts w:hint="cs"/>
                <w:rtl/>
              </w:rPr>
              <w:t xml:space="preserve"> או שלא לחדשו</w:t>
            </w:r>
            <w:r>
              <w:rPr>
                <w:rtl/>
              </w:rPr>
              <w:t xml:space="preserve">, לאחר שניתנה לבעל ההיתר </w:t>
            </w:r>
            <w:r w:rsidRPr="00F90747">
              <w:rPr>
                <w:rtl/>
              </w:rPr>
              <w:t>הזדמנות לטעון את טענותיו</w:t>
            </w:r>
            <w:r w:rsidR="00C0751E">
              <w:rPr>
                <w:rFonts w:hint="cs"/>
                <w:rtl/>
              </w:rPr>
              <w:t xml:space="preserve">, </w:t>
            </w:r>
            <w:r w:rsidRPr="00F90747">
              <w:rPr>
                <w:rtl/>
              </w:rPr>
              <w:t>אם נוכחה כי התקיים אחד מאלה:</w:t>
            </w:r>
          </w:p>
        </w:tc>
      </w:tr>
      <w:tr w:rsidR="008A3613" w:rsidTr="003B20BA">
        <w:trPr>
          <w:cantSplit/>
        </w:trPr>
        <w:tc>
          <w:tcPr>
            <w:tcW w:w="1870" w:type="dxa"/>
          </w:tcPr>
          <w:p w:rsidR="008A3613" w:rsidRDefault="008A3613">
            <w:pPr>
              <w:pStyle w:val="TableSideHeading"/>
            </w:pPr>
          </w:p>
        </w:tc>
        <w:tc>
          <w:tcPr>
            <w:tcW w:w="624" w:type="dxa"/>
          </w:tcPr>
          <w:p w:rsidR="008A3613" w:rsidRDefault="008A3613">
            <w:pPr>
              <w:pStyle w:val="TableText"/>
            </w:pPr>
          </w:p>
        </w:tc>
        <w:tc>
          <w:tcPr>
            <w:tcW w:w="624" w:type="dxa"/>
          </w:tcPr>
          <w:p w:rsidR="008A3613" w:rsidRDefault="008A3613">
            <w:pPr>
              <w:pStyle w:val="TableText"/>
            </w:pPr>
          </w:p>
        </w:tc>
        <w:tc>
          <w:tcPr>
            <w:tcW w:w="6519" w:type="dxa"/>
            <w:gridSpan w:val="2"/>
          </w:tcPr>
          <w:p w:rsidR="008A3613" w:rsidRDefault="00CD0AA4" w:rsidP="003B20BA">
            <w:pPr>
              <w:pStyle w:val="TableBlock"/>
            </w:pPr>
            <w:r>
              <w:rPr>
                <w:rFonts w:hint="cs"/>
                <w:rtl/>
              </w:rPr>
              <w:t>(1)</w:t>
            </w:r>
            <w:r>
              <w:rPr>
                <w:rtl/>
              </w:rPr>
              <w:tab/>
            </w:r>
            <w:r w:rsidR="008A3613">
              <w:rPr>
                <w:rtl/>
              </w:rPr>
              <w:t>הה</w:t>
            </w:r>
            <w:r>
              <w:rPr>
                <w:rFonts w:hint="cs"/>
                <w:rtl/>
              </w:rPr>
              <w:t>י</w:t>
            </w:r>
            <w:r w:rsidR="008A3613" w:rsidRPr="00F90747">
              <w:rPr>
                <w:rtl/>
              </w:rPr>
              <w:t>תר התקבל על יסוד מידע כוזב או שגוי;</w:t>
            </w:r>
          </w:p>
        </w:tc>
      </w:tr>
      <w:tr w:rsidR="008A3613" w:rsidTr="003B20BA">
        <w:trPr>
          <w:cantSplit/>
        </w:trPr>
        <w:tc>
          <w:tcPr>
            <w:tcW w:w="1870" w:type="dxa"/>
          </w:tcPr>
          <w:p w:rsidR="008A3613" w:rsidRDefault="008A3613">
            <w:pPr>
              <w:pStyle w:val="TableSideHeading"/>
              <w:rPr>
                <w:rtl/>
              </w:rPr>
            </w:pPr>
          </w:p>
        </w:tc>
        <w:tc>
          <w:tcPr>
            <w:tcW w:w="624" w:type="dxa"/>
          </w:tcPr>
          <w:p w:rsidR="008A3613" w:rsidRDefault="008A3613" w:rsidP="005D0553">
            <w:pPr>
              <w:pStyle w:val="TableText"/>
            </w:pPr>
          </w:p>
        </w:tc>
        <w:tc>
          <w:tcPr>
            <w:tcW w:w="624" w:type="dxa"/>
          </w:tcPr>
          <w:p w:rsidR="008A3613" w:rsidRDefault="008A3613">
            <w:pPr>
              <w:pStyle w:val="TableText"/>
            </w:pPr>
          </w:p>
        </w:tc>
        <w:tc>
          <w:tcPr>
            <w:tcW w:w="6519" w:type="dxa"/>
            <w:gridSpan w:val="2"/>
          </w:tcPr>
          <w:p w:rsidR="008A3613" w:rsidRDefault="00CD0AA4" w:rsidP="003B20BA">
            <w:pPr>
              <w:pStyle w:val="TableBlock"/>
              <w:rPr>
                <w:rtl/>
              </w:rPr>
            </w:pPr>
            <w:r>
              <w:rPr>
                <w:rFonts w:hint="cs"/>
                <w:rtl/>
              </w:rPr>
              <w:t>(2)</w:t>
            </w:r>
            <w:r>
              <w:rPr>
                <w:rtl/>
              </w:rPr>
              <w:tab/>
            </w:r>
            <w:r w:rsidRPr="00F90747">
              <w:rPr>
                <w:rtl/>
              </w:rPr>
              <w:t>חדלו להתקיים התנאים למתן ההיתר;</w:t>
            </w:r>
          </w:p>
        </w:tc>
      </w:tr>
      <w:tr w:rsidR="008A3613" w:rsidTr="003B20BA">
        <w:trPr>
          <w:cantSplit/>
        </w:trPr>
        <w:tc>
          <w:tcPr>
            <w:tcW w:w="1870" w:type="dxa"/>
          </w:tcPr>
          <w:p w:rsidR="008A3613" w:rsidRDefault="008A3613">
            <w:pPr>
              <w:pStyle w:val="TableSideHeading"/>
              <w:rPr>
                <w:rtl/>
              </w:rPr>
            </w:pPr>
          </w:p>
        </w:tc>
        <w:tc>
          <w:tcPr>
            <w:tcW w:w="624" w:type="dxa"/>
          </w:tcPr>
          <w:p w:rsidR="008A3613" w:rsidRDefault="008A3613" w:rsidP="005D0553">
            <w:pPr>
              <w:pStyle w:val="TableText"/>
            </w:pPr>
          </w:p>
        </w:tc>
        <w:tc>
          <w:tcPr>
            <w:tcW w:w="624" w:type="dxa"/>
          </w:tcPr>
          <w:p w:rsidR="008A3613" w:rsidRDefault="008A3613">
            <w:pPr>
              <w:pStyle w:val="TableText"/>
            </w:pPr>
          </w:p>
        </w:tc>
        <w:tc>
          <w:tcPr>
            <w:tcW w:w="6519" w:type="dxa"/>
            <w:gridSpan w:val="2"/>
          </w:tcPr>
          <w:p w:rsidR="008A3613" w:rsidRDefault="00CD0AA4" w:rsidP="003B20BA">
            <w:pPr>
              <w:pStyle w:val="TableBlock"/>
              <w:rPr>
                <w:rtl/>
              </w:rPr>
            </w:pPr>
            <w:r>
              <w:rPr>
                <w:rFonts w:hint="cs"/>
                <w:rtl/>
              </w:rPr>
              <w:t>(3)</w:t>
            </w:r>
            <w:r>
              <w:rPr>
                <w:rtl/>
              </w:rPr>
              <w:tab/>
            </w:r>
            <w:r w:rsidRPr="00F90747">
              <w:rPr>
                <w:rtl/>
              </w:rPr>
              <w:t>בעל ההיתר אינו ממלא אחר תנאי ההיתר;</w:t>
            </w:r>
          </w:p>
        </w:tc>
      </w:tr>
      <w:tr w:rsidR="008A3613" w:rsidTr="003B20BA">
        <w:trPr>
          <w:cantSplit/>
        </w:trPr>
        <w:tc>
          <w:tcPr>
            <w:tcW w:w="1870" w:type="dxa"/>
          </w:tcPr>
          <w:p w:rsidR="008A3613" w:rsidRDefault="008A3613">
            <w:pPr>
              <w:pStyle w:val="TableSideHeading"/>
              <w:rPr>
                <w:rtl/>
              </w:rPr>
            </w:pPr>
          </w:p>
        </w:tc>
        <w:tc>
          <w:tcPr>
            <w:tcW w:w="624" w:type="dxa"/>
          </w:tcPr>
          <w:p w:rsidR="008A3613" w:rsidRDefault="008A3613" w:rsidP="005D0553">
            <w:pPr>
              <w:pStyle w:val="TableText"/>
            </w:pPr>
          </w:p>
        </w:tc>
        <w:tc>
          <w:tcPr>
            <w:tcW w:w="624" w:type="dxa"/>
          </w:tcPr>
          <w:p w:rsidR="008A3613" w:rsidRDefault="008A3613">
            <w:pPr>
              <w:pStyle w:val="TableText"/>
            </w:pPr>
          </w:p>
        </w:tc>
        <w:tc>
          <w:tcPr>
            <w:tcW w:w="6519" w:type="dxa"/>
            <w:gridSpan w:val="2"/>
          </w:tcPr>
          <w:p w:rsidR="008A3613" w:rsidRDefault="00CD0AA4" w:rsidP="003B20BA">
            <w:pPr>
              <w:pStyle w:val="TableBlock"/>
              <w:rPr>
                <w:rtl/>
              </w:rPr>
            </w:pPr>
            <w:r>
              <w:rPr>
                <w:rFonts w:hint="cs"/>
                <w:rtl/>
              </w:rPr>
              <w:t>(4)</w:t>
            </w:r>
            <w:r>
              <w:rPr>
                <w:rtl/>
              </w:rPr>
              <w:tab/>
            </w:r>
            <w:r w:rsidRPr="00F90747">
              <w:rPr>
                <w:rtl/>
              </w:rPr>
              <w:t>חל שינוי משמעותי בכושר הנשיאה של השטח או באפשרויות אגירת צוף מהצומח;</w:t>
            </w:r>
          </w:p>
        </w:tc>
      </w:tr>
      <w:tr w:rsidR="008A3613" w:rsidTr="003B20BA">
        <w:trPr>
          <w:cantSplit/>
        </w:trPr>
        <w:tc>
          <w:tcPr>
            <w:tcW w:w="1870" w:type="dxa"/>
          </w:tcPr>
          <w:p w:rsidR="008A3613" w:rsidRDefault="008A3613">
            <w:pPr>
              <w:pStyle w:val="TableSideHeading"/>
              <w:rPr>
                <w:rtl/>
              </w:rPr>
            </w:pPr>
          </w:p>
        </w:tc>
        <w:tc>
          <w:tcPr>
            <w:tcW w:w="624" w:type="dxa"/>
          </w:tcPr>
          <w:p w:rsidR="008A3613" w:rsidRDefault="008A3613" w:rsidP="005D0553">
            <w:pPr>
              <w:pStyle w:val="TableText"/>
            </w:pPr>
          </w:p>
        </w:tc>
        <w:tc>
          <w:tcPr>
            <w:tcW w:w="624" w:type="dxa"/>
          </w:tcPr>
          <w:p w:rsidR="008A3613" w:rsidRDefault="008A3613">
            <w:pPr>
              <w:pStyle w:val="TableText"/>
            </w:pPr>
          </w:p>
        </w:tc>
        <w:tc>
          <w:tcPr>
            <w:tcW w:w="6519" w:type="dxa"/>
            <w:gridSpan w:val="2"/>
          </w:tcPr>
          <w:p w:rsidR="008A3613" w:rsidRDefault="00CD0AA4" w:rsidP="003B20BA">
            <w:pPr>
              <w:pStyle w:val="TableBlock"/>
              <w:rPr>
                <w:rtl/>
              </w:rPr>
            </w:pPr>
            <w:r>
              <w:rPr>
                <w:rFonts w:hint="cs"/>
                <w:rtl/>
              </w:rPr>
              <w:t>(5)</w:t>
            </w:r>
            <w:r>
              <w:rPr>
                <w:rtl/>
              </w:rPr>
              <w:tab/>
            </w:r>
            <w:r w:rsidRPr="00F90747">
              <w:rPr>
                <w:rtl/>
              </w:rPr>
              <w:t xml:space="preserve">התקבלו תלונות מאת הציבור בגין פגיעה מהצבת </w:t>
            </w:r>
            <w:r>
              <w:rPr>
                <w:rtl/>
              </w:rPr>
              <w:t>כוורות מאוכלסות</w:t>
            </w:r>
            <w:r w:rsidRPr="00F90747">
              <w:rPr>
                <w:rtl/>
              </w:rPr>
              <w:t xml:space="preserve">, </w:t>
            </w:r>
            <w:r>
              <w:rPr>
                <w:rtl/>
              </w:rPr>
              <w:t>ו</w:t>
            </w:r>
            <w:r w:rsidR="00C0751E">
              <w:rPr>
                <w:rFonts w:hint="cs"/>
                <w:rtl/>
              </w:rPr>
              <w:t>הו</w:t>
            </w:r>
            <w:r w:rsidR="00C0751E">
              <w:rPr>
                <w:rtl/>
              </w:rPr>
              <w:t>ועד</w:t>
            </w:r>
            <w:r w:rsidR="00C0751E">
              <w:rPr>
                <w:rFonts w:hint="cs"/>
                <w:rtl/>
              </w:rPr>
              <w:t>ה</w:t>
            </w:r>
            <w:r w:rsidRPr="00F90747">
              <w:rPr>
                <w:rtl/>
              </w:rPr>
              <w:t xml:space="preserve"> </w:t>
            </w:r>
            <w:r w:rsidR="00C0751E">
              <w:rPr>
                <w:rFonts w:hint="cs"/>
                <w:rtl/>
              </w:rPr>
              <w:t>ל</w:t>
            </w:r>
            <w:r w:rsidRPr="00F90747">
              <w:rPr>
                <w:rtl/>
              </w:rPr>
              <w:t>רעיית דבורים סברה שמאזן הנוחות בנסיבות העני</w:t>
            </w:r>
            <w:r w:rsidR="00C0751E">
              <w:rPr>
                <w:rtl/>
              </w:rPr>
              <w:t>ין נוטה לטובת מגיש התלונה,</w:t>
            </w:r>
            <w:r w:rsidR="00C0751E">
              <w:rPr>
                <w:rFonts w:hint="cs"/>
                <w:rtl/>
              </w:rPr>
              <w:t xml:space="preserve"> </w:t>
            </w:r>
            <w:r w:rsidRPr="00F90747">
              <w:rPr>
                <w:rtl/>
              </w:rPr>
              <w:t>לאחר שהונח ל</w:t>
            </w:r>
            <w:r w:rsidR="00C0751E">
              <w:rPr>
                <w:rtl/>
              </w:rPr>
              <w:t>הנחת דעתה, כי אין אפשרות לנקוט אמצעים סבירים למניע</w:t>
            </w:r>
            <w:r w:rsidR="00C0751E">
              <w:rPr>
                <w:rFonts w:hint="cs"/>
                <w:rtl/>
              </w:rPr>
              <w:t>ה</w:t>
            </w:r>
            <w:r w:rsidRPr="00F90747">
              <w:rPr>
                <w:rtl/>
              </w:rPr>
              <w:t xml:space="preserve"> או </w:t>
            </w:r>
            <w:r w:rsidR="00C0751E">
              <w:rPr>
                <w:rFonts w:hint="cs"/>
                <w:rtl/>
              </w:rPr>
              <w:t>ל</w:t>
            </w:r>
            <w:r w:rsidR="00C0751E">
              <w:rPr>
                <w:rtl/>
              </w:rPr>
              <w:t>הקטנ</w:t>
            </w:r>
            <w:r w:rsidR="00C0751E">
              <w:rPr>
                <w:rFonts w:hint="cs"/>
                <w:rtl/>
              </w:rPr>
              <w:t>ה של</w:t>
            </w:r>
            <w:r w:rsidR="002037B6">
              <w:rPr>
                <w:rtl/>
              </w:rPr>
              <w:t xml:space="preserve"> הפגיעה ונבחנו</w:t>
            </w:r>
            <w:r w:rsidRPr="00F90747">
              <w:rPr>
                <w:rtl/>
              </w:rPr>
              <w:t xml:space="preserve"> חלופות שיש בהן להקטין את הפגיעה בבעל ה</w:t>
            </w:r>
            <w:r>
              <w:rPr>
                <w:rtl/>
              </w:rPr>
              <w:t>ה</w:t>
            </w:r>
            <w:r w:rsidR="00FA26CF">
              <w:rPr>
                <w:rtl/>
              </w:rPr>
              <w:t>יתר</w:t>
            </w:r>
            <w:r w:rsidR="00C0751E">
              <w:rPr>
                <w:rtl/>
              </w:rPr>
              <w:t xml:space="preserve"> או במתלונן, לפי העניין</w:t>
            </w:r>
            <w:r w:rsidR="00C0751E">
              <w:rPr>
                <w:rFonts w:hint="cs"/>
                <w:rtl/>
              </w:rPr>
              <w:t>;</w:t>
            </w:r>
          </w:p>
        </w:tc>
      </w:tr>
      <w:tr w:rsidR="00CD0AA4" w:rsidTr="003B20BA">
        <w:trPr>
          <w:cantSplit/>
        </w:trPr>
        <w:tc>
          <w:tcPr>
            <w:tcW w:w="1870" w:type="dxa"/>
          </w:tcPr>
          <w:p w:rsidR="00CD0AA4" w:rsidRDefault="00CD0AA4">
            <w:pPr>
              <w:pStyle w:val="TableSideHeading"/>
              <w:rPr>
                <w:rtl/>
              </w:rPr>
            </w:pPr>
          </w:p>
        </w:tc>
        <w:tc>
          <w:tcPr>
            <w:tcW w:w="624" w:type="dxa"/>
          </w:tcPr>
          <w:p w:rsidR="00CD0AA4" w:rsidRDefault="00CD0AA4" w:rsidP="005D0553">
            <w:pPr>
              <w:pStyle w:val="TableText"/>
            </w:pPr>
          </w:p>
        </w:tc>
        <w:tc>
          <w:tcPr>
            <w:tcW w:w="624" w:type="dxa"/>
          </w:tcPr>
          <w:p w:rsidR="00CD0AA4" w:rsidRDefault="00CD0AA4">
            <w:pPr>
              <w:pStyle w:val="TableText"/>
            </w:pPr>
          </w:p>
        </w:tc>
        <w:tc>
          <w:tcPr>
            <w:tcW w:w="6519" w:type="dxa"/>
            <w:gridSpan w:val="2"/>
          </w:tcPr>
          <w:p w:rsidR="00CD0AA4" w:rsidRPr="00F90747" w:rsidRDefault="00CD0AA4" w:rsidP="003B20BA">
            <w:pPr>
              <w:pStyle w:val="TableBlock"/>
              <w:rPr>
                <w:rtl/>
              </w:rPr>
            </w:pPr>
            <w:r>
              <w:rPr>
                <w:rFonts w:hint="cs"/>
                <w:rtl/>
              </w:rPr>
              <w:t>(6)</w:t>
            </w:r>
            <w:r>
              <w:rPr>
                <w:rtl/>
              </w:rPr>
              <w:tab/>
            </w:r>
            <w:r>
              <w:rPr>
                <w:rFonts w:hint="cs"/>
                <w:rtl/>
              </w:rPr>
              <w:t>רשות מקרקעי ישראל בקשה לבטל היתר שניתן להצבת כוורות מאוכלסות ב</w:t>
            </w:r>
            <w:r w:rsidRPr="00F90747">
              <w:rPr>
                <w:rtl/>
              </w:rPr>
              <w:t>מקרקעי ציבור</w:t>
            </w:r>
            <w:r w:rsidR="00C0751E">
              <w:rPr>
                <w:rFonts w:hint="cs"/>
                <w:rtl/>
              </w:rPr>
              <w:t>, בהתקיים נסיבות המחייבות הפסקה</w:t>
            </w:r>
            <w:r>
              <w:rPr>
                <w:rFonts w:hint="cs"/>
                <w:rtl/>
              </w:rPr>
              <w:t xml:space="preserve"> </w:t>
            </w:r>
            <w:r w:rsidR="00C0751E">
              <w:rPr>
                <w:rFonts w:hint="cs"/>
                <w:rtl/>
              </w:rPr>
              <w:t xml:space="preserve">של </w:t>
            </w:r>
            <w:r>
              <w:rPr>
                <w:rFonts w:hint="cs"/>
                <w:rtl/>
              </w:rPr>
              <w:t>הצבת כוורות מאוכלסות באותו מקום, לצמיתות או לתקופות כפי שייקבע.</w:t>
            </w:r>
          </w:p>
        </w:tc>
      </w:tr>
      <w:tr w:rsidR="00CD0AA4" w:rsidTr="003B20BA">
        <w:trPr>
          <w:cantSplit/>
        </w:trPr>
        <w:tc>
          <w:tcPr>
            <w:tcW w:w="1870" w:type="dxa"/>
          </w:tcPr>
          <w:p w:rsidR="00CD0AA4" w:rsidRDefault="00CD0AA4">
            <w:pPr>
              <w:pStyle w:val="TableSideHeading"/>
              <w:rPr>
                <w:rtl/>
              </w:rPr>
            </w:pPr>
          </w:p>
        </w:tc>
        <w:tc>
          <w:tcPr>
            <w:tcW w:w="624" w:type="dxa"/>
          </w:tcPr>
          <w:p w:rsidR="00CD0AA4" w:rsidRDefault="00CD0AA4" w:rsidP="005D0553">
            <w:pPr>
              <w:pStyle w:val="TableText"/>
            </w:pPr>
          </w:p>
        </w:tc>
        <w:tc>
          <w:tcPr>
            <w:tcW w:w="7143" w:type="dxa"/>
            <w:gridSpan w:val="3"/>
          </w:tcPr>
          <w:p w:rsidR="00CD0AA4" w:rsidRDefault="00CD0AA4" w:rsidP="003B20BA">
            <w:pPr>
              <w:pStyle w:val="TableBlock"/>
              <w:rPr>
                <w:rtl/>
              </w:rPr>
            </w:pPr>
            <w:r>
              <w:rPr>
                <w:rFonts w:hint="cs"/>
                <w:rtl/>
              </w:rPr>
              <w:t>(ב)</w:t>
            </w:r>
            <w:r>
              <w:rPr>
                <w:rtl/>
              </w:rPr>
              <w:tab/>
            </w:r>
            <w:r>
              <w:rPr>
                <w:rFonts w:hint="cs"/>
                <w:rtl/>
              </w:rPr>
              <w:t>ביטול היתר להצבה</w:t>
            </w:r>
            <w:r w:rsidR="00372792">
              <w:rPr>
                <w:rFonts w:hint="cs"/>
                <w:rtl/>
              </w:rPr>
              <w:t xml:space="preserve"> במקרקעי ציבור לפי סעיף קטן (א)</w:t>
            </w:r>
            <w:r>
              <w:rPr>
                <w:rFonts w:hint="cs"/>
                <w:rtl/>
              </w:rPr>
              <w:t xml:space="preserve"> אין בו </w:t>
            </w:r>
            <w:r w:rsidR="00C0751E">
              <w:rPr>
                <w:rFonts w:hint="cs"/>
                <w:rtl/>
              </w:rPr>
              <w:t xml:space="preserve">כדי </w:t>
            </w:r>
            <w:r>
              <w:rPr>
                <w:rFonts w:hint="cs"/>
                <w:rtl/>
              </w:rPr>
              <w:t>לגרוע מזכותו ש</w:t>
            </w:r>
            <w:r w:rsidR="00372792">
              <w:rPr>
                <w:rFonts w:hint="cs"/>
                <w:rtl/>
              </w:rPr>
              <w:t>ל דבוראי לקבל כל סעד לפי כל דין</w:t>
            </w:r>
            <w:r>
              <w:rPr>
                <w:rFonts w:hint="cs"/>
                <w:rtl/>
              </w:rPr>
              <w:t xml:space="preserve"> בגין ביטול נקודת ההצבה.</w:t>
            </w:r>
          </w:p>
        </w:tc>
      </w:tr>
      <w:tr w:rsidR="00CD0AA4" w:rsidTr="003B20BA">
        <w:trPr>
          <w:cantSplit/>
        </w:trPr>
        <w:tc>
          <w:tcPr>
            <w:tcW w:w="1870" w:type="dxa"/>
          </w:tcPr>
          <w:p w:rsidR="00CD0AA4" w:rsidRDefault="00CD0AA4">
            <w:pPr>
              <w:pStyle w:val="TableSideHeading"/>
              <w:rPr>
                <w:rtl/>
              </w:rPr>
            </w:pPr>
          </w:p>
        </w:tc>
        <w:tc>
          <w:tcPr>
            <w:tcW w:w="624" w:type="dxa"/>
          </w:tcPr>
          <w:p w:rsidR="00CD0AA4" w:rsidRDefault="00CD0AA4" w:rsidP="005D0553">
            <w:pPr>
              <w:pStyle w:val="TableText"/>
            </w:pPr>
          </w:p>
        </w:tc>
        <w:tc>
          <w:tcPr>
            <w:tcW w:w="7143" w:type="dxa"/>
            <w:gridSpan w:val="3"/>
          </w:tcPr>
          <w:p w:rsidR="00CD0AA4" w:rsidRDefault="00FF6BB9" w:rsidP="003B20BA">
            <w:pPr>
              <w:pStyle w:val="TableBlock"/>
              <w:rPr>
                <w:rtl/>
              </w:rPr>
            </w:pPr>
            <w:r>
              <w:rPr>
                <w:rFonts w:hint="cs"/>
                <w:rtl/>
              </w:rPr>
              <w:t>(ג)</w:t>
            </w:r>
            <w:r>
              <w:rPr>
                <w:rtl/>
              </w:rPr>
              <w:tab/>
            </w:r>
            <w:r w:rsidR="00C0751E">
              <w:rPr>
                <w:rFonts w:hint="cs"/>
                <w:rtl/>
              </w:rPr>
              <w:t xml:space="preserve">התקיימה </w:t>
            </w:r>
            <w:r>
              <w:rPr>
                <w:rFonts w:hint="cs"/>
                <w:rtl/>
              </w:rPr>
              <w:t xml:space="preserve">אחת מהנסיבות המנויות בסעיף </w:t>
            </w:r>
            <w:r w:rsidR="00345198">
              <w:rPr>
                <w:rFonts w:hint="cs"/>
                <w:rtl/>
              </w:rPr>
              <w:t xml:space="preserve">קטן </w:t>
            </w:r>
            <w:r>
              <w:rPr>
                <w:rFonts w:hint="cs"/>
                <w:rtl/>
              </w:rPr>
              <w:t xml:space="preserve">(א)(4) </w:t>
            </w:r>
            <w:r w:rsidR="002219F1">
              <w:rPr>
                <w:rFonts w:hint="cs"/>
                <w:rtl/>
              </w:rPr>
              <w:t>עד</w:t>
            </w:r>
            <w:r>
              <w:rPr>
                <w:rFonts w:hint="cs"/>
                <w:rtl/>
              </w:rPr>
              <w:t xml:space="preserve"> (6), תעדיף </w:t>
            </w:r>
            <w:r w:rsidR="00345198">
              <w:rPr>
                <w:rFonts w:hint="cs"/>
                <w:rtl/>
              </w:rPr>
              <w:t>ה</w:t>
            </w:r>
            <w:r>
              <w:rPr>
                <w:rFonts w:hint="cs"/>
                <w:rtl/>
              </w:rPr>
              <w:t>ו</w:t>
            </w:r>
            <w:r w:rsidR="00345198">
              <w:rPr>
                <w:rFonts w:hint="cs"/>
                <w:rtl/>
              </w:rPr>
              <w:t>ועדה</w:t>
            </w:r>
            <w:r>
              <w:rPr>
                <w:rFonts w:hint="cs"/>
                <w:rtl/>
              </w:rPr>
              <w:t xml:space="preserve"> </w:t>
            </w:r>
            <w:r w:rsidR="00345198">
              <w:rPr>
                <w:rFonts w:hint="cs"/>
                <w:rtl/>
              </w:rPr>
              <w:t>ל</w:t>
            </w:r>
            <w:r>
              <w:rPr>
                <w:rFonts w:hint="cs"/>
                <w:rtl/>
              </w:rPr>
              <w:t>רעיית דבורים, לאחר ששמעה את בעל ההיתר ודבוראים המציבים כוורות מאוכלסות בסמוך לאזור הרעייה, להזיז את מקום ההצבה המאושר בהיתר למקום סמוך, ככל שהדבר אפשרי בנסיבות העניין.</w:t>
            </w:r>
          </w:p>
        </w:tc>
      </w:tr>
      <w:tr w:rsidR="00FF6BB9" w:rsidTr="003B20BA">
        <w:trPr>
          <w:cantSplit/>
        </w:trPr>
        <w:tc>
          <w:tcPr>
            <w:tcW w:w="1870" w:type="dxa"/>
          </w:tcPr>
          <w:p w:rsidR="00FF6BB9" w:rsidRDefault="00FF6BB9">
            <w:pPr>
              <w:pStyle w:val="TableSideHeading"/>
              <w:rPr>
                <w:rtl/>
              </w:rPr>
            </w:pPr>
          </w:p>
        </w:tc>
        <w:tc>
          <w:tcPr>
            <w:tcW w:w="624" w:type="dxa"/>
          </w:tcPr>
          <w:p w:rsidR="00FF6BB9" w:rsidRDefault="00FF6BB9" w:rsidP="005D0553">
            <w:pPr>
              <w:pStyle w:val="TableText"/>
            </w:pPr>
          </w:p>
        </w:tc>
        <w:tc>
          <w:tcPr>
            <w:tcW w:w="7143" w:type="dxa"/>
            <w:gridSpan w:val="3"/>
          </w:tcPr>
          <w:p w:rsidR="00D52CC0" w:rsidRDefault="00FF6BB9" w:rsidP="003B20BA">
            <w:pPr>
              <w:pStyle w:val="TableBlock"/>
              <w:rPr>
                <w:rtl/>
              </w:rPr>
            </w:pPr>
            <w:r>
              <w:rPr>
                <w:rFonts w:hint="cs"/>
                <w:rtl/>
              </w:rPr>
              <w:t>(ד)</w:t>
            </w:r>
            <w:r>
              <w:rPr>
                <w:rtl/>
              </w:rPr>
              <w:tab/>
            </w:r>
            <w:r w:rsidRPr="00F90747">
              <w:rPr>
                <w:rtl/>
              </w:rPr>
              <w:t>בוטל</w:t>
            </w:r>
            <w:r w:rsidR="0099174F">
              <w:rPr>
                <w:rtl/>
              </w:rPr>
              <w:t xml:space="preserve"> או הוגבל היתר לפי סעיף זה, ת</w:t>
            </w:r>
            <w:r w:rsidRPr="00F90747">
              <w:rPr>
                <w:rtl/>
              </w:rPr>
              <w:t xml:space="preserve">שלח </w:t>
            </w:r>
            <w:r w:rsidR="0099174F">
              <w:rPr>
                <w:rFonts w:hint="cs"/>
                <w:rtl/>
              </w:rPr>
              <w:t>הו</w:t>
            </w:r>
            <w:r w:rsidR="0099174F">
              <w:rPr>
                <w:rtl/>
              </w:rPr>
              <w:t>ועד</w:t>
            </w:r>
            <w:r w:rsidR="0099174F">
              <w:rPr>
                <w:rFonts w:hint="cs"/>
                <w:rtl/>
              </w:rPr>
              <w:t>ה</w:t>
            </w:r>
            <w:r w:rsidRPr="00F90747">
              <w:rPr>
                <w:rtl/>
              </w:rPr>
              <w:t xml:space="preserve"> </w:t>
            </w:r>
            <w:r w:rsidR="0099174F">
              <w:rPr>
                <w:rFonts w:hint="cs"/>
                <w:rtl/>
              </w:rPr>
              <w:t>ל</w:t>
            </w:r>
            <w:r w:rsidRPr="00F90747">
              <w:rPr>
                <w:rtl/>
              </w:rPr>
              <w:t>רעיית דבורים הודעה על כך לבעל ההיתר, והב</w:t>
            </w:r>
            <w:r w:rsidR="0099174F">
              <w:rPr>
                <w:rtl/>
              </w:rPr>
              <w:t>יטול או ההגבלה ייכנסו לתוקף</w:t>
            </w:r>
            <w:r w:rsidRPr="00F90747">
              <w:rPr>
                <w:rtl/>
              </w:rPr>
              <w:t xml:space="preserve"> 30 ימים מיום המצאת ההודעה האמורה למבקש; ואולם</w:t>
            </w:r>
            <w:r w:rsidR="00372792">
              <w:rPr>
                <w:rFonts w:hint="cs"/>
                <w:rtl/>
              </w:rPr>
              <w:t>,</w:t>
            </w:r>
            <w:r w:rsidRPr="00F90747">
              <w:rPr>
                <w:rtl/>
              </w:rPr>
              <w:t xml:space="preserve"> </w:t>
            </w:r>
            <w:r w:rsidR="0099174F">
              <w:rPr>
                <w:rFonts w:hint="cs"/>
                <w:rtl/>
              </w:rPr>
              <w:t>הו</w:t>
            </w:r>
            <w:r w:rsidR="0099174F">
              <w:rPr>
                <w:rtl/>
              </w:rPr>
              <w:t>ועד</w:t>
            </w:r>
            <w:r w:rsidR="0099174F">
              <w:rPr>
                <w:rFonts w:hint="cs"/>
                <w:rtl/>
              </w:rPr>
              <w:t>ה</w:t>
            </w:r>
            <w:r w:rsidRPr="00F90747">
              <w:rPr>
                <w:rtl/>
              </w:rPr>
              <w:t xml:space="preserve"> </w:t>
            </w:r>
            <w:r w:rsidR="0099174F">
              <w:rPr>
                <w:rFonts w:hint="cs"/>
                <w:rtl/>
              </w:rPr>
              <w:t>ל</w:t>
            </w:r>
            <w:r w:rsidRPr="00F90747">
              <w:rPr>
                <w:rtl/>
              </w:rPr>
              <w:t xml:space="preserve">רעיית דבורים תהיה רשאית </w:t>
            </w:r>
            <w:r w:rsidR="0099174F">
              <w:rPr>
                <w:rFonts w:hint="cs"/>
                <w:rtl/>
              </w:rPr>
              <w:t>לקצר את התקופה</w:t>
            </w:r>
            <w:r w:rsidRPr="00F90747">
              <w:rPr>
                <w:rtl/>
              </w:rPr>
              <w:t xml:space="preserve"> בנסיבות מיוחדות שיירשמו.</w:t>
            </w:r>
          </w:p>
        </w:tc>
      </w:tr>
      <w:tr w:rsidR="006C5471" w:rsidTr="003B20BA">
        <w:trPr>
          <w:cantSplit/>
        </w:trPr>
        <w:tc>
          <w:tcPr>
            <w:tcW w:w="1870" w:type="dxa"/>
          </w:tcPr>
          <w:p w:rsidR="006C5471" w:rsidRDefault="006C5471">
            <w:pPr>
              <w:pStyle w:val="TableSideHeading"/>
              <w:rPr>
                <w:rtl/>
              </w:rPr>
            </w:pPr>
          </w:p>
        </w:tc>
        <w:tc>
          <w:tcPr>
            <w:tcW w:w="624" w:type="dxa"/>
          </w:tcPr>
          <w:p w:rsidR="006C5471" w:rsidRDefault="006C5471" w:rsidP="005D0553">
            <w:pPr>
              <w:pStyle w:val="TableText"/>
            </w:pPr>
          </w:p>
        </w:tc>
        <w:tc>
          <w:tcPr>
            <w:tcW w:w="7143" w:type="dxa"/>
            <w:gridSpan w:val="3"/>
          </w:tcPr>
          <w:p w:rsidR="006C5471" w:rsidRDefault="006C5471" w:rsidP="003B20BA">
            <w:pPr>
              <w:pStyle w:val="TableBlock"/>
              <w:rPr>
                <w:rtl/>
              </w:rPr>
            </w:pPr>
            <w:r>
              <w:rPr>
                <w:rFonts w:hint="cs"/>
                <w:rtl/>
              </w:rPr>
              <w:t>(ה)</w:t>
            </w:r>
            <w:r>
              <w:rPr>
                <w:rtl/>
              </w:rPr>
              <w:tab/>
            </w:r>
            <w:r w:rsidRPr="00C009EC">
              <w:rPr>
                <w:rtl/>
              </w:rPr>
              <w:t>בסעיף זה – "היתר" לרבות היתר לביצוע האבקה.</w:t>
            </w:r>
          </w:p>
        </w:tc>
      </w:tr>
      <w:tr w:rsidR="00793592" w:rsidTr="003B20BA">
        <w:trPr>
          <w:cantSplit/>
        </w:trPr>
        <w:tc>
          <w:tcPr>
            <w:tcW w:w="1870" w:type="dxa"/>
          </w:tcPr>
          <w:p w:rsidR="00793592" w:rsidRDefault="00793592" w:rsidP="003D7D79">
            <w:pPr>
              <w:pStyle w:val="TableSideHeading"/>
              <w:keepLines w:val="0"/>
            </w:pPr>
            <w:r>
              <w:rPr>
                <w:rFonts w:hint="cs"/>
                <w:rtl/>
              </w:rPr>
              <w:t>ועדת ערר</w:t>
            </w:r>
          </w:p>
        </w:tc>
        <w:tc>
          <w:tcPr>
            <w:tcW w:w="624" w:type="dxa"/>
          </w:tcPr>
          <w:p w:rsidR="00793592" w:rsidRDefault="00793592" w:rsidP="00C009EC">
            <w:pPr>
              <w:pStyle w:val="TableText"/>
              <w:keepLines w:val="0"/>
            </w:pPr>
            <w:r>
              <w:rPr>
                <w:rFonts w:hint="cs"/>
                <w:rtl/>
              </w:rPr>
              <w:t>9.</w:t>
            </w:r>
          </w:p>
        </w:tc>
        <w:tc>
          <w:tcPr>
            <w:tcW w:w="7143" w:type="dxa"/>
            <w:gridSpan w:val="3"/>
          </w:tcPr>
          <w:p w:rsidR="00793592" w:rsidRPr="00C34DE2" w:rsidRDefault="00793592" w:rsidP="003B20BA">
            <w:pPr>
              <w:pStyle w:val="TableBlock"/>
            </w:pPr>
            <w:r>
              <w:rPr>
                <w:rFonts w:hint="cs"/>
                <w:rtl/>
              </w:rPr>
              <w:t>(א)</w:t>
            </w:r>
            <w:r>
              <w:rPr>
                <w:rtl/>
              </w:rPr>
              <w:tab/>
            </w:r>
            <w:r w:rsidRPr="00F90747">
              <w:rPr>
                <w:rtl/>
              </w:rPr>
              <w:t xml:space="preserve">הרואה את עצמו נפגע מהחלטה של </w:t>
            </w:r>
            <w:r w:rsidR="00C009EC">
              <w:rPr>
                <w:rFonts w:hint="cs"/>
                <w:rtl/>
              </w:rPr>
              <w:t>הו</w:t>
            </w:r>
            <w:r w:rsidR="00C009EC">
              <w:rPr>
                <w:rtl/>
              </w:rPr>
              <w:t>ועד</w:t>
            </w:r>
            <w:r w:rsidR="00C009EC">
              <w:rPr>
                <w:rFonts w:hint="cs"/>
                <w:rtl/>
              </w:rPr>
              <w:t>ה</w:t>
            </w:r>
            <w:r w:rsidRPr="00F90747">
              <w:rPr>
                <w:rtl/>
              </w:rPr>
              <w:t xml:space="preserve"> </w:t>
            </w:r>
            <w:r w:rsidR="00C009EC">
              <w:rPr>
                <w:rFonts w:hint="cs"/>
                <w:rtl/>
              </w:rPr>
              <w:t>ל</w:t>
            </w:r>
            <w:r>
              <w:rPr>
                <w:rtl/>
              </w:rPr>
              <w:t>רעיית דבורים</w:t>
            </w:r>
            <w:r w:rsidRPr="00F90747">
              <w:rPr>
                <w:rtl/>
              </w:rPr>
              <w:t xml:space="preserve"> רשאי לערור עליה לפני ועדת הערר בתוך </w:t>
            </w:r>
            <w:r>
              <w:rPr>
                <w:rFonts w:hint="cs"/>
                <w:rtl/>
              </w:rPr>
              <w:t>30</w:t>
            </w:r>
            <w:r w:rsidRPr="00F90747">
              <w:rPr>
                <w:rtl/>
              </w:rPr>
              <w:t xml:space="preserve"> ימים מהיום שנמסרה לו ההחלטה.</w:t>
            </w:r>
          </w:p>
        </w:tc>
      </w:tr>
      <w:tr w:rsidR="00793592" w:rsidTr="003B20BA">
        <w:trPr>
          <w:cantSplit/>
        </w:trPr>
        <w:tc>
          <w:tcPr>
            <w:tcW w:w="1870" w:type="dxa"/>
          </w:tcPr>
          <w:p w:rsidR="00793592" w:rsidRDefault="00793592" w:rsidP="003D7D79">
            <w:pPr>
              <w:pStyle w:val="TableSideHeading"/>
              <w:keepLines w:val="0"/>
              <w:rPr>
                <w:rtl/>
              </w:rPr>
            </w:pPr>
          </w:p>
        </w:tc>
        <w:tc>
          <w:tcPr>
            <w:tcW w:w="624" w:type="dxa"/>
          </w:tcPr>
          <w:p w:rsidR="00793592" w:rsidRDefault="00793592" w:rsidP="006959CD">
            <w:pPr>
              <w:pStyle w:val="TableText"/>
              <w:rPr>
                <w:rtl/>
              </w:rPr>
            </w:pPr>
          </w:p>
        </w:tc>
        <w:tc>
          <w:tcPr>
            <w:tcW w:w="7143" w:type="dxa"/>
            <w:gridSpan w:val="3"/>
          </w:tcPr>
          <w:p w:rsidR="00793592" w:rsidRPr="00F90747" w:rsidRDefault="00793592" w:rsidP="003B20BA">
            <w:pPr>
              <w:pStyle w:val="TableBlock"/>
              <w:rPr>
                <w:rtl/>
              </w:rPr>
            </w:pPr>
            <w:r>
              <w:rPr>
                <w:rFonts w:hint="cs"/>
                <w:rtl/>
              </w:rPr>
              <w:t>(ב)</w:t>
            </w:r>
            <w:r>
              <w:rPr>
                <w:rtl/>
              </w:rPr>
              <w:tab/>
            </w:r>
            <w:r w:rsidRPr="00F90747">
              <w:rPr>
                <w:rtl/>
              </w:rPr>
              <w:t>ועדת הערר תהיה בת שלושה חברים, והם:</w:t>
            </w:r>
          </w:p>
        </w:tc>
      </w:tr>
      <w:tr w:rsidR="00793592" w:rsidTr="003B20BA">
        <w:trPr>
          <w:cantSplit/>
        </w:trPr>
        <w:tc>
          <w:tcPr>
            <w:tcW w:w="1870" w:type="dxa"/>
          </w:tcPr>
          <w:p w:rsidR="00793592" w:rsidRDefault="00793592">
            <w:pPr>
              <w:pStyle w:val="TableSideHeading"/>
            </w:pPr>
          </w:p>
        </w:tc>
        <w:tc>
          <w:tcPr>
            <w:tcW w:w="624" w:type="dxa"/>
          </w:tcPr>
          <w:p w:rsidR="00793592" w:rsidRDefault="00793592">
            <w:pPr>
              <w:pStyle w:val="TableText"/>
            </w:pPr>
          </w:p>
        </w:tc>
        <w:tc>
          <w:tcPr>
            <w:tcW w:w="624" w:type="dxa"/>
          </w:tcPr>
          <w:p w:rsidR="00793592" w:rsidRDefault="00793592">
            <w:pPr>
              <w:pStyle w:val="TableText"/>
            </w:pPr>
          </w:p>
        </w:tc>
        <w:tc>
          <w:tcPr>
            <w:tcW w:w="6519" w:type="dxa"/>
            <w:gridSpan w:val="2"/>
          </w:tcPr>
          <w:p w:rsidR="00793592" w:rsidRDefault="00793592" w:rsidP="003B20BA">
            <w:pPr>
              <w:pStyle w:val="TableBlock"/>
            </w:pPr>
            <w:r>
              <w:rPr>
                <w:rFonts w:hint="cs"/>
                <w:rtl/>
              </w:rPr>
              <w:t>(1)</w:t>
            </w:r>
            <w:r>
              <w:rPr>
                <w:rtl/>
              </w:rPr>
              <w:tab/>
            </w:r>
            <w:r w:rsidRPr="00F90747">
              <w:rPr>
                <w:rtl/>
              </w:rPr>
              <w:t>מי שכשיר להיות שופט של בית משפט שלום, שימנה שר המשפטים, והוא יהיה היושב ראש;</w:t>
            </w:r>
          </w:p>
        </w:tc>
      </w:tr>
      <w:tr w:rsidR="00793592" w:rsidTr="003B20BA">
        <w:trPr>
          <w:cantSplit/>
        </w:trPr>
        <w:tc>
          <w:tcPr>
            <w:tcW w:w="1870" w:type="dxa"/>
          </w:tcPr>
          <w:p w:rsidR="00793592" w:rsidRDefault="00793592">
            <w:pPr>
              <w:pStyle w:val="TableSideHeading"/>
              <w:rPr>
                <w:rtl/>
              </w:rPr>
            </w:pPr>
          </w:p>
        </w:tc>
        <w:tc>
          <w:tcPr>
            <w:tcW w:w="624" w:type="dxa"/>
          </w:tcPr>
          <w:p w:rsidR="00793592" w:rsidRDefault="00793592" w:rsidP="005D0553">
            <w:pPr>
              <w:pStyle w:val="TableText"/>
            </w:pPr>
          </w:p>
        </w:tc>
        <w:tc>
          <w:tcPr>
            <w:tcW w:w="624" w:type="dxa"/>
          </w:tcPr>
          <w:p w:rsidR="00793592" w:rsidRDefault="00793592">
            <w:pPr>
              <w:pStyle w:val="TableText"/>
            </w:pPr>
          </w:p>
        </w:tc>
        <w:tc>
          <w:tcPr>
            <w:tcW w:w="6519" w:type="dxa"/>
            <w:gridSpan w:val="2"/>
          </w:tcPr>
          <w:p w:rsidR="00793592" w:rsidRDefault="00C67ED8" w:rsidP="003B20BA">
            <w:pPr>
              <w:pStyle w:val="TableBlock"/>
              <w:rPr>
                <w:rtl/>
              </w:rPr>
            </w:pPr>
            <w:r>
              <w:rPr>
                <w:rFonts w:hint="cs"/>
                <w:rtl/>
              </w:rPr>
              <w:t>(2)</w:t>
            </w:r>
            <w:r>
              <w:rPr>
                <w:rtl/>
              </w:rPr>
              <w:tab/>
            </w:r>
            <w:r w:rsidRPr="00F90747">
              <w:rPr>
                <w:rtl/>
              </w:rPr>
              <w:t xml:space="preserve">שני חברים שימנה השר, האחד מבין עובדי משרדו והשני מתוך רשימה </w:t>
            </w:r>
            <w:r w:rsidRPr="00033105">
              <w:rPr>
                <w:rtl/>
              </w:rPr>
              <w:t>שהגיש לו ארגון יציג.</w:t>
            </w:r>
          </w:p>
        </w:tc>
      </w:tr>
      <w:tr w:rsidR="00C67ED8" w:rsidTr="003B20BA">
        <w:trPr>
          <w:cantSplit/>
        </w:trPr>
        <w:tc>
          <w:tcPr>
            <w:tcW w:w="1870" w:type="dxa"/>
          </w:tcPr>
          <w:p w:rsidR="00C67ED8" w:rsidRDefault="00C67ED8">
            <w:pPr>
              <w:pStyle w:val="TableSideHeading"/>
            </w:pPr>
          </w:p>
        </w:tc>
        <w:tc>
          <w:tcPr>
            <w:tcW w:w="624" w:type="dxa"/>
          </w:tcPr>
          <w:p w:rsidR="00C67ED8" w:rsidRDefault="00C67ED8">
            <w:pPr>
              <w:pStyle w:val="TableText"/>
            </w:pPr>
          </w:p>
        </w:tc>
        <w:tc>
          <w:tcPr>
            <w:tcW w:w="7143" w:type="dxa"/>
            <w:gridSpan w:val="3"/>
          </w:tcPr>
          <w:p w:rsidR="00C67ED8" w:rsidRPr="00C34DE2" w:rsidRDefault="00C67ED8" w:rsidP="003B20BA">
            <w:pPr>
              <w:pStyle w:val="TableBlock"/>
            </w:pPr>
            <w:r>
              <w:rPr>
                <w:rFonts w:hint="cs"/>
                <w:rtl/>
              </w:rPr>
              <w:t>(ג)</w:t>
            </w:r>
            <w:r>
              <w:rPr>
                <w:rtl/>
              </w:rPr>
              <w:tab/>
            </w:r>
            <w:r w:rsidRPr="00F90747">
              <w:rPr>
                <w:rtl/>
              </w:rPr>
              <w:t>על ועדת הערר יחולו הוראות חוק בתי דין מינהליים, התשנ"ב–1992‏</w:t>
            </w:r>
            <w:r w:rsidRPr="006959CD">
              <w:rPr>
                <w:szCs w:val="20"/>
                <w:rtl/>
              </w:rPr>
              <w:footnoteReference w:id="5"/>
            </w:r>
            <w:r w:rsidRPr="00F90747">
              <w:rPr>
                <w:rtl/>
              </w:rPr>
              <w:t>.</w:t>
            </w:r>
          </w:p>
        </w:tc>
      </w:tr>
      <w:tr w:rsidR="00C67ED8" w:rsidTr="003B20BA">
        <w:trPr>
          <w:cantSplit/>
        </w:trPr>
        <w:tc>
          <w:tcPr>
            <w:tcW w:w="1870" w:type="dxa"/>
          </w:tcPr>
          <w:p w:rsidR="00C67ED8" w:rsidRDefault="00C67ED8">
            <w:pPr>
              <w:pStyle w:val="TableSideHeading"/>
              <w:rPr>
                <w:rtl/>
              </w:rPr>
            </w:pPr>
          </w:p>
        </w:tc>
        <w:tc>
          <w:tcPr>
            <w:tcW w:w="624" w:type="dxa"/>
          </w:tcPr>
          <w:p w:rsidR="00C67ED8" w:rsidRDefault="00C67ED8" w:rsidP="005D0553">
            <w:pPr>
              <w:pStyle w:val="TableText"/>
            </w:pPr>
          </w:p>
        </w:tc>
        <w:tc>
          <w:tcPr>
            <w:tcW w:w="7143" w:type="dxa"/>
            <w:gridSpan w:val="3"/>
          </w:tcPr>
          <w:p w:rsidR="00C67ED8" w:rsidRDefault="00C67ED8" w:rsidP="003B20BA">
            <w:pPr>
              <w:pStyle w:val="TableBlock"/>
              <w:rPr>
                <w:rtl/>
              </w:rPr>
            </w:pPr>
            <w:r>
              <w:rPr>
                <w:rFonts w:hint="cs"/>
                <w:rtl/>
              </w:rPr>
              <w:t>(ד)</w:t>
            </w:r>
            <w:r>
              <w:rPr>
                <w:rtl/>
              </w:rPr>
              <w:tab/>
            </w:r>
            <w:r w:rsidRPr="00F90747">
              <w:rPr>
                <w:rtl/>
              </w:rPr>
              <w:t xml:space="preserve">החלטת ועדת הערר </w:t>
            </w:r>
            <w:r>
              <w:rPr>
                <w:rFonts w:hint="cs"/>
                <w:rtl/>
              </w:rPr>
              <w:t>תהיה סופית.</w:t>
            </w:r>
          </w:p>
        </w:tc>
      </w:tr>
      <w:tr w:rsidR="008161CA" w:rsidTr="003B20BA">
        <w:trPr>
          <w:cantSplit/>
        </w:trPr>
        <w:tc>
          <w:tcPr>
            <w:tcW w:w="1870" w:type="dxa"/>
          </w:tcPr>
          <w:p w:rsidR="008161CA" w:rsidRDefault="003B38BC" w:rsidP="006959CD">
            <w:pPr>
              <w:pStyle w:val="TableSideHeading"/>
              <w:ind w:right="0"/>
              <w:rPr>
                <w:rtl/>
              </w:rPr>
            </w:pPr>
            <w:r>
              <w:rPr>
                <w:rtl/>
              </w:rPr>
              <w:t>הצבת כוורות מאוכלסות</w:t>
            </w:r>
          </w:p>
        </w:tc>
        <w:tc>
          <w:tcPr>
            <w:tcW w:w="624" w:type="dxa"/>
          </w:tcPr>
          <w:p w:rsidR="008161CA" w:rsidRDefault="003B38BC" w:rsidP="007A67C7">
            <w:pPr>
              <w:pStyle w:val="TableText"/>
              <w:keepLines w:val="0"/>
              <w:rPr>
                <w:rtl/>
              </w:rPr>
            </w:pPr>
            <w:r>
              <w:rPr>
                <w:rFonts w:hint="cs"/>
                <w:rtl/>
              </w:rPr>
              <w:t>10.</w:t>
            </w:r>
          </w:p>
        </w:tc>
        <w:tc>
          <w:tcPr>
            <w:tcW w:w="7143" w:type="dxa"/>
            <w:gridSpan w:val="3"/>
          </w:tcPr>
          <w:p w:rsidR="008161CA" w:rsidRDefault="003B38BC" w:rsidP="003B20BA">
            <w:pPr>
              <w:pStyle w:val="TableBlock"/>
              <w:rPr>
                <w:rtl/>
              </w:rPr>
            </w:pPr>
            <w:r>
              <w:rPr>
                <w:rFonts w:hint="cs"/>
                <w:rtl/>
              </w:rPr>
              <w:t xml:space="preserve">על אף האמור בכל דין, </w:t>
            </w:r>
            <w:r w:rsidR="006959CD">
              <w:rPr>
                <w:rFonts w:hint="cs"/>
                <w:rtl/>
              </w:rPr>
              <w:t>ב</w:t>
            </w:r>
            <w:r>
              <w:rPr>
                <w:rFonts w:hint="cs"/>
                <w:rtl/>
              </w:rPr>
              <w:t xml:space="preserve">חוזה או </w:t>
            </w:r>
            <w:r w:rsidR="006959CD">
              <w:rPr>
                <w:rFonts w:hint="cs"/>
                <w:rtl/>
              </w:rPr>
              <w:t>ב</w:t>
            </w:r>
            <w:r>
              <w:rPr>
                <w:rFonts w:hint="cs"/>
                <w:rtl/>
              </w:rPr>
              <w:t>כתב הרשאה, יהיה רשאי אדם להציב כוורות מאוכלסות בהתאם להיתר שקיבל לפי חוק זה, ללא צורך בקבלת הסכמת הבעלים או המחזיק של המקרקעין</w:t>
            </w:r>
            <w:r w:rsidR="00BC535C">
              <w:rPr>
                <w:rFonts w:hint="cs"/>
                <w:rtl/>
              </w:rPr>
              <w:t>,</w:t>
            </w:r>
            <w:r>
              <w:rPr>
                <w:rFonts w:hint="cs"/>
                <w:rtl/>
              </w:rPr>
              <w:t xml:space="preserve"> בהתקיים כל אל</w:t>
            </w:r>
            <w:r w:rsidR="00BC535C">
              <w:rPr>
                <w:rFonts w:hint="cs"/>
                <w:rtl/>
              </w:rPr>
              <w:t>ה:</w:t>
            </w:r>
          </w:p>
        </w:tc>
      </w:tr>
      <w:tr w:rsidR="00372792" w:rsidTr="003B20BA">
        <w:trPr>
          <w:cantSplit/>
        </w:trPr>
        <w:tc>
          <w:tcPr>
            <w:tcW w:w="1870" w:type="dxa"/>
          </w:tcPr>
          <w:p w:rsidR="00372792" w:rsidRDefault="00372792">
            <w:pPr>
              <w:pStyle w:val="TableSideHeading"/>
            </w:pPr>
          </w:p>
        </w:tc>
        <w:tc>
          <w:tcPr>
            <w:tcW w:w="624" w:type="dxa"/>
          </w:tcPr>
          <w:p w:rsidR="00372792" w:rsidRDefault="00372792">
            <w:pPr>
              <w:pStyle w:val="TableText"/>
            </w:pPr>
          </w:p>
        </w:tc>
        <w:tc>
          <w:tcPr>
            <w:tcW w:w="7143" w:type="dxa"/>
            <w:gridSpan w:val="3"/>
          </w:tcPr>
          <w:p w:rsidR="00372792" w:rsidRDefault="00372792" w:rsidP="003B20BA">
            <w:pPr>
              <w:pStyle w:val="TableBlock"/>
            </w:pPr>
            <w:r>
              <w:rPr>
                <w:rFonts w:hint="cs"/>
                <w:rtl/>
              </w:rPr>
              <w:t>(1)</w:t>
            </w:r>
            <w:r>
              <w:rPr>
                <w:rtl/>
              </w:rPr>
              <w:tab/>
            </w:r>
            <w:r>
              <w:rPr>
                <w:rFonts w:hint="cs"/>
                <w:rtl/>
              </w:rPr>
              <w:t xml:space="preserve">הכוורות המאוכלסות הוצבו באותו מקום על פי היתר שניתן על ידי מועצת הדבש קודם לתחילת חוק זה; לעניין סעיף קטן זה, "הצבה" </w:t>
            </w:r>
            <w:r>
              <w:rPr>
                <w:rFonts w:hint="eastAsia"/>
                <w:rtl/>
              </w:rPr>
              <w:t>–</w:t>
            </w:r>
            <w:r>
              <w:rPr>
                <w:rFonts w:hint="cs"/>
                <w:rtl/>
              </w:rPr>
              <w:t xml:space="preserve"> לרבות הצבה לא רציפה במהלך השנה באותו מקום;</w:t>
            </w:r>
          </w:p>
        </w:tc>
      </w:tr>
      <w:tr w:rsidR="00372792" w:rsidTr="003B20BA">
        <w:trPr>
          <w:cantSplit/>
        </w:trPr>
        <w:tc>
          <w:tcPr>
            <w:tcW w:w="1870" w:type="dxa"/>
          </w:tcPr>
          <w:p w:rsidR="00372792" w:rsidRDefault="00372792">
            <w:pPr>
              <w:pStyle w:val="TableSideHeading"/>
              <w:rPr>
                <w:rtl/>
              </w:rPr>
            </w:pPr>
          </w:p>
        </w:tc>
        <w:tc>
          <w:tcPr>
            <w:tcW w:w="624" w:type="dxa"/>
          </w:tcPr>
          <w:p w:rsidR="00372792" w:rsidRDefault="00372792" w:rsidP="005D0553">
            <w:pPr>
              <w:pStyle w:val="TableText"/>
            </w:pPr>
          </w:p>
        </w:tc>
        <w:tc>
          <w:tcPr>
            <w:tcW w:w="7143" w:type="dxa"/>
            <w:gridSpan w:val="3"/>
          </w:tcPr>
          <w:p w:rsidR="00372792" w:rsidRDefault="00372792" w:rsidP="003B20BA">
            <w:pPr>
              <w:pStyle w:val="TableBlock"/>
              <w:rPr>
                <w:rtl/>
              </w:rPr>
            </w:pPr>
            <w:r>
              <w:rPr>
                <w:rFonts w:hint="cs"/>
                <w:rtl/>
              </w:rPr>
              <w:t>(2)</w:t>
            </w:r>
            <w:r>
              <w:rPr>
                <w:rtl/>
              </w:rPr>
              <w:tab/>
            </w:r>
            <w:r>
              <w:rPr>
                <w:rFonts w:hint="cs"/>
                <w:rtl/>
              </w:rPr>
              <w:t>המקרקעין במקום ההצבה הם מקרקעי ציבור;</w:t>
            </w:r>
          </w:p>
        </w:tc>
      </w:tr>
      <w:tr w:rsidR="00372792" w:rsidTr="003B20BA">
        <w:trPr>
          <w:cantSplit/>
        </w:trPr>
        <w:tc>
          <w:tcPr>
            <w:tcW w:w="1870" w:type="dxa"/>
          </w:tcPr>
          <w:p w:rsidR="00372792" w:rsidRDefault="00372792">
            <w:pPr>
              <w:pStyle w:val="TableSideHeading"/>
              <w:rPr>
                <w:rtl/>
              </w:rPr>
            </w:pPr>
          </w:p>
        </w:tc>
        <w:tc>
          <w:tcPr>
            <w:tcW w:w="624" w:type="dxa"/>
          </w:tcPr>
          <w:p w:rsidR="00372792" w:rsidRDefault="00372792" w:rsidP="005D0553">
            <w:pPr>
              <w:pStyle w:val="TableText"/>
            </w:pPr>
          </w:p>
        </w:tc>
        <w:tc>
          <w:tcPr>
            <w:tcW w:w="7143" w:type="dxa"/>
            <w:gridSpan w:val="3"/>
          </w:tcPr>
          <w:p w:rsidR="00372792" w:rsidRDefault="00372792" w:rsidP="003B20BA">
            <w:pPr>
              <w:pStyle w:val="TableBlock"/>
              <w:rPr>
                <w:rtl/>
              </w:rPr>
            </w:pPr>
            <w:r>
              <w:rPr>
                <w:rFonts w:hint="cs"/>
                <w:rtl/>
              </w:rPr>
              <w:t>(3)</w:t>
            </w:r>
            <w:r>
              <w:rPr>
                <w:rtl/>
              </w:rPr>
              <w:tab/>
            </w:r>
            <w:r>
              <w:rPr>
                <w:rFonts w:hint="cs"/>
                <w:rtl/>
              </w:rPr>
              <w:t xml:space="preserve">היה מקום ההצבה שטח צבאי, שמורת טבע או גן לאומי </w:t>
            </w:r>
            <w:r>
              <w:rPr>
                <w:rFonts w:hint="eastAsia"/>
                <w:rtl/>
              </w:rPr>
              <w:t>–</w:t>
            </w:r>
            <w:r>
              <w:rPr>
                <w:rFonts w:hint="cs"/>
                <w:rtl/>
              </w:rPr>
              <w:t xml:space="preserve"> ניתן אישור הגורם המוסמך לפי כל דין ובכפוף למילוי הוראותיו.</w:t>
            </w:r>
          </w:p>
        </w:tc>
      </w:tr>
      <w:tr w:rsidR="008161CA" w:rsidTr="003B20BA">
        <w:trPr>
          <w:cantSplit/>
        </w:trPr>
        <w:tc>
          <w:tcPr>
            <w:tcW w:w="1870" w:type="dxa"/>
          </w:tcPr>
          <w:p w:rsidR="008161CA" w:rsidRDefault="003B38BC" w:rsidP="007A67C7">
            <w:pPr>
              <w:pStyle w:val="TableSideHeading"/>
              <w:keepLines w:val="0"/>
              <w:rPr>
                <w:rtl/>
              </w:rPr>
            </w:pPr>
            <w:r>
              <w:rPr>
                <w:rtl/>
              </w:rPr>
              <w:t>ה</w:t>
            </w:r>
            <w:r w:rsidR="00372792">
              <w:rPr>
                <w:rFonts w:hint="cs"/>
                <w:rtl/>
              </w:rPr>
              <w:t>י</w:t>
            </w:r>
            <w:r>
              <w:rPr>
                <w:rtl/>
              </w:rPr>
              <w:t xml:space="preserve">עדר עילת תביעה </w:t>
            </w:r>
            <w:r w:rsidRPr="004A7D51">
              <w:t xml:space="preserve"> </w:t>
            </w:r>
          </w:p>
        </w:tc>
        <w:tc>
          <w:tcPr>
            <w:tcW w:w="624" w:type="dxa"/>
          </w:tcPr>
          <w:p w:rsidR="008161CA" w:rsidRDefault="003B38BC" w:rsidP="007A67C7">
            <w:pPr>
              <w:pStyle w:val="TableText"/>
              <w:keepLines w:val="0"/>
              <w:rPr>
                <w:rtl/>
              </w:rPr>
            </w:pPr>
            <w:r>
              <w:rPr>
                <w:rFonts w:hint="cs"/>
                <w:rtl/>
              </w:rPr>
              <w:t>11.</w:t>
            </w:r>
          </w:p>
        </w:tc>
        <w:tc>
          <w:tcPr>
            <w:tcW w:w="7143" w:type="dxa"/>
            <w:gridSpan w:val="3"/>
          </w:tcPr>
          <w:p w:rsidR="008161CA" w:rsidRDefault="003B38BC" w:rsidP="003B20BA">
            <w:pPr>
              <w:pStyle w:val="TableBlock"/>
              <w:rPr>
                <w:rtl/>
              </w:rPr>
            </w:pPr>
            <w:r w:rsidRPr="00DD2ACD">
              <w:rPr>
                <w:rtl/>
              </w:rPr>
              <w:t>על אף האמור בכ</w:t>
            </w:r>
            <w:r w:rsidR="00372792">
              <w:rPr>
                <w:rtl/>
              </w:rPr>
              <w:t xml:space="preserve">ל דין, לא תהיה לאדם זכות תביעה </w:t>
            </w:r>
            <w:r w:rsidRPr="00DD2ACD">
              <w:rPr>
                <w:rtl/>
              </w:rPr>
              <w:t>נגד דבוראי אשר פעל ל</w:t>
            </w:r>
            <w:r w:rsidR="006E508C">
              <w:rPr>
                <w:rtl/>
              </w:rPr>
              <w:t>פי היתר שניתן לו לפי חוק זה, א</w:t>
            </w:r>
            <w:r w:rsidR="006E508C">
              <w:rPr>
                <w:rFonts w:hint="cs"/>
                <w:rtl/>
              </w:rPr>
              <w:t>ם</w:t>
            </w:r>
            <w:r w:rsidRPr="00DD2ACD">
              <w:rPr>
                <w:rtl/>
              </w:rPr>
              <w:t xml:space="preserve"> עילתה נ</w:t>
            </w:r>
            <w:r w:rsidR="006E508C">
              <w:rPr>
                <w:rtl/>
              </w:rPr>
              <w:t>ובעת מרעיית דבורים ואגירת צוף מ</w:t>
            </w:r>
            <w:r w:rsidRPr="00DD2ACD">
              <w:rPr>
                <w:rtl/>
              </w:rPr>
              <w:t xml:space="preserve">צומח </w:t>
            </w:r>
            <w:r w:rsidR="006E508C">
              <w:rPr>
                <w:rFonts w:hint="cs"/>
                <w:rtl/>
              </w:rPr>
              <w:t>ש</w:t>
            </w:r>
            <w:r>
              <w:rPr>
                <w:rtl/>
              </w:rPr>
              <w:t>בבעלותו של אותו אדם</w:t>
            </w:r>
            <w:r w:rsidR="00F62DF1">
              <w:rPr>
                <w:rFonts w:hint="cs"/>
                <w:rtl/>
              </w:rPr>
              <w:t>.</w:t>
            </w:r>
          </w:p>
        </w:tc>
      </w:tr>
      <w:tr w:rsidR="006E508C" w:rsidTr="003B20BA">
        <w:trPr>
          <w:cantSplit/>
        </w:trPr>
        <w:tc>
          <w:tcPr>
            <w:tcW w:w="1870" w:type="dxa"/>
          </w:tcPr>
          <w:p w:rsidR="006E508C" w:rsidRDefault="00372792" w:rsidP="006E508C">
            <w:pPr>
              <w:pStyle w:val="TableSideHeading"/>
              <w:ind w:right="0"/>
            </w:pPr>
            <w:r>
              <w:rPr>
                <w:rtl/>
              </w:rPr>
              <w:t>אי</w:t>
            </w:r>
            <w:r>
              <w:rPr>
                <w:rFonts w:hint="cs"/>
                <w:rtl/>
              </w:rPr>
              <w:t>-</w:t>
            </w:r>
            <w:r w:rsidR="006E508C">
              <w:rPr>
                <w:rtl/>
              </w:rPr>
              <w:t>מניעת רעיית דבורים והגבלות על ביצוע ריסוסים</w:t>
            </w:r>
          </w:p>
        </w:tc>
        <w:tc>
          <w:tcPr>
            <w:tcW w:w="624" w:type="dxa"/>
          </w:tcPr>
          <w:p w:rsidR="006E508C" w:rsidRDefault="006E508C" w:rsidP="006E508C">
            <w:pPr>
              <w:pStyle w:val="TableText"/>
              <w:keepLines w:val="0"/>
            </w:pPr>
            <w:r>
              <w:rPr>
                <w:rFonts w:hint="cs"/>
                <w:rtl/>
              </w:rPr>
              <w:t>12.</w:t>
            </w:r>
          </w:p>
        </w:tc>
        <w:tc>
          <w:tcPr>
            <w:tcW w:w="7143" w:type="dxa"/>
            <w:gridSpan w:val="3"/>
          </w:tcPr>
          <w:p w:rsidR="006E508C" w:rsidRPr="00EC0B84" w:rsidRDefault="006E508C" w:rsidP="003B20BA">
            <w:pPr>
              <w:pStyle w:val="TableBlock"/>
            </w:pPr>
            <w:r>
              <w:rPr>
                <w:rFonts w:hint="cs"/>
                <w:rtl/>
              </w:rPr>
              <w:t>(א)</w:t>
            </w:r>
            <w:r>
              <w:rPr>
                <w:rtl/>
              </w:rPr>
              <w:tab/>
            </w:r>
            <w:r w:rsidRPr="00F90747">
              <w:rPr>
                <w:rtl/>
              </w:rPr>
              <w:t>לא י</w:t>
            </w:r>
            <w:r>
              <w:rPr>
                <w:rtl/>
              </w:rPr>
              <w:t xml:space="preserve">בצע </w:t>
            </w:r>
            <w:r w:rsidRPr="00F90747">
              <w:rPr>
                <w:rtl/>
              </w:rPr>
              <w:t>אדם</w:t>
            </w:r>
            <w:r>
              <w:rPr>
                <w:rtl/>
              </w:rPr>
              <w:t xml:space="preserve"> פעולה </w:t>
            </w:r>
            <w:r>
              <w:rPr>
                <w:rFonts w:hint="cs"/>
                <w:rtl/>
              </w:rPr>
              <w:t>כלשהי</w:t>
            </w:r>
            <w:r w:rsidRPr="00F90747">
              <w:rPr>
                <w:rtl/>
              </w:rPr>
              <w:t xml:space="preserve"> </w:t>
            </w:r>
            <w:r>
              <w:rPr>
                <w:rtl/>
              </w:rPr>
              <w:t>שכל תכליתה</w:t>
            </w:r>
            <w:r w:rsidRPr="00F90747">
              <w:rPr>
                <w:rtl/>
              </w:rPr>
              <w:t xml:space="preserve"> </w:t>
            </w:r>
            <w:r>
              <w:rPr>
                <w:rFonts w:hint="cs"/>
                <w:rtl/>
              </w:rPr>
              <w:t>למנוע</w:t>
            </w:r>
            <w:r>
              <w:rPr>
                <w:rtl/>
              </w:rPr>
              <w:t xml:space="preserve"> </w:t>
            </w:r>
            <w:r w:rsidRPr="00F90747">
              <w:rPr>
                <w:rtl/>
              </w:rPr>
              <w:t>רעיית דבורים מ</w:t>
            </w:r>
            <w:r>
              <w:rPr>
                <w:rtl/>
              </w:rPr>
              <w:t>כוורות מאוכלסות</w:t>
            </w:r>
            <w:r>
              <w:rPr>
                <w:rFonts w:hint="cs"/>
                <w:rtl/>
              </w:rPr>
              <w:t xml:space="preserve"> ש</w:t>
            </w:r>
            <w:r w:rsidRPr="00F90747">
              <w:rPr>
                <w:rtl/>
              </w:rPr>
              <w:t xml:space="preserve">הוצבו על פי היתר לפי חוק זה, אלא אם </w:t>
            </w:r>
            <w:r w:rsidR="00372792">
              <w:rPr>
                <w:rFonts w:hint="cs"/>
                <w:rtl/>
              </w:rPr>
              <w:t xml:space="preserve">כן </w:t>
            </w:r>
            <w:r w:rsidRPr="00F90747">
              <w:rPr>
                <w:rtl/>
              </w:rPr>
              <w:t>קיבל אישור לכך מהמנהל הכללי של מועצת הדבש ובתנאים שייקבעו</w:t>
            </w:r>
            <w:r>
              <w:rPr>
                <w:rFonts w:hint="cs"/>
                <w:rtl/>
              </w:rPr>
              <w:t>.</w:t>
            </w:r>
          </w:p>
        </w:tc>
      </w:tr>
      <w:tr w:rsidR="006E508C" w:rsidTr="003B20BA">
        <w:trPr>
          <w:cantSplit/>
        </w:trPr>
        <w:tc>
          <w:tcPr>
            <w:tcW w:w="1870" w:type="dxa"/>
          </w:tcPr>
          <w:p w:rsidR="006E508C" w:rsidRDefault="006E508C" w:rsidP="00EC0B84">
            <w:pPr>
              <w:pStyle w:val="TableSideHeading"/>
              <w:ind w:right="0"/>
              <w:rPr>
                <w:rtl/>
              </w:rPr>
            </w:pPr>
          </w:p>
        </w:tc>
        <w:tc>
          <w:tcPr>
            <w:tcW w:w="624" w:type="dxa"/>
          </w:tcPr>
          <w:p w:rsidR="006E508C" w:rsidRDefault="006E508C" w:rsidP="006E508C">
            <w:pPr>
              <w:pStyle w:val="TableText"/>
              <w:rPr>
                <w:rtl/>
              </w:rPr>
            </w:pPr>
          </w:p>
        </w:tc>
        <w:tc>
          <w:tcPr>
            <w:tcW w:w="7143" w:type="dxa"/>
            <w:gridSpan w:val="3"/>
          </w:tcPr>
          <w:p w:rsidR="006E508C" w:rsidRDefault="006E508C" w:rsidP="003B20BA">
            <w:pPr>
              <w:pStyle w:val="TableBlock"/>
              <w:rPr>
                <w:rtl/>
              </w:rPr>
            </w:pPr>
            <w:r>
              <w:rPr>
                <w:rFonts w:hint="cs"/>
                <w:rtl/>
              </w:rPr>
              <w:t>(ב)</w:t>
            </w:r>
            <w:r>
              <w:rPr>
                <w:rtl/>
              </w:rPr>
              <w:tab/>
              <w:t xml:space="preserve">לא יבצע אדם </w:t>
            </w:r>
            <w:r w:rsidRPr="00F90747">
              <w:rPr>
                <w:rtl/>
              </w:rPr>
              <w:t>ריסוסים או הדברות</w:t>
            </w:r>
            <w:r w:rsidR="00121462">
              <w:rPr>
                <w:rtl/>
              </w:rPr>
              <w:t xml:space="preserve"> בצומח, </w:t>
            </w:r>
            <w:r w:rsidR="00121462">
              <w:rPr>
                <w:rFonts w:hint="cs"/>
                <w:rtl/>
              </w:rPr>
              <w:t>העלולים</w:t>
            </w:r>
            <w:r>
              <w:rPr>
                <w:rtl/>
              </w:rPr>
              <w:t xml:space="preserve"> לפגוע בדבורים, אלא אם</w:t>
            </w:r>
            <w:r w:rsidRPr="00F90747">
              <w:rPr>
                <w:rtl/>
              </w:rPr>
              <w:t xml:space="preserve"> </w:t>
            </w:r>
            <w:r w:rsidR="00372792">
              <w:rPr>
                <w:rFonts w:hint="cs"/>
                <w:rtl/>
              </w:rPr>
              <w:t xml:space="preserve">כן </w:t>
            </w:r>
            <w:r w:rsidRPr="00F90747">
              <w:rPr>
                <w:rtl/>
              </w:rPr>
              <w:t>ייעשו</w:t>
            </w:r>
            <w:r>
              <w:rPr>
                <w:rtl/>
              </w:rPr>
              <w:t xml:space="preserve"> בדרך </w:t>
            </w:r>
            <w:r w:rsidRPr="00F90747">
              <w:rPr>
                <w:rtl/>
              </w:rPr>
              <w:t>מקובלת</w:t>
            </w:r>
            <w:r>
              <w:rPr>
                <w:rtl/>
              </w:rPr>
              <w:t>,</w:t>
            </w:r>
            <w:r w:rsidR="00121462">
              <w:rPr>
                <w:rtl/>
              </w:rPr>
              <w:t xml:space="preserve"> בהתאם </w:t>
            </w:r>
            <w:r w:rsidRPr="00F90747">
              <w:rPr>
                <w:rtl/>
              </w:rPr>
              <w:t xml:space="preserve">לכל דין, ובאופן שיהיה בו למזער את הפגיעה בדבורים, ובלבד שמזעור הפגיעה אינו כרוך בעלויות או </w:t>
            </w:r>
            <w:r w:rsidR="00121462">
              <w:rPr>
                <w:rFonts w:hint="cs"/>
                <w:rtl/>
              </w:rPr>
              <w:t>ב</w:t>
            </w:r>
            <w:r w:rsidR="00121462">
              <w:rPr>
                <w:rtl/>
              </w:rPr>
              <w:t>טרחה בלתי סבירים</w:t>
            </w:r>
            <w:r w:rsidRPr="00F90747">
              <w:rPr>
                <w:rtl/>
              </w:rPr>
              <w:t xml:space="preserve"> בנסיבות העניין.</w:t>
            </w:r>
          </w:p>
        </w:tc>
      </w:tr>
      <w:tr w:rsidR="00EC0B84" w:rsidTr="003B20BA">
        <w:trPr>
          <w:cantSplit/>
        </w:trPr>
        <w:tc>
          <w:tcPr>
            <w:tcW w:w="1870" w:type="dxa"/>
          </w:tcPr>
          <w:p w:rsidR="00EC0B84" w:rsidRDefault="00EC0B84" w:rsidP="00EC0B84">
            <w:pPr>
              <w:pStyle w:val="TableSideHeading"/>
              <w:ind w:right="0"/>
              <w:rPr>
                <w:rtl/>
              </w:rPr>
            </w:pPr>
          </w:p>
        </w:tc>
        <w:tc>
          <w:tcPr>
            <w:tcW w:w="624" w:type="dxa"/>
          </w:tcPr>
          <w:p w:rsidR="00EC0B84" w:rsidRDefault="00EC0B84" w:rsidP="005D0553">
            <w:pPr>
              <w:pStyle w:val="TableText"/>
              <w:rPr>
                <w:rtl/>
              </w:rPr>
            </w:pPr>
          </w:p>
        </w:tc>
        <w:tc>
          <w:tcPr>
            <w:tcW w:w="7143" w:type="dxa"/>
            <w:gridSpan w:val="3"/>
          </w:tcPr>
          <w:p w:rsidR="00EC0B84" w:rsidRDefault="00EC0B84" w:rsidP="003B20BA">
            <w:pPr>
              <w:pStyle w:val="TableBlock"/>
              <w:rPr>
                <w:rtl/>
              </w:rPr>
            </w:pPr>
            <w:r>
              <w:rPr>
                <w:rFonts w:hint="cs"/>
                <w:rtl/>
              </w:rPr>
              <w:t>(ג)</w:t>
            </w:r>
            <w:r>
              <w:rPr>
                <w:rtl/>
              </w:rPr>
              <w:tab/>
            </w:r>
            <w:r w:rsidR="00631248">
              <w:rPr>
                <w:rFonts w:hint="cs"/>
                <w:rtl/>
              </w:rPr>
              <w:t>מי</w:t>
            </w:r>
            <w:r>
              <w:rPr>
                <w:rtl/>
              </w:rPr>
              <w:t xml:space="preserve"> </w:t>
            </w:r>
            <w:r w:rsidR="00631248">
              <w:rPr>
                <w:rFonts w:hint="cs"/>
                <w:rtl/>
              </w:rPr>
              <w:t>ש</w:t>
            </w:r>
            <w:r>
              <w:rPr>
                <w:rtl/>
              </w:rPr>
              <w:t>ב</w:t>
            </w:r>
            <w:r w:rsidR="00631248">
              <w:rPr>
                <w:rtl/>
              </w:rPr>
              <w:t xml:space="preserve">כוונתו לבצע ריסוס או הדברה, </w:t>
            </w:r>
            <w:r w:rsidR="00631248">
              <w:rPr>
                <w:rFonts w:hint="cs"/>
                <w:rtl/>
              </w:rPr>
              <w:t>העלולים</w:t>
            </w:r>
            <w:r>
              <w:rPr>
                <w:rtl/>
              </w:rPr>
              <w:t xml:space="preserve"> לפגוע בדבור</w:t>
            </w:r>
            <w:r w:rsidR="00631248">
              <w:rPr>
                <w:rtl/>
              </w:rPr>
              <w:t>ים, ו</w:t>
            </w:r>
            <w:r>
              <w:rPr>
                <w:rtl/>
              </w:rPr>
              <w:t xml:space="preserve">יודע על קיומם של כוורות מאוכלסות המוצבות בקרבת מקום לאזורי הריסוס או ההדברה, יודיע על כך </w:t>
            </w:r>
            <w:r w:rsidR="00631248">
              <w:rPr>
                <w:rtl/>
              </w:rPr>
              <w:t>למנהל הכללי של מועצת הדבש</w:t>
            </w:r>
            <w:r w:rsidR="00631248">
              <w:rPr>
                <w:rFonts w:hint="cs"/>
                <w:rtl/>
              </w:rPr>
              <w:t>, לא יאוחר מ</w:t>
            </w:r>
            <w:r>
              <w:rPr>
                <w:rtl/>
              </w:rPr>
              <w:t>חמישה י</w:t>
            </w:r>
            <w:r w:rsidR="00631248">
              <w:rPr>
                <w:rtl/>
              </w:rPr>
              <w:t>מים לפני ביצוע הריסוס או ההדברה</w:t>
            </w:r>
            <w:r>
              <w:rPr>
                <w:rtl/>
              </w:rPr>
              <w:t>.</w:t>
            </w:r>
          </w:p>
        </w:tc>
      </w:tr>
      <w:tr w:rsidR="00EC0B84" w:rsidTr="003B20BA">
        <w:trPr>
          <w:cantSplit/>
        </w:trPr>
        <w:tc>
          <w:tcPr>
            <w:tcW w:w="1870" w:type="dxa"/>
          </w:tcPr>
          <w:p w:rsidR="00EC0B84" w:rsidRDefault="00EC0B84" w:rsidP="00EC0B84">
            <w:pPr>
              <w:pStyle w:val="TableSideHeading"/>
              <w:ind w:right="0"/>
              <w:rPr>
                <w:rtl/>
              </w:rPr>
            </w:pPr>
          </w:p>
        </w:tc>
        <w:tc>
          <w:tcPr>
            <w:tcW w:w="624" w:type="dxa"/>
          </w:tcPr>
          <w:p w:rsidR="00EC0B84" w:rsidRDefault="00EC0B84" w:rsidP="005D0553">
            <w:pPr>
              <w:pStyle w:val="TableText"/>
              <w:rPr>
                <w:rtl/>
              </w:rPr>
            </w:pPr>
          </w:p>
        </w:tc>
        <w:tc>
          <w:tcPr>
            <w:tcW w:w="7143" w:type="dxa"/>
            <w:gridSpan w:val="3"/>
          </w:tcPr>
          <w:p w:rsidR="00EC0B84" w:rsidRDefault="00EC0B84" w:rsidP="003B20BA">
            <w:pPr>
              <w:pStyle w:val="TableBlock"/>
              <w:rPr>
                <w:rtl/>
              </w:rPr>
            </w:pPr>
            <w:r>
              <w:rPr>
                <w:rFonts w:hint="cs"/>
                <w:rtl/>
              </w:rPr>
              <w:t>(ד)</w:t>
            </w:r>
            <w:r>
              <w:rPr>
                <w:rtl/>
              </w:rPr>
              <w:tab/>
            </w:r>
            <w:r w:rsidR="001357B9">
              <w:rPr>
                <w:rFonts w:hint="cs"/>
                <w:rtl/>
              </w:rPr>
              <w:t>הוראות סעיף</w:t>
            </w:r>
            <w:r>
              <w:rPr>
                <w:rtl/>
              </w:rPr>
              <w:t xml:space="preserve"> זה לא יחול</w:t>
            </w:r>
            <w:r w:rsidR="001357B9">
              <w:rPr>
                <w:rFonts w:hint="cs"/>
                <w:rtl/>
              </w:rPr>
              <w:t>ו</w:t>
            </w:r>
            <w:r>
              <w:rPr>
                <w:rtl/>
              </w:rPr>
              <w:t xml:space="preserve"> על חצרים של בתים פרטיים.</w:t>
            </w:r>
          </w:p>
        </w:tc>
      </w:tr>
      <w:tr w:rsidR="008161CA" w:rsidTr="003B20BA">
        <w:trPr>
          <w:cantSplit/>
        </w:trPr>
        <w:tc>
          <w:tcPr>
            <w:tcW w:w="1870" w:type="dxa"/>
          </w:tcPr>
          <w:p w:rsidR="008161CA" w:rsidRDefault="00141149" w:rsidP="0010279F">
            <w:pPr>
              <w:pStyle w:val="TableSideHeading"/>
              <w:ind w:right="0"/>
              <w:rPr>
                <w:rtl/>
              </w:rPr>
            </w:pPr>
            <w:r>
              <w:rPr>
                <w:rFonts w:hint="cs"/>
                <w:rtl/>
              </w:rPr>
              <w:t>עידוד דבוראים חדשים</w:t>
            </w:r>
          </w:p>
        </w:tc>
        <w:tc>
          <w:tcPr>
            <w:tcW w:w="624" w:type="dxa"/>
          </w:tcPr>
          <w:p w:rsidR="008161CA" w:rsidRDefault="00141149" w:rsidP="007A67C7">
            <w:pPr>
              <w:pStyle w:val="TableText"/>
              <w:keepLines w:val="0"/>
              <w:rPr>
                <w:rtl/>
              </w:rPr>
            </w:pPr>
            <w:r>
              <w:rPr>
                <w:rFonts w:hint="cs"/>
                <w:rtl/>
              </w:rPr>
              <w:t>13.</w:t>
            </w:r>
          </w:p>
        </w:tc>
        <w:tc>
          <w:tcPr>
            <w:tcW w:w="7143" w:type="dxa"/>
            <w:gridSpan w:val="3"/>
          </w:tcPr>
          <w:p w:rsidR="008161CA" w:rsidRDefault="00141149" w:rsidP="003B20BA">
            <w:pPr>
              <w:pStyle w:val="TableBlock"/>
              <w:rPr>
                <w:rtl/>
              </w:rPr>
            </w:pPr>
            <w:r>
              <w:rPr>
                <w:rFonts w:hint="cs"/>
                <w:rtl/>
              </w:rPr>
              <w:t>(א)</w:t>
            </w:r>
            <w:r w:rsidR="0044409E">
              <w:rPr>
                <w:rtl/>
              </w:rPr>
              <w:tab/>
            </w:r>
            <w:r w:rsidR="0044409E">
              <w:rPr>
                <w:rFonts w:hint="cs"/>
                <w:rtl/>
              </w:rPr>
              <w:t xml:space="preserve">בסעיף זה </w:t>
            </w:r>
            <w:r w:rsidR="0044409E">
              <w:rPr>
                <w:rFonts w:hint="eastAsia"/>
                <w:rtl/>
              </w:rPr>
              <w:t>–</w:t>
            </w:r>
          </w:p>
        </w:tc>
      </w:tr>
      <w:tr w:rsidR="0044409E" w:rsidTr="003B20BA">
        <w:trPr>
          <w:cantSplit/>
        </w:trPr>
        <w:tc>
          <w:tcPr>
            <w:tcW w:w="1870" w:type="dxa"/>
          </w:tcPr>
          <w:p w:rsidR="0044409E" w:rsidRDefault="0044409E" w:rsidP="00141149">
            <w:pPr>
              <w:pStyle w:val="TableSideHeading"/>
              <w:ind w:right="0"/>
              <w:rPr>
                <w:rtl/>
              </w:rPr>
            </w:pPr>
          </w:p>
        </w:tc>
        <w:tc>
          <w:tcPr>
            <w:tcW w:w="624" w:type="dxa"/>
          </w:tcPr>
          <w:p w:rsidR="0044409E" w:rsidRDefault="0044409E" w:rsidP="0010279F">
            <w:pPr>
              <w:pStyle w:val="TableText"/>
              <w:rPr>
                <w:rtl/>
              </w:rPr>
            </w:pPr>
          </w:p>
        </w:tc>
        <w:tc>
          <w:tcPr>
            <w:tcW w:w="7143" w:type="dxa"/>
            <w:gridSpan w:val="3"/>
          </w:tcPr>
          <w:p w:rsidR="0044409E" w:rsidRDefault="0044409E" w:rsidP="003B20BA">
            <w:pPr>
              <w:pStyle w:val="TableBlock"/>
              <w:rPr>
                <w:rtl/>
              </w:rPr>
            </w:pPr>
            <w:r>
              <w:rPr>
                <w:rFonts w:hint="cs"/>
                <w:rtl/>
              </w:rPr>
              <w:t xml:space="preserve">"דבוראי חדש" </w:t>
            </w:r>
            <w:r>
              <w:rPr>
                <w:rtl/>
              </w:rPr>
              <w:t>–</w:t>
            </w:r>
            <w:r w:rsidR="0010279F">
              <w:rPr>
                <w:rFonts w:hint="cs"/>
                <w:rtl/>
              </w:rPr>
              <w:t xml:space="preserve"> </w:t>
            </w:r>
            <w:r>
              <w:rPr>
                <w:rFonts w:hint="cs"/>
                <w:rtl/>
              </w:rPr>
              <w:t xml:space="preserve">דבוראי </w:t>
            </w:r>
            <w:r w:rsidR="0010279F">
              <w:rPr>
                <w:rFonts w:hint="cs"/>
                <w:rtl/>
              </w:rPr>
              <w:t xml:space="preserve">שלא היה </w:t>
            </w:r>
            <w:r>
              <w:rPr>
                <w:rFonts w:hint="cs"/>
                <w:rtl/>
              </w:rPr>
              <w:t>בעל היתר;</w:t>
            </w:r>
          </w:p>
        </w:tc>
      </w:tr>
      <w:tr w:rsidR="004843B1" w:rsidTr="003B20BA">
        <w:trPr>
          <w:cantSplit/>
        </w:trPr>
        <w:tc>
          <w:tcPr>
            <w:tcW w:w="1870" w:type="dxa"/>
          </w:tcPr>
          <w:p w:rsidR="004843B1" w:rsidRDefault="004843B1" w:rsidP="00141149">
            <w:pPr>
              <w:pStyle w:val="TableSideHeading"/>
              <w:ind w:right="0"/>
              <w:rPr>
                <w:rtl/>
              </w:rPr>
            </w:pPr>
          </w:p>
        </w:tc>
        <w:tc>
          <w:tcPr>
            <w:tcW w:w="624" w:type="dxa"/>
          </w:tcPr>
          <w:p w:rsidR="004843B1" w:rsidRDefault="004843B1" w:rsidP="005D0553">
            <w:pPr>
              <w:pStyle w:val="TableText"/>
              <w:rPr>
                <w:rtl/>
              </w:rPr>
            </w:pPr>
          </w:p>
        </w:tc>
        <w:tc>
          <w:tcPr>
            <w:tcW w:w="7143" w:type="dxa"/>
            <w:gridSpan w:val="3"/>
          </w:tcPr>
          <w:p w:rsidR="004843B1" w:rsidRDefault="004843B1" w:rsidP="003B20BA">
            <w:pPr>
              <w:pStyle w:val="TableBlockOutdent"/>
              <w:rPr>
                <w:rtl/>
              </w:rPr>
            </w:pPr>
            <w:r>
              <w:rPr>
                <w:rtl/>
              </w:rPr>
              <w:t>"</w:t>
            </w:r>
            <w:r w:rsidRPr="00736F7E">
              <w:rPr>
                <w:rFonts w:hint="cs"/>
                <w:rtl/>
              </w:rPr>
              <w:t xml:space="preserve">דבוראי קטן" </w:t>
            </w:r>
            <w:r w:rsidRPr="00736F7E">
              <w:rPr>
                <w:rtl/>
              </w:rPr>
              <w:t>–</w:t>
            </w:r>
            <w:r w:rsidRPr="00736F7E">
              <w:rPr>
                <w:rFonts w:hint="cs"/>
                <w:rtl/>
              </w:rPr>
              <w:t xml:space="preserve"> מי שיש לו היתר להציב עד שבע מאות כוורות מאוכלסות, ובלבד שהאמור בסעיפים </w:t>
            </w:r>
            <w:r w:rsidR="0010279F">
              <w:rPr>
                <w:rFonts w:hint="cs"/>
                <w:rtl/>
              </w:rPr>
              <w:t>קטנים (ב) ו-</w:t>
            </w:r>
            <w:r w:rsidRPr="00736F7E">
              <w:rPr>
                <w:rFonts w:hint="cs"/>
                <w:rtl/>
              </w:rPr>
              <w:t>(ד) יחול עד למגבלה של שבע מאות כוורות מאוכלסות.</w:t>
            </w:r>
          </w:p>
        </w:tc>
      </w:tr>
      <w:tr w:rsidR="0044409E" w:rsidTr="003B20BA">
        <w:trPr>
          <w:cantSplit/>
        </w:trPr>
        <w:tc>
          <w:tcPr>
            <w:tcW w:w="1870" w:type="dxa"/>
          </w:tcPr>
          <w:p w:rsidR="0044409E" w:rsidRDefault="0044409E" w:rsidP="00141149">
            <w:pPr>
              <w:pStyle w:val="TableSideHeading"/>
              <w:ind w:right="0"/>
              <w:rPr>
                <w:rtl/>
              </w:rPr>
            </w:pPr>
          </w:p>
        </w:tc>
        <w:tc>
          <w:tcPr>
            <w:tcW w:w="624" w:type="dxa"/>
          </w:tcPr>
          <w:p w:rsidR="0044409E" w:rsidRDefault="0044409E" w:rsidP="0010279F">
            <w:pPr>
              <w:pStyle w:val="TableText"/>
              <w:rPr>
                <w:rtl/>
              </w:rPr>
            </w:pPr>
          </w:p>
        </w:tc>
        <w:tc>
          <w:tcPr>
            <w:tcW w:w="7143" w:type="dxa"/>
            <w:gridSpan w:val="3"/>
          </w:tcPr>
          <w:p w:rsidR="0044409E" w:rsidRDefault="0044409E" w:rsidP="003B20BA">
            <w:pPr>
              <w:pStyle w:val="TableBlock"/>
              <w:rPr>
                <w:rtl/>
              </w:rPr>
            </w:pPr>
            <w:r>
              <w:rPr>
                <w:rFonts w:hint="cs"/>
                <w:rtl/>
              </w:rPr>
              <w:t>(ב)</w:t>
            </w:r>
            <w:r>
              <w:rPr>
                <w:rtl/>
              </w:rPr>
              <w:tab/>
            </w:r>
            <w:r>
              <w:rPr>
                <w:rFonts w:hint="cs"/>
                <w:rtl/>
              </w:rPr>
              <w:t>לדבוראי חדש ו</w:t>
            </w:r>
            <w:r w:rsidR="0010279F">
              <w:rPr>
                <w:rFonts w:hint="cs"/>
                <w:rtl/>
              </w:rPr>
              <w:t>ל</w:t>
            </w:r>
            <w:r>
              <w:rPr>
                <w:rFonts w:hint="cs"/>
                <w:rtl/>
              </w:rPr>
              <w:t xml:space="preserve">דבוראי קטן </w:t>
            </w:r>
            <w:r w:rsidR="0010279F">
              <w:rPr>
                <w:rFonts w:hint="cs"/>
                <w:rtl/>
              </w:rPr>
              <w:t xml:space="preserve">המשתתפים במכרז להעברת </w:t>
            </w:r>
            <w:r w:rsidR="00372792">
              <w:rPr>
                <w:rFonts w:hint="cs"/>
                <w:rtl/>
              </w:rPr>
              <w:t>היתר לפי סעיף 6(ו)(1)</w:t>
            </w:r>
            <w:r>
              <w:rPr>
                <w:rFonts w:hint="cs"/>
                <w:rtl/>
              </w:rPr>
              <w:t xml:space="preserve"> </w:t>
            </w:r>
            <w:r w:rsidR="0010279F">
              <w:rPr>
                <w:rFonts w:hint="cs"/>
                <w:rtl/>
              </w:rPr>
              <w:t>תהיה זכות קדימה על ידי מתן זכות להשוות את הצעתם</w:t>
            </w:r>
            <w:r>
              <w:rPr>
                <w:rFonts w:hint="cs"/>
                <w:rtl/>
              </w:rPr>
              <w:t xml:space="preserve"> להצעה המטיבה ביותר, או לחלק</w:t>
            </w:r>
            <w:r w:rsidR="0010279F">
              <w:rPr>
                <w:rFonts w:hint="cs"/>
                <w:rtl/>
              </w:rPr>
              <w:t xml:space="preserve"> ממנה, שהוגשה במכרז</w:t>
            </w:r>
            <w:r>
              <w:rPr>
                <w:rFonts w:hint="cs"/>
                <w:rtl/>
              </w:rPr>
              <w:t>.</w:t>
            </w:r>
          </w:p>
        </w:tc>
      </w:tr>
      <w:tr w:rsidR="0044409E" w:rsidTr="003B20BA">
        <w:trPr>
          <w:cantSplit/>
        </w:trPr>
        <w:tc>
          <w:tcPr>
            <w:tcW w:w="1870" w:type="dxa"/>
          </w:tcPr>
          <w:p w:rsidR="0044409E" w:rsidRDefault="0044409E" w:rsidP="00141149">
            <w:pPr>
              <w:pStyle w:val="TableSideHeading"/>
              <w:ind w:right="0"/>
              <w:rPr>
                <w:rtl/>
              </w:rPr>
            </w:pPr>
          </w:p>
        </w:tc>
        <w:tc>
          <w:tcPr>
            <w:tcW w:w="624" w:type="dxa"/>
          </w:tcPr>
          <w:p w:rsidR="0044409E" w:rsidRDefault="0044409E" w:rsidP="0010279F">
            <w:pPr>
              <w:pStyle w:val="TableText"/>
              <w:rPr>
                <w:rtl/>
              </w:rPr>
            </w:pPr>
          </w:p>
        </w:tc>
        <w:tc>
          <w:tcPr>
            <w:tcW w:w="7143" w:type="dxa"/>
            <w:gridSpan w:val="3"/>
          </w:tcPr>
          <w:p w:rsidR="0044409E" w:rsidRDefault="0044409E" w:rsidP="003B20BA">
            <w:pPr>
              <w:pStyle w:val="TableBlock"/>
              <w:rPr>
                <w:rtl/>
              </w:rPr>
            </w:pPr>
            <w:r>
              <w:rPr>
                <w:rFonts w:hint="cs"/>
                <w:rtl/>
              </w:rPr>
              <w:t>(ג)</w:t>
            </w:r>
            <w:r>
              <w:rPr>
                <w:rtl/>
              </w:rPr>
              <w:tab/>
            </w:r>
            <w:r>
              <w:rPr>
                <w:rFonts w:hint="cs"/>
                <w:rtl/>
              </w:rPr>
              <w:t xml:space="preserve">היתר להצבת כוורות מאוכלסות במקום המאפשר רעיית דבורים בשטחי רעייה חדשים בעקבות נטיעות צופניות, שאין בו </w:t>
            </w:r>
            <w:r w:rsidR="00372792">
              <w:rPr>
                <w:rFonts w:hint="cs"/>
                <w:rtl/>
              </w:rPr>
              <w:t xml:space="preserve">כדי </w:t>
            </w:r>
            <w:r>
              <w:rPr>
                <w:rFonts w:hint="cs"/>
                <w:rtl/>
              </w:rPr>
              <w:t>לפגוע בכושר הנשיאה של שטחי רעייה שהסדרתם בוצעה במסגרת היתרים קיימים, יינתן לדבוראים חדשים.</w:t>
            </w:r>
          </w:p>
        </w:tc>
      </w:tr>
      <w:tr w:rsidR="0044409E" w:rsidTr="003B20BA">
        <w:trPr>
          <w:cantSplit/>
        </w:trPr>
        <w:tc>
          <w:tcPr>
            <w:tcW w:w="1870" w:type="dxa"/>
          </w:tcPr>
          <w:p w:rsidR="0044409E" w:rsidRDefault="0044409E" w:rsidP="00E2081F">
            <w:pPr>
              <w:pStyle w:val="TableSideHeading"/>
              <w:ind w:right="0"/>
              <w:rPr>
                <w:rtl/>
              </w:rPr>
            </w:pPr>
          </w:p>
        </w:tc>
        <w:tc>
          <w:tcPr>
            <w:tcW w:w="624" w:type="dxa"/>
          </w:tcPr>
          <w:p w:rsidR="0044409E" w:rsidRDefault="0044409E" w:rsidP="005D0553">
            <w:pPr>
              <w:pStyle w:val="TableText"/>
              <w:rPr>
                <w:rtl/>
              </w:rPr>
            </w:pPr>
          </w:p>
        </w:tc>
        <w:tc>
          <w:tcPr>
            <w:tcW w:w="7143" w:type="dxa"/>
            <w:gridSpan w:val="3"/>
          </w:tcPr>
          <w:p w:rsidR="0044409E" w:rsidRDefault="0044409E" w:rsidP="003B20BA">
            <w:pPr>
              <w:pStyle w:val="TableBlock"/>
              <w:rPr>
                <w:rtl/>
              </w:rPr>
            </w:pPr>
            <w:r>
              <w:rPr>
                <w:rFonts w:hint="cs"/>
                <w:rtl/>
              </w:rPr>
              <w:t>(ד)</w:t>
            </w:r>
            <w:r>
              <w:rPr>
                <w:rtl/>
              </w:rPr>
              <w:tab/>
            </w:r>
            <w:r w:rsidR="00155517">
              <w:rPr>
                <w:rFonts w:hint="cs"/>
                <w:rtl/>
              </w:rPr>
              <w:t>הוועדה לרעיית דבורים</w:t>
            </w:r>
            <w:r w:rsidR="00E2081F">
              <w:rPr>
                <w:rFonts w:hint="cs"/>
                <w:rtl/>
              </w:rPr>
              <w:t xml:space="preserve"> רשאית לתת היתר לדבוראי חדש ולדבוראי קטן</w:t>
            </w:r>
            <w:r>
              <w:rPr>
                <w:rFonts w:hint="cs"/>
                <w:rtl/>
              </w:rPr>
              <w:t>, במקום ה</w:t>
            </w:r>
            <w:r w:rsidR="00E2081F">
              <w:rPr>
                <w:rFonts w:hint="cs"/>
                <w:rtl/>
              </w:rPr>
              <w:t xml:space="preserve">יתר שניתן לדבוראי שפרש במסגרת תכנית לעידוד פרישה תמורת תשלום פיצוי שקבעה הממשלה, </w:t>
            </w:r>
            <w:r w:rsidR="00E42C37">
              <w:rPr>
                <w:rFonts w:hint="cs"/>
                <w:rtl/>
              </w:rPr>
              <w:t xml:space="preserve">אם </w:t>
            </w:r>
            <w:r w:rsidR="00E2081F">
              <w:rPr>
                <w:rFonts w:hint="cs"/>
                <w:rtl/>
              </w:rPr>
              <w:t>קבעה</w:t>
            </w:r>
            <w:r w:rsidR="002313A9">
              <w:rPr>
                <w:rFonts w:hint="cs"/>
                <w:rtl/>
              </w:rPr>
              <w:t xml:space="preserve"> הממשלה הסדר פרישה כאמור</w:t>
            </w:r>
            <w:r w:rsidR="003A662C">
              <w:rPr>
                <w:rFonts w:hint="cs"/>
                <w:rtl/>
              </w:rPr>
              <w:t xml:space="preserve">. </w:t>
            </w:r>
          </w:p>
        </w:tc>
      </w:tr>
      <w:tr w:rsidR="0044409E" w:rsidTr="003B20BA">
        <w:trPr>
          <w:cantSplit/>
        </w:trPr>
        <w:tc>
          <w:tcPr>
            <w:tcW w:w="1870" w:type="dxa"/>
          </w:tcPr>
          <w:p w:rsidR="0044409E" w:rsidRDefault="0044409E" w:rsidP="00141149">
            <w:pPr>
              <w:pStyle w:val="TableSideHeading"/>
              <w:ind w:right="0"/>
              <w:rPr>
                <w:rtl/>
              </w:rPr>
            </w:pPr>
          </w:p>
        </w:tc>
        <w:tc>
          <w:tcPr>
            <w:tcW w:w="624" w:type="dxa"/>
          </w:tcPr>
          <w:p w:rsidR="0044409E" w:rsidRDefault="0044409E" w:rsidP="005D0553">
            <w:pPr>
              <w:pStyle w:val="TableText"/>
              <w:rPr>
                <w:rtl/>
              </w:rPr>
            </w:pPr>
          </w:p>
        </w:tc>
        <w:tc>
          <w:tcPr>
            <w:tcW w:w="7143" w:type="dxa"/>
            <w:gridSpan w:val="3"/>
          </w:tcPr>
          <w:p w:rsidR="0044409E" w:rsidRDefault="0044409E" w:rsidP="003B20BA">
            <w:pPr>
              <w:pStyle w:val="TableBlock"/>
              <w:rPr>
                <w:rtl/>
              </w:rPr>
            </w:pPr>
            <w:r>
              <w:rPr>
                <w:rFonts w:hint="cs"/>
                <w:rtl/>
              </w:rPr>
              <w:t>(ה)</w:t>
            </w:r>
            <w:r>
              <w:rPr>
                <w:rtl/>
              </w:rPr>
              <w:tab/>
            </w:r>
            <w:r w:rsidR="003F4C64">
              <w:rPr>
                <w:rFonts w:hint="cs"/>
                <w:rtl/>
              </w:rPr>
              <w:t>הו</w:t>
            </w:r>
            <w:r>
              <w:rPr>
                <w:rFonts w:hint="cs"/>
                <w:rtl/>
              </w:rPr>
              <w:t>ועד</w:t>
            </w:r>
            <w:r w:rsidR="008B6633">
              <w:rPr>
                <w:rFonts w:hint="cs"/>
                <w:rtl/>
              </w:rPr>
              <w:t>ה</w:t>
            </w:r>
            <w:r>
              <w:rPr>
                <w:rFonts w:hint="cs"/>
                <w:rtl/>
              </w:rPr>
              <w:t xml:space="preserve"> </w:t>
            </w:r>
            <w:r w:rsidR="003F4C64">
              <w:rPr>
                <w:rFonts w:hint="cs"/>
                <w:rtl/>
              </w:rPr>
              <w:t>ל</w:t>
            </w:r>
            <w:r>
              <w:rPr>
                <w:rFonts w:hint="cs"/>
                <w:rtl/>
              </w:rPr>
              <w:t>רעי</w:t>
            </w:r>
            <w:r w:rsidR="00155517">
              <w:rPr>
                <w:rFonts w:hint="cs"/>
                <w:rtl/>
              </w:rPr>
              <w:t>ית דבורים</w:t>
            </w:r>
            <w:r w:rsidR="003A662C">
              <w:rPr>
                <w:rFonts w:hint="cs"/>
                <w:rtl/>
              </w:rPr>
              <w:t xml:space="preserve"> רשאית לתת היתר</w:t>
            </w:r>
            <w:r w:rsidR="00FD62FA">
              <w:rPr>
                <w:rFonts w:hint="cs"/>
                <w:rtl/>
              </w:rPr>
              <w:t xml:space="preserve"> </w:t>
            </w:r>
            <w:r w:rsidR="00155517">
              <w:rPr>
                <w:rFonts w:hint="cs"/>
                <w:rtl/>
              </w:rPr>
              <w:t xml:space="preserve">שלא לשימוש מסחרי </w:t>
            </w:r>
            <w:r w:rsidR="00FD62FA">
              <w:rPr>
                <w:rFonts w:hint="cs"/>
                <w:rtl/>
              </w:rPr>
              <w:t>למבקש</w:t>
            </w:r>
            <w:r>
              <w:rPr>
                <w:rFonts w:hint="cs"/>
                <w:rtl/>
              </w:rPr>
              <w:t xml:space="preserve">, גם אם אינו עומד בתנאים שנקבעו בסעיף </w:t>
            </w:r>
            <w:r w:rsidRPr="003F4C64">
              <w:rPr>
                <w:rtl/>
              </w:rPr>
              <w:t>6</w:t>
            </w:r>
            <w:r>
              <w:rPr>
                <w:rFonts w:hint="cs"/>
                <w:rtl/>
              </w:rPr>
              <w:t xml:space="preserve">(א), ובלבד </w:t>
            </w:r>
            <w:r w:rsidR="00155517">
              <w:rPr>
                <w:rFonts w:hint="cs"/>
                <w:rtl/>
              </w:rPr>
              <w:t>שמספר הכוורות המאוכלסות לפי ההיתר כאמור לא יעלה על שלוש</w:t>
            </w:r>
            <w:r>
              <w:rPr>
                <w:rFonts w:hint="cs"/>
                <w:rtl/>
              </w:rPr>
              <w:t>.</w:t>
            </w:r>
          </w:p>
        </w:tc>
      </w:tr>
      <w:tr w:rsidR="008161CA" w:rsidTr="003B20BA">
        <w:trPr>
          <w:cantSplit/>
        </w:trPr>
        <w:tc>
          <w:tcPr>
            <w:tcW w:w="1870" w:type="dxa"/>
          </w:tcPr>
          <w:p w:rsidR="008161CA" w:rsidRDefault="008161CA" w:rsidP="007A67C7">
            <w:pPr>
              <w:pStyle w:val="TableSideHeading"/>
              <w:keepLines w:val="0"/>
              <w:rPr>
                <w:rtl/>
              </w:rPr>
            </w:pPr>
          </w:p>
        </w:tc>
        <w:tc>
          <w:tcPr>
            <w:tcW w:w="624" w:type="dxa"/>
          </w:tcPr>
          <w:p w:rsidR="008161CA" w:rsidRDefault="008161CA" w:rsidP="007A67C7">
            <w:pPr>
              <w:pStyle w:val="TableText"/>
              <w:keepLines w:val="0"/>
              <w:rPr>
                <w:rtl/>
              </w:rPr>
            </w:pPr>
          </w:p>
        </w:tc>
        <w:tc>
          <w:tcPr>
            <w:tcW w:w="7143" w:type="dxa"/>
            <w:gridSpan w:val="3"/>
          </w:tcPr>
          <w:p w:rsidR="008161CA" w:rsidRPr="00D569FF" w:rsidRDefault="00D569FF" w:rsidP="003B20BA">
            <w:pPr>
              <w:pStyle w:val="TableHead"/>
              <w:rPr>
                <w:rtl/>
              </w:rPr>
            </w:pPr>
            <w:r w:rsidRPr="003D7D79">
              <w:rPr>
                <w:rFonts w:hint="eastAsia"/>
                <w:rtl/>
              </w:rPr>
              <w:t>סימן</w:t>
            </w:r>
            <w:r w:rsidRPr="003D7D79">
              <w:rPr>
                <w:rtl/>
              </w:rPr>
              <w:t xml:space="preserve"> </w:t>
            </w:r>
            <w:r w:rsidRPr="003D7D79">
              <w:rPr>
                <w:rFonts w:hint="eastAsia"/>
                <w:rtl/>
              </w:rPr>
              <w:t>ב</w:t>
            </w:r>
            <w:r w:rsidRPr="003D7D79">
              <w:rPr>
                <w:rtl/>
              </w:rPr>
              <w:t xml:space="preserve">' : </w:t>
            </w:r>
            <w:r w:rsidRPr="00663534">
              <w:rPr>
                <w:rFonts w:hint="eastAsia"/>
                <w:rtl/>
              </w:rPr>
              <w:t>ייצור</w:t>
            </w:r>
            <w:r w:rsidRPr="003D7D79">
              <w:rPr>
                <w:rtl/>
              </w:rPr>
              <w:t xml:space="preserve"> וסימון</w:t>
            </w:r>
            <w:r w:rsidRPr="00D569FF">
              <w:rPr>
                <w:rFonts w:hint="cs"/>
                <w:rtl/>
              </w:rPr>
              <w:t xml:space="preserve"> דבש</w:t>
            </w:r>
          </w:p>
        </w:tc>
      </w:tr>
      <w:tr w:rsidR="008161CA" w:rsidTr="003B20BA">
        <w:trPr>
          <w:cantSplit/>
        </w:trPr>
        <w:tc>
          <w:tcPr>
            <w:tcW w:w="1870" w:type="dxa"/>
          </w:tcPr>
          <w:p w:rsidR="008161CA" w:rsidRPr="00033105" w:rsidRDefault="00D569FF" w:rsidP="003B20BA">
            <w:pPr>
              <w:pStyle w:val="TableSideHeading"/>
              <w:ind w:right="0"/>
              <w:rPr>
                <w:rtl/>
              </w:rPr>
            </w:pPr>
            <w:r w:rsidRPr="00033105">
              <w:rPr>
                <w:rFonts w:hint="eastAsia"/>
                <w:rtl/>
              </w:rPr>
              <w:t>תנאים</w:t>
            </w:r>
            <w:r w:rsidRPr="00033105">
              <w:rPr>
                <w:rtl/>
              </w:rPr>
              <w:t xml:space="preserve"> </w:t>
            </w:r>
            <w:r w:rsidRPr="00033105">
              <w:rPr>
                <w:rFonts w:hint="eastAsia"/>
                <w:rtl/>
              </w:rPr>
              <w:t>ל</w:t>
            </w:r>
            <w:r w:rsidRPr="00033105">
              <w:rPr>
                <w:rtl/>
              </w:rPr>
              <w:t>הזנ</w:t>
            </w:r>
            <w:r w:rsidRPr="00033105">
              <w:rPr>
                <w:rFonts w:hint="eastAsia"/>
                <w:rtl/>
              </w:rPr>
              <w:t>ה</w:t>
            </w:r>
            <w:r w:rsidRPr="00033105">
              <w:rPr>
                <w:rtl/>
              </w:rPr>
              <w:t xml:space="preserve"> </w:t>
            </w:r>
            <w:r w:rsidRPr="00033105">
              <w:rPr>
                <w:rFonts w:hint="eastAsia"/>
                <w:rtl/>
              </w:rPr>
              <w:t>מותרת</w:t>
            </w:r>
            <w:r w:rsidRPr="00033105">
              <w:rPr>
                <w:rtl/>
              </w:rPr>
              <w:t xml:space="preserve"> </w:t>
            </w:r>
            <w:r w:rsidRPr="00033105">
              <w:rPr>
                <w:rFonts w:hint="eastAsia"/>
                <w:rtl/>
              </w:rPr>
              <w:t>של</w:t>
            </w:r>
            <w:r w:rsidRPr="00033105">
              <w:rPr>
                <w:rtl/>
              </w:rPr>
              <w:t xml:space="preserve"> </w:t>
            </w:r>
            <w:r w:rsidR="003B20BA">
              <w:rPr>
                <w:rtl/>
              </w:rPr>
              <w:t xml:space="preserve"> </w:t>
            </w:r>
            <w:r w:rsidRPr="00033105">
              <w:rPr>
                <w:rtl/>
              </w:rPr>
              <w:t>דבורים בסוכר</w:t>
            </w:r>
          </w:p>
        </w:tc>
        <w:tc>
          <w:tcPr>
            <w:tcW w:w="624" w:type="dxa"/>
          </w:tcPr>
          <w:p w:rsidR="008161CA" w:rsidRDefault="00D569FF" w:rsidP="007A67C7">
            <w:pPr>
              <w:pStyle w:val="TableText"/>
              <w:keepLines w:val="0"/>
              <w:rPr>
                <w:rtl/>
              </w:rPr>
            </w:pPr>
            <w:r>
              <w:rPr>
                <w:rFonts w:hint="cs"/>
                <w:rtl/>
              </w:rPr>
              <w:t>14.</w:t>
            </w:r>
          </w:p>
        </w:tc>
        <w:tc>
          <w:tcPr>
            <w:tcW w:w="7143" w:type="dxa"/>
            <w:gridSpan w:val="3"/>
          </w:tcPr>
          <w:p w:rsidR="008161CA" w:rsidRDefault="00D569FF" w:rsidP="003B20BA">
            <w:pPr>
              <w:pStyle w:val="TableBlock"/>
              <w:rPr>
                <w:rtl/>
              </w:rPr>
            </w:pPr>
            <w:r w:rsidRPr="002D6115">
              <w:rPr>
                <w:rFonts w:hint="cs"/>
                <w:sz w:val="26"/>
                <w:rtl/>
              </w:rPr>
              <w:t xml:space="preserve">לא יזין אדם דבורים </w:t>
            </w:r>
            <w:r w:rsidRPr="00705922">
              <w:rPr>
                <w:rFonts w:hint="cs"/>
                <w:sz w:val="26"/>
                <w:rtl/>
              </w:rPr>
              <w:t>בסוכר לסוגיו</w:t>
            </w:r>
            <w:r w:rsidRPr="00705922">
              <w:rPr>
                <w:sz w:val="26"/>
                <w:rtl/>
              </w:rPr>
              <w:t xml:space="preserve"> </w:t>
            </w:r>
            <w:r w:rsidRPr="00705922">
              <w:rPr>
                <w:rFonts w:hint="cs"/>
                <w:sz w:val="26"/>
                <w:rtl/>
              </w:rPr>
              <w:t xml:space="preserve">או במרכיבי סוכר לסוגיו, אלא </w:t>
            </w:r>
            <w:r w:rsidRPr="00705922">
              <w:rPr>
                <w:sz w:val="26"/>
                <w:rtl/>
              </w:rPr>
              <w:t>ב</w:t>
            </w:r>
            <w:r w:rsidRPr="00705922">
              <w:rPr>
                <w:rFonts w:hint="cs"/>
                <w:sz w:val="26"/>
                <w:rtl/>
              </w:rPr>
              <w:t xml:space="preserve">הזנה לפי </w:t>
            </w:r>
            <w:r w:rsidRPr="00705922">
              <w:rPr>
                <w:sz w:val="26"/>
                <w:rtl/>
              </w:rPr>
              <w:t>תנאים ובמועדים שיקבע</w:t>
            </w:r>
            <w:r w:rsidR="00A23962" w:rsidRPr="00705922">
              <w:rPr>
                <w:rFonts w:hint="cs"/>
                <w:sz w:val="26"/>
                <w:rtl/>
              </w:rPr>
              <w:t xml:space="preserve"> השר</w:t>
            </w:r>
            <w:r w:rsidRPr="00705922">
              <w:rPr>
                <w:sz w:val="26"/>
                <w:rtl/>
              </w:rPr>
              <w:t xml:space="preserve"> </w:t>
            </w:r>
            <w:r w:rsidRPr="00705922">
              <w:rPr>
                <w:rFonts w:hint="cs"/>
                <w:sz w:val="26"/>
                <w:rtl/>
              </w:rPr>
              <w:t>בכללים</w:t>
            </w:r>
            <w:r w:rsidR="003F4C64" w:rsidRPr="00705922">
              <w:rPr>
                <w:rFonts w:hint="cs"/>
                <w:sz w:val="26"/>
                <w:rtl/>
              </w:rPr>
              <w:t xml:space="preserve">, בהתייעצות עם </w:t>
            </w:r>
            <w:r w:rsidRPr="00705922">
              <w:rPr>
                <w:sz w:val="26"/>
                <w:rtl/>
              </w:rPr>
              <w:t>ממונה דבורים</w:t>
            </w:r>
            <w:r w:rsidRPr="00705922">
              <w:rPr>
                <w:rFonts w:hint="cs"/>
                <w:sz w:val="26"/>
                <w:rtl/>
              </w:rPr>
              <w:t xml:space="preserve"> </w:t>
            </w:r>
            <w:r w:rsidR="003F4C64" w:rsidRPr="00705922">
              <w:rPr>
                <w:rFonts w:hint="cs"/>
                <w:sz w:val="26"/>
                <w:rtl/>
              </w:rPr>
              <w:t>ו</w:t>
            </w:r>
            <w:r w:rsidRPr="00705922">
              <w:rPr>
                <w:rFonts w:hint="eastAsia"/>
                <w:sz w:val="26"/>
                <w:rtl/>
              </w:rPr>
              <w:t>באישור</w:t>
            </w:r>
            <w:r w:rsidRPr="00705922">
              <w:rPr>
                <w:sz w:val="26"/>
                <w:rtl/>
              </w:rPr>
              <w:t xml:space="preserve"> </w:t>
            </w:r>
            <w:r w:rsidRPr="00705922">
              <w:rPr>
                <w:rFonts w:hint="eastAsia"/>
                <w:sz w:val="26"/>
                <w:rtl/>
              </w:rPr>
              <w:t>ועדת</w:t>
            </w:r>
            <w:r w:rsidRPr="00705922">
              <w:rPr>
                <w:sz w:val="26"/>
                <w:rtl/>
              </w:rPr>
              <w:t xml:space="preserve"> </w:t>
            </w:r>
            <w:r w:rsidRPr="00705922">
              <w:rPr>
                <w:rFonts w:hint="eastAsia"/>
                <w:sz w:val="26"/>
                <w:rtl/>
              </w:rPr>
              <w:t>הכלכלה</w:t>
            </w:r>
            <w:r w:rsidRPr="00705922">
              <w:rPr>
                <w:sz w:val="26"/>
                <w:rtl/>
              </w:rPr>
              <w:t xml:space="preserve"> </w:t>
            </w:r>
            <w:r w:rsidRPr="00705922">
              <w:rPr>
                <w:rFonts w:hint="eastAsia"/>
                <w:sz w:val="26"/>
                <w:rtl/>
              </w:rPr>
              <w:t>של</w:t>
            </w:r>
            <w:r w:rsidRPr="00705922">
              <w:rPr>
                <w:sz w:val="26"/>
                <w:rtl/>
              </w:rPr>
              <w:t xml:space="preserve"> </w:t>
            </w:r>
            <w:r w:rsidRPr="00705922">
              <w:rPr>
                <w:rFonts w:hint="eastAsia"/>
                <w:sz w:val="26"/>
                <w:rtl/>
              </w:rPr>
              <w:t>הכנסת</w:t>
            </w:r>
            <w:r w:rsidR="003F4C64" w:rsidRPr="00705922">
              <w:rPr>
                <w:rFonts w:hint="cs"/>
                <w:sz w:val="26"/>
                <w:rtl/>
              </w:rPr>
              <w:t>.</w:t>
            </w:r>
          </w:p>
        </w:tc>
      </w:tr>
      <w:tr w:rsidR="008161CA" w:rsidTr="003B20BA">
        <w:trPr>
          <w:cantSplit/>
        </w:trPr>
        <w:tc>
          <w:tcPr>
            <w:tcW w:w="1870" w:type="dxa"/>
          </w:tcPr>
          <w:p w:rsidR="008161CA" w:rsidRDefault="00D569FF" w:rsidP="007A67C7">
            <w:pPr>
              <w:pStyle w:val="TableSideHeading"/>
              <w:keepLines w:val="0"/>
              <w:rPr>
                <w:rtl/>
              </w:rPr>
            </w:pPr>
            <w:r>
              <w:rPr>
                <w:rtl/>
              </w:rPr>
              <w:t>איסור הוספת חומרים לדבש</w:t>
            </w:r>
            <w:r>
              <w:rPr>
                <w:rFonts w:hint="cs"/>
                <w:rtl/>
              </w:rPr>
              <w:t xml:space="preserve">  </w:t>
            </w:r>
          </w:p>
        </w:tc>
        <w:tc>
          <w:tcPr>
            <w:tcW w:w="624" w:type="dxa"/>
          </w:tcPr>
          <w:p w:rsidR="008161CA" w:rsidRDefault="00D569FF" w:rsidP="007A67C7">
            <w:pPr>
              <w:pStyle w:val="TableText"/>
              <w:keepLines w:val="0"/>
              <w:rPr>
                <w:rtl/>
              </w:rPr>
            </w:pPr>
            <w:r>
              <w:rPr>
                <w:rFonts w:hint="cs"/>
                <w:rtl/>
              </w:rPr>
              <w:t>15.</w:t>
            </w:r>
          </w:p>
        </w:tc>
        <w:tc>
          <w:tcPr>
            <w:tcW w:w="7143" w:type="dxa"/>
            <w:gridSpan w:val="3"/>
          </w:tcPr>
          <w:p w:rsidR="008161CA" w:rsidRDefault="00D569FF" w:rsidP="003B20BA">
            <w:pPr>
              <w:pStyle w:val="TableBlock"/>
              <w:rPr>
                <w:rtl/>
              </w:rPr>
            </w:pPr>
            <w:r>
              <w:rPr>
                <w:rFonts w:hint="cs"/>
                <w:rtl/>
              </w:rPr>
              <w:t xml:space="preserve">לא יוסיף אדם חומר כלשהו לדבש, למעט לצורך ייצור כדין של מוצרי דבש בהתאם לתקן לדבש שנקבע לפי סעיף 6 לחוק התקנים, </w:t>
            </w:r>
            <w:r w:rsidR="00FD4959">
              <w:rPr>
                <w:rFonts w:hint="cs"/>
                <w:rtl/>
              </w:rPr>
              <w:t>ה</w:t>
            </w:r>
            <w:r>
              <w:rPr>
                <w:rFonts w:hint="cs"/>
                <w:rtl/>
              </w:rPr>
              <w:t>תשי"ג</w:t>
            </w:r>
            <w:r w:rsidR="00FD4959">
              <w:rPr>
                <w:rFonts w:hint="eastAsia"/>
                <w:rtl/>
              </w:rPr>
              <w:t>–</w:t>
            </w:r>
            <w:r>
              <w:rPr>
                <w:rFonts w:hint="cs"/>
                <w:rtl/>
              </w:rPr>
              <w:t>1953</w:t>
            </w:r>
            <w:r>
              <w:rPr>
                <w:rStyle w:val="a4"/>
                <w:rtl/>
              </w:rPr>
              <w:footnoteReference w:id="6"/>
            </w:r>
            <w:r>
              <w:rPr>
                <w:rFonts w:hint="cs"/>
                <w:rtl/>
              </w:rPr>
              <w:t>.</w:t>
            </w:r>
            <w:r w:rsidR="003B20BA">
              <w:rPr>
                <w:rtl/>
              </w:rPr>
              <w:t xml:space="preserve"> </w:t>
            </w:r>
          </w:p>
        </w:tc>
      </w:tr>
      <w:tr w:rsidR="00D569FF" w:rsidTr="003B20BA">
        <w:trPr>
          <w:cantSplit/>
        </w:trPr>
        <w:tc>
          <w:tcPr>
            <w:tcW w:w="1870" w:type="dxa"/>
          </w:tcPr>
          <w:p w:rsidR="00D569FF" w:rsidRDefault="003F360D" w:rsidP="007A67C7">
            <w:pPr>
              <w:pStyle w:val="TableSideHeading"/>
              <w:keepLines w:val="0"/>
              <w:rPr>
                <w:rtl/>
              </w:rPr>
            </w:pPr>
            <w:r>
              <w:rPr>
                <w:rtl/>
              </w:rPr>
              <w:t>סימון דבש</w:t>
            </w:r>
          </w:p>
        </w:tc>
        <w:tc>
          <w:tcPr>
            <w:tcW w:w="624" w:type="dxa"/>
          </w:tcPr>
          <w:p w:rsidR="00D569FF" w:rsidRDefault="003F360D" w:rsidP="007A67C7">
            <w:pPr>
              <w:pStyle w:val="TableText"/>
              <w:keepLines w:val="0"/>
              <w:rPr>
                <w:rtl/>
              </w:rPr>
            </w:pPr>
            <w:r>
              <w:rPr>
                <w:rFonts w:hint="cs"/>
                <w:rtl/>
              </w:rPr>
              <w:t>16.</w:t>
            </w:r>
          </w:p>
        </w:tc>
        <w:tc>
          <w:tcPr>
            <w:tcW w:w="7143" w:type="dxa"/>
            <w:gridSpan w:val="3"/>
          </w:tcPr>
          <w:p w:rsidR="00D569FF" w:rsidRDefault="00392D46" w:rsidP="003B20BA">
            <w:pPr>
              <w:pStyle w:val="TableBlock"/>
              <w:rPr>
                <w:rtl/>
              </w:rPr>
            </w:pPr>
            <w:r>
              <w:rPr>
                <w:rFonts w:hint="cs"/>
                <w:rtl/>
              </w:rPr>
              <w:t xml:space="preserve">בלי לגרוע מהוראות סעיף 39(5), </w:t>
            </w:r>
            <w:r w:rsidR="003F360D">
              <w:rPr>
                <w:rtl/>
              </w:rPr>
              <w:t>בתווית אריזת דבש שמשווק לצ</w:t>
            </w:r>
            <w:r>
              <w:rPr>
                <w:rtl/>
              </w:rPr>
              <w:t>רכן יופיע הכיתוב "דבש טבעי טהור</w:t>
            </w:r>
            <w:r>
              <w:rPr>
                <w:rFonts w:hint="cs"/>
                <w:rtl/>
              </w:rPr>
              <w:t>".</w:t>
            </w:r>
          </w:p>
        </w:tc>
      </w:tr>
      <w:tr w:rsidR="00A6286A" w:rsidTr="003B20BA">
        <w:trPr>
          <w:cantSplit/>
        </w:trPr>
        <w:tc>
          <w:tcPr>
            <w:tcW w:w="1870" w:type="dxa"/>
          </w:tcPr>
          <w:p w:rsidR="00A6286A" w:rsidRDefault="00A6286A">
            <w:pPr>
              <w:pStyle w:val="TableSideHeading"/>
            </w:pPr>
          </w:p>
        </w:tc>
        <w:tc>
          <w:tcPr>
            <w:tcW w:w="624" w:type="dxa"/>
          </w:tcPr>
          <w:p w:rsidR="00A6286A" w:rsidRDefault="00A6286A">
            <w:pPr>
              <w:pStyle w:val="TableText"/>
            </w:pPr>
          </w:p>
        </w:tc>
        <w:tc>
          <w:tcPr>
            <w:tcW w:w="7143" w:type="dxa"/>
            <w:gridSpan w:val="3"/>
          </w:tcPr>
          <w:p w:rsidR="00A6286A" w:rsidRPr="00A6286A" w:rsidRDefault="00A6286A" w:rsidP="003B20BA">
            <w:pPr>
              <w:pStyle w:val="TableHead"/>
            </w:pPr>
            <w:r w:rsidRPr="00392D46">
              <w:rPr>
                <w:rFonts w:hint="eastAsia"/>
                <w:rtl/>
              </w:rPr>
              <w:t>סימן</w:t>
            </w:r>
            <w:r w:rsidRPr="00392D46">
              <w:rPr>
                <w:rtl/>
              </w:rPr>
              <w:t xml:space="preserve"> </w:t>
            </w:r>
            <w:r w:rsidRPr="00392D46">
              <w:rPr>
                <w:rFonts w:hint="eastAsia"/>
                <w:rtl/>
              </w:rPr>
              <w:t>ג</w:t>
            </w:r>
            <w:r w:rsidRPr="00392D46">
              <w:rPr>
                <w:rtl/>
              </w:rPr>
              <w:t xml:space="preserve">' : </w:t>
            </w:r>
            <w:r w:rsidRPr="00392D46">
              <w:rPr>
                <w:rFonts w:hint="eastAsia"/>
                <w:rtl/>
              </w:rPr>
              <w:t>שיווק</w:t>
            </w:r>
          </w:p>
        </w:tc>
      </w:tr>
      <w:tr w:rsidR="00A6286A" w:rsidTr="003B20BA">
        <w:trPr>
          <w:cantSplit/>
        </w:trPr>
        <w:tc>
          <w:tcPr>
            <w:tcW w:w="1870" w:type="dxa"/>
          </w:tcPr>
          <w:p w:rsidR="00A6286A" w:rsidDel="00A6286A" w:rsidRDefault="00A6286A">
            <w:pPr>
              <w:pStyle w:val="TableSideHeading"/>
              <w:rPr>
                <w:rtl/>
              </w:rPr>
            </w:pPr>
            <w:r>
              <w:rPr>
                <w:rFonts w:hint="cs"/>
                <w:rtl/>
              </w:rPr>
              <w:t>ייחוד השיווק</w:t>
            </w:r>
          </w:p>
        </w:tc>
        <w:tc>
          <w:tcPr>
            <w:tcW w:w="624" w:type="dxa"/>
          </w:tcPr>
          <w:p w:rsidR="00A6286A" w:rsidRDefault="00A6286A">
            <w:pPr>
              <w:pStyle w:val="TableText"/>
            </w:pPr>
            <w:r>
              <w:rPr>
                <w:rFonts w:hint="cs"/>
                <w:rtl/>
              </w:rPr>
              <w:t>17.</w:t>
            </w:r>
          </w:p>
        </w:tc>
        <w:tc>
          <w:tcPr>
            <w:tcW w:w="7143" w:type="dxa"/>
            <w:gridSpan w:val="3"/>
          </w:tcPr>
          <w:p w:rsidR="00A6286A" w:rsidRPr="005D0553" w:rsidRDefault="00A6286A" w:rsidP="003B20BA">
            <w:pPr>
              <w:pStyle w:val="TableBlock"/>
              <w:rPr>
                <w:rtl/>
              </w:rPr>
            </w:pPr>
            <w:r>
              <w:rPr>
                <w:rFonts w:hint="cs"/>
                <w:rtl/>
              </w:rPr>
              <w:t>(א)</w:t>
            </w:r>
            <w:r>
              <w:rPr>
                <w:rtl/>
              </w:rPr>
              <w:tab/>
            </w:r>
            <w:r w:rsidRPr="00A01428">
              <w:rPr>
                <w:sz w:val="26"/>
                <w:rtl/>
              </w:rPr>
              <w:t>שיווק דבש בי</w:t>
            </w:r>
            <w:r w:rsidR="00392D46">
              <w:rPr>
                <w:sz w:val="26"/>
                <w:rtl/>
              </w:rPr>
              <w:t>שראל יהיה מייצור מקומי בלבד, מייבוא שהותר ל</w:t>
            </w:r>
            <w:r w:rsidRPr="00A01428">
              <w:rPr>
                <w:sz w:val="26"/>
                <w:rtl/>
              </w:rPr>
              <w:t>פי סעיף קטן (ב) או לפי כל דין.</w:t>
            </w:r>
          </w:p>
        </w:tc>
      </w:tr>
      <w:tr w:rsidR="00A6286A" w:rsidTr="003B20BA">
        <w:trPr>
          <w:cantSplit/>
        </w:trPr>
        <w:tc>
          <w:tcPr>
            <w:tcW w:w="1870" w:type="dxa"/>
          </w:tcPr>
          <w:p w:rsidR="00A6286A" w:rsidRDefault="00A6286A">
            <w:pPr>
              <w:pStyle w:val="TableSideHeading"/>
              <w:rPr>
                <w:rtl/>
              </w:rPr>
            </w:pPr>
          </w:p>
        </w:tc>
        <w:tc>
          <w:tcPr>
            <w:tcW w:w="624" w:type="dxa"/>
          </w:tcPr>
          <w:p w:rsidR="00A6286A" w:rsidRDefault="00A6286A" w:rsidP="005D0553">
            <w:pPr>
              <w:pStyle w:val="TableText"/>
              <w:rPr>
                <w:rtl/>
              </w:rPr>
            </w:pPr>
          </w:p>
        </w:tc>
        <w:tc>
          <w:tcPr>
            <w:tcW w:w="7143" w:type="dxa"/>
            <w:gridSpan w:val="3"/>
          </w:tcPr>
          <w:p w:rsidR="00A6286A" w:rsidRDefault="00A6286A" w:rsidP="003B20BA">
            <w:pPr>
              <w:pStyle w:val="TableBlock"/>
              <w:rPr>
                <w:rtl/>
              </w:rPr>
            </w:pPr>
            <w:r>
              <w:rPr>
                <w:rFonts w:hint="cs"/>
                <w:rtl/>
              </w:rPr>
              <w:t>(ב)</w:t>
            </w:r>
            <w:r>
              <w:rPr>
                <w:rtl/>
              </w:rPr>
              <w:tab/>
            </w:r>
            <w:r w:rsidRPr="00A01428">
              <w:rPr>
                <w:sz w:val="26"/>
                <w:rtl/>
              </w:rPr>
              <w:t>השר</w:t>
            </w:r>
            <w:r w:rsidRPr="00392D46">
              <w:rPr>
                <w:sz w:val="26"/>
                <w:rtl/>
              </w:rPr>
              <w:t xml:space="preserve">, בהתייעצות עם שר </w:t>
            </w:r>
            <w:r w:rsidRPr="00392D46">
              <w:rPr>
                <w:rFonts w:hint="cs"/>
                <w:sz w:val="26"/>
                <w:rtl/>
              </w:rPr>
              <w:t>הכלכלה</w:t>
            </w:r>
            <w:r w:rsidRPr="00392D46">
              <w:rPr>
                <w:sz w:val="26"/>
                <w:rtl/>
              </w:rPr>
              <w:t xml:space="preserve">, </w:t>
            </w:r>
            <w:r w:rsidR="00372792" w:rsidRPr="00392D46">
              <w:rPr>
                <w:sz w:val="26"/>
                <w:rtl/>
              </w:rPr>
              <w:t xml:space="preserve">רשאי </w:t>
            </w:r>
            <w:r w:rsidRPr="00392D46">
              <w:rPr>
                <w:sz w:val="26"/>
                <w:rtl/>
              </w:rPr>
              <w:t xml:space="preserve">להתיר ייבוא דבש לישראל, </w:t>
            </w:r>
            <w:r w:rsidR="00392D46">
              <w:rPr>
                <w:sz w:val="26"/>
                <w:rtl/>
              </w:rPr>
              <w:t>באריזות כפי ש</w:t>
            </w:r>
            <w:r w:rsidRPr="00392D46">
              <w:rPr>
                <w:sz w:val="26"/>
                <w:rtl/>
              </w:rPr>
              <w:t>קבע</w:t>
            </w:r>
            <w:r w:rsidR="00392D46" w:rsidRPr="00392D46">
              <w:rPr>
                <w:rFonts w:hint="cs"/>
                <w:sz w:val="26"/>
                <w:rtl/>
              </w:rPr>
              <w:t xml:space="preserve"> ובתנאים כפי ש</w:t>
            </w:r>
            <w:r w:rsidRPr="00392D46">
              <w:rPr>
                <w:rFonts w:hint="cs"/>
                <w:sz w:val="26"/>
                <w:rtl/>
              </w:rPr>
              <w:t>קבע</w:t>
            </w:r>
            <w:r w:rsidRPr="00392D46">
              <w:rPr>
                <w:sz w:val="26"/>
                <w:rtl/>
              </w:rPr>
              <w:t>, בכפוף להוראות כל אמנה בין-לאומית שמדינת ישראל צד לה.</w:t>
            </w:r>
          </w:p>
        </w:tc>
      </w:tr>
      <w:tr w:rsidR="00A6286A" w:rsidTr="003B20BA">
        <w:trPr>
          <w:cantSplit/>
        </w:trPr>
        <w:tc>
          <w:tcPr>
            <w:tcW w:w="1870" w:type="dxa"/>
          </w:tcPr>
          <w:p w:rsidR="00A6286A" w:rsidRDefault="00A6286A">
            <w:pPr>
              <w:pStyle w:val="TableSideHeading"/>
              <w:rPr>
                <w:rtl/>
              </w:rPr>
            </w:pPr>
          </w:p>
        </w:tc>
        <w:tc>
          <w:tcPr>
            <w:tcW w:w="624" w:type="dxa"/>
          </w:tcPr>
          <w:p w:rsidR="00A6286A" w:rsidRDefault="00A6286A" w:rsidP="005D0553">
            <w:pPr>
              <w:pStyle w:val="TableText"/>
              <w:rPr>
                <w:rtl/>
              </w:rPr>
            </w:pPr>
          </w:p>
        </w:tc>
        <w:tc>
          <w:tcPr>
            <w:tcW w:w="7143" w:type="dxa"/>
            <w:gridSpan w:val="3"/>
          </w:tcPr>
          <w:p w:rsidR="00A6286A" w:rsidRDefault="00A6286A" w:rsidP="003B20BA">
            <w:pPr>
              <w:pStyle w:val="TableBlock"/>
              <w:rPr>
                <w:rtl/>
              </w:rPr>
            </w:pPr>
            <w:r>
              <w:rPr>
                <w:rFonts w:hint="cs"/>
                <w:rtl/>
              </w:rPr>
              <w:t>(ג)</w:t>
            </w:r>
            <w:r>
              <w:rPr>
                <w:rtl/>
              </w:rPr>
              <w:tab/>
            </w:r>
            <w:r>
              <w:rPr>
                <w:sz w:val="26"/>
                <w:rtl/>
              </w:rPr>
              <w:t xml:space="preserve">שר האוצר לא ישנה את שיעור המכס הקבוע לייבוא דבש אלא בהתייעצות עם </w:t>
            </w:r>
            <w:r w:rsidR="00372792">
              <w:rPr>
                <w:rFonts w:hint="cs"/>
                <w:sz w:val="26"/>
                <w:rtl/>
              </w:rPr>
              <w:t>ה</w:t>
            </w:r>
            <w:r>
              <w:rPr>
                <w:sz w:val="26"/>
                <w:rtl/>
              </w:rPr>
              <w:t>שר.</w:t>
            </w:r>
          </w:p>
        </w:tc>
      </w:tr>
      <w:tr w:rsidR="005D35FE" w:rsidTr="003B20BA">
        <w:trPr>
          <w:cantSplit/>
        </w:trPr>
        <w:tc>
          <w:tcPr>
            <w:tcW w:w="1870" w:type="dxa"/>
          </w:tcPr>
          <w:p w:rsidR="005D35FE" w:rsidRDefault="005D35FE" w:rsidP="003D7D79">
            <w:pPr>
              <w:pStyle w:val="TableSideHeading"/>
              <w:keepLines w:val="0"/>
            </w:pPr>
            <w:r>
              <w:rPr>
                <w:rFonts w:hint="cs"/>
                <w:rtl/>
              </w:rPr>
              <w:t>חובות משווק דבש</w:t>
            </w:r>
          </w:p>
        </w:tc>
        <w:tc>
          <w:tcPr>
            <w:tcW w:w="624" w:type="dxa"/>
          </w:tcPr>
          <w:p w:rsidR="005D35FE" w:rsidRDefault="005D35FE" w:rsidP="00392D46">
            <w:pPr>
              <w:pStyle w:val="TableText"/>
              <w:keepLines w:val="0"/>
            </w:pPr>
            <w:r>
              <w:rPr>
                <w:rFonts w:hint="cs"/>
                <w:rtl/>
              </w:rPr>
              <w:t>18.</w:t>
            </w:r>
          </w:p>
        </w:tc>
        <w:tc>
          <w:tcPr>
            <w:tcW w:w="7143" w:type="dxa"/>
            <w:gridSpan w:val="3"/>
          </w:tcPr>
          <w:p w:rsidR="005D35FE" w:rsidRPr="00C34DE2" w:rsidRDefault="005D35FE" w:rsidP="003B20BA">
            <w:pPr>
              <w:pStyle w:val="TableBlock"/>
            </w:pPr>
            <w:r>
              <w:rPr>
                <w:rFonts w:hint="cs"/>
                <w:rtl/>
              </w:rPr>
              <w:t>(א)</w:t>
            </w:r>
            <w:r>
              <w:rPr>
                <w:rtl/>
              </w:rPr>
              <w:tab/>
            </w:r>
            <w:r>
              <w:rPr>
                <w:sz w:val="26"/>
                <w:rtl/>
              </w:rPr>
              <w:t>לא יעסוק א</w:t>
            </w:r>
            <w:r w:rsidR="00392D46">
              <w:rPr>
                <w:sz w:val="26"/>
                <w:rtl/>
              </w:rPr>
              <w:t xml:space="preserve">דם בשיווק דבש </w:t>
            </w:r>
            <w:r>
              <w:rPr>
                <w:sz w:val="26"/>
                <w:rtl/>
              </w:rPr>
              <w:t>בלי שהודיע על כך קודם לכן למועצת הדבש</w:t>
            </w:r>
            <w:r>
              <w:rPr>
                <w:rFonts w:hint="cs"/>
                <w:rtl/>
              </w:rPr>
              <w:t>.</w:t>
            </w:r>
          </w:p>
        </w:tc>
      </w:tr>
      <w:tr w:rsidR="005D35FE" w:rsidTr="003B20BA">
        <w:trPr>
          <w:cantSplit/>
        </w:trPr>
        <w:tc>
          <w:tcPr>
            <w:tcW w:w="1870" w:type="dxa"/>
          </w:tcPr>
          <w:p w:rsidR="005D35FE" w:rsidRDefault="005D35FE" w:rsidP="003D7D79">
            <w:pPr>
              <w:pStyle w:val="TableSideHeading"/>
              <w:keepLines w:val="0"/>
              <w:rPr>
                <w:rtl/>
              </w:rPr>
            </w:pPr>
          </w:p>
        </w:tc>
        <w:tc>
          <w:tcPr>
            <w:tcW w:w="624" w:type="dxa"/>
          </w:tcPr>
          <w:p w:rsidR="005D35FE" w:rsidRDefault="005D35FE" w:rsidP="00392D46">
            <w:pPr>
              <w:pStyle w:val="TableText"/>
              <w:rPr>
                <w:rtl/>
              </w:rPr>
            </w:pPr>
          </w:p>
        </w:tc>
        <w:tc>
          <w:tcPr>
            <w:tcW w:w="7143" w:type="dxa"/>
            <w:gridSpan w:val="3"/>
          </w:tcPr>
          <w:p w:rsidR="005D35FE" w:rsidRDefault="005D35FE" w:rsidP="003B20BA">
            <w:pPr>
              <w:pStyle w:val="TableBlock"/>
              <w:rPr>
                <w:rtl/>
              </w:rPr>
            </w:pPr>
            <w:r>
              <w:rPr>
                <w:rFonts w:hint="cs"/>
                <w:rtl/>
              </w:rPr>
              <w:t>(ב)</w:t>
            </w:r>
            <w:r>
              <w:rPr>
                <w:rtl/>
              </w:rPr>
              <w:tab/>
            </w:r>
            <w:r w:rsidRPr="00425DB3">
              <w:rPr>
                <w:sz w:val="26"/>
                <w:rtl/>
              </w:rPr>
              <w:t>משווק דבש</w:t>
            </w:r>
            <w:r>
              <w:rPr>
                <w:rFonts w:hint="cs"/>
                <w:sz w:val="26"/>
                <w:rtl/>
              </w:rPr>
              <w:t xml:space="preserve"> </w:t>
            </w:r>
            <w:r>
              <w:rPr>
                <w:sz w:val="26"/>
                <w:rtl/>
              </w:rPr>
              <w:t>–</w:t>
            </w:r>
          </w:p>
        </w:tc>
      </w:tr>
      <w:tr w:rsidR="005D35FE" w:rsidTr="003B20BA">
        <w:trPr>
          <w:cantSplit/>
        </w:trPr>
        <w:tc>
          <w:tcPr>
            <w:tcW w:w="1870" w:type="dxa"/>
          </w:tcPr>
          <w:p w:rsidR="005D35FE" w:rsidRDefault="005D35FE">
            <w:pPr>
              <w:pStyle w:val="TableSideHeading"/>
            </w:pPr>
          </w:p>
        </w:tc>
        <w:tc>
          <w:tcPr>
            <w:tcW w:w="624" w:type="dxa"/>
          </w:tcPr>
          <w:p w:rsidR="005D35FE" w:rsidRDefault="005D35FE">
            <w:pPr>
              <w:pStyle w:val="TableText"/>
            </w:pPr>
          </w:p>
        </w:tc>
        <w:tc>
          <w:tcPr>
            <w:tcW w:w="624" w:type="dxa"/>
          </w:tcPr>
          <w:p w:rsidR="005D35FE" w:rsidRDefault="005D35FE">
            <w:pPr>
              <w:pStyle w:val="TableText"/>
            </w:pPr>
          </w:p>
        </w:tc>
        <w:tc>
          <w:tcPr>
            <w:tcW w:w="6519" w:type="dxa"/>
            <w:gridSpan w:val="2"/>
          </w:tcPr>
          <w:p w:rsidR="005D35FE" w:rsidRDefault="00DD201C" w:rsidP="003B20BA">
            <w:pPr>
              <w:pStyle w:val="TableBlock"/>
            </w:pPr>
            <w:r>
              <w:rPr>
                <w:rFonts w:hint="cs"/>
                <w:sz w:val="26"/>
                <w:rtl/>
              </w:rPr>
              <w:t>(1)</w:t>
            </w:r>
            <w:r>
              <w:rPr>
                <w:sz w:val="26"/>
                <w:rtl/>
              </w:rPr>
              <w:tab/>
            </w:r>
            <w:r w:rsidR="00392D46">
              <w:rPr>
                <w:rFonts w:hint="cs"/>
                <w:sz w:val="26"/>
                <w:rtl/>
              </w:rPr>
              <w:t xml:space="preserve">יפרט בהודעה </w:t>
            </w:r>
            <w:r w:rsidR="005D35FE" w:rsidRPr="00425DB3">
              <w:rPr>
                <w:sz w:val="26"/>
                <w:rtl/>
              </w:rPr>
              <w:t>למועצת הדבש</w:t>
            </w:r>
            <w:r w:rsidR="00392D46">
              <w:rPr>
                <w:rFonts w:hint="cs"/>
                <w:sz w:val="26"/>
                <w:rtl/>
              </w:rPr>
              <w:t>,</w:t>
            </w:r>
            <w:r w:rsidR="005D35FE" w:rsidRPr="00425DB3">
              <w:rPr>
                <w:sz w:val="26"/>
                <w:rtl/>
              </w:rPr>
              <w:t xml:space="preserve"> </w:t>
            </w:r>
            <w:r w:rsidR="00392D46">
              <w:rPr>
                <w:rFonts w:hint="cs"/>
                <w:sz w:val="26"/>
                <w:rtl/>
              </w:rPr>
              <w:t xml:space="preserve">שתימסר </w:t>
            </w:r>
            <w:r w:rsidR="005D35FE" w:rsidRPr="00425DB3">
              <w:rPr>
                <w:sz w:val="26"/>
                <w:rtl/>
              </w:rPr>
              <w:t>עד ל</w:t>
            </w:r>
            <w:r w:rsidR="001611A2">
              <w:rPr>
                <w:rFonts w:hint="cs"/>
                <w:sz w:val="26"/>
                <w:rtl/>
              </w:rPr>
              <w:t>-</w:t>
            </w:r>
            <w:r w:rsidR="005D35FE" w:rsidRPr="00425DB3">
              <w:rPr>
                <w:sz w:val="26"/>
                <w:rtl/>
              </w:rPr>
              <w:t>15 לדצמבר של כל שנה, את כמות הדבש שהוא צפוי לשווק במהלך השנה הקרובה</w:t>
            </w:r>
            <w:r w:rsidR="005D35FE">
              <w:rPr>
                <w:rFonts w:hint="cs"/>
                <w:sz w:val="26"/>
                <w:rtl/>
              </w:rPr>
              <w:t>;</w:t>
            </w:r>
          </w:p>
        </w:tc>
      </w:tr>
      <w:tr w:rsidR="005D35FE" w:rsidTr="003B20BA">
        <w:trPr>
          <w:cantSplit/>
        </w:trPr>
        <w:tc>
          <w:tcPr>
            <w:tcW w:w="1870" w:type="dxa"/>
          </w:tcPr>
          <w:p w:rsidR="005D35FE" w:rsidRDefault="005D35FE">
            <w:pPr>
              <w:pStyle w:val="TableSideHeading"/>
              <w:rPr>
                <w:rtl/>
              </w:rPr>
            </w:pPr>
          </w:p>
        </w:tc>
        <w:tc>
          <w:tcPr>
            <w:tcW w:w="624" w:type="dxa"/>
          </w:tcPr>
          <w:p w:rsidR="005D35FE" w:rsidRDefault="005D35FE" w:rsidP="005D0553">
            <w:pPr>
              <w:pStyle w:val="TableText"/>
            </w:pPr>
          </w:p>
        </w:tc>
        <w:tc>
          <w:tcPr>
            <w:tcW w:w="624" w:type="dxa"/>
          </w:tcPr>
          <w:p w:rsidR="005D35FE" w:rsidRDefault="005D35FE">
            <w:pPr>
              <w:pStyle w:val="TableText"/>
            </w:pPr>
          </w:p>
        </w:tc>
        <w:tc>
          <w:tcPr>
            <w:tcW w:w="6519" w:type="dxa"/>
            <w:gridSpan w:val="2"/>
          </w:tcPr>
          <w:p w:rsidR="005D35FE" w:rsidRDefault="00DD201C" w:rsidP="003B20BA">
            <w:pPr>
              <w:pStyle w:val="TableBlock"/>
              <w:rPr>
                <w:rtl/>
              </w:rPr>
            </w:pPr>
            <w:r>
              <w:rPr>
                <w:rFonts w:hint="cs"/>
                <w:sz w:val="26"/>
                <w:rtl/>
              </w:rPr>
              <w:t>(2)</w:t>
            </w:r>
            <w:r>
              <w:rPr>
                <w:sz w:val="26"/>
                <w:rtl/>
              </w:rPr>
              <w:tab/>
            </w:r>
            <w:r w:rsidR="00392D46">
              <w:rPr>
                <w:rFonts w:hint="cs"/>
                <w:sz w:val="26"/>
                <w:rtl/>
              </w:rPr>
              <w:t>יו</w:t>
            </w:r>
            <w:r w:rsidR="00372792">
              <w:rPr>
                <w:rFonts w:hint="cs"/>
                <w:sz w:val="26"/>
                <w:rtl/>
              </w:rPr>
              <w:t>ד</w:t>
            </w:r>
            <w:r w:rsidR="00392D46">
              <w:rPr>
                <w:rFonts w:hint="cs"/>
                <w:sz w:val="26"/>
                <w:rtl/>
              </w:rPr>
              <w:t xml:space="preserve">יע למועצת הדבש, </w:t>
            </w:r>
            <w:r w:rsidR="00372792">
              <w:rPr>
                <w:rFonts w:hint="cs"/>
                <w:sz w:val="26"/>
                <w:rtl/>
              </w:rPr>
              <w:t>ב</w:t>
            </w:r>
            <w:r w:rsidR="005D35FE" w:rsidRPr="00425DB3">
              <w:rPr>
                <w:sz w:val="26"/>
                <w:rtl/>
              </w:rPr>
              <w:t xml:space="preserve">תוך 30 </w:t>
            </w:r>
            <w:r w:rsidR="00372792">
              <w:rPr>
                <w:rFonts w:hint="cs"/>
                <w:sz w:val="26"/>
                <w:rtl/>
              </w:rPr>
              <w:t>ימים</w:t>
            </w:r>
            <w:r w:rsidR="005D35FE" w:rsidRPr="00425DB3">
              <w:rPr>
                <w:sz w:val="26"/>
                <w:rtl/>
              </w:rPr>
              <w:t xml:space="preserve"> מתום כל שנה, </w:t>
            </w:r>
            <w:r w:rsidR="00392D46">
              <w:rPr>
                <w:rFonts w:hint="cs"/>
                <w:sz w:val="26"/>
                <w:rtl/>
              </w:rPr>
              <w:t xml:space="preserve">מהי </w:t>
            </w:r>
            <w:r w:rsidR="005D35FE" w:rsidRPr="00425DB3">
              <w:rPr>
                <w:sz w:val="26"/>
                <w:rtl/>
              </w:rPr>
              <w:t>כמות הדבש ששיווק בפועל</w:t>
            </w:r>
            <w:r>
              <w:rPr>
                <w:rFonts w:hint="cs"/>
                <w:sz w:val="26"/>
                <w:rtl/>
              </w:rPr>
              <w:t>;</w:t>
            </w:r>
          </w:p>
        </w:tc>
      </w:tr>
      <w:tr w:rsidR="005D35FE" w:rsidTr="003B20BA">
        <w:trPr>
          <w:cantSplit/>
        </w:trPr>
        <w:tc>
          <w:tcPr>
            <w:tcW w:w="1870" w:type="dxa"/>
          </w:tcPr>
          <w:p w:rsidR="005D35FE" w:rsidRDefault="005D35FE">
            <w:pPr>
              <w:pStyle w:val="TableSideHeading"/>
              <w:rPr>
                <w:rtl/>
              </w:rPr>
            </w:pPr>
          </w:p>
        </w:tc>
        <w:tc>
          <w:tcPr>
            <w:tcW w:w="624" w:type="dxa"/>
          </w:tcPr>
          <w:p w:rsidR="005D35FE" w:rsidRDefault="005D35FE" w:rsidP="005D0553">
            <w:pPr>
              <w:pStyle w:val="TableText"/>
            </w:pPr>
          </w:p>
        </w:tc>
        <w:tc>
          <w:tcPr>
            <w:tcW w:w="624" w:type="dxa"/>
          </w:tcPr>
          <w:p w:rsidR="005D35FE" w:rsidRDefault="005D35FE">
            <w:pPr>
              <w:pStyle w:val="TableText"/>
            </w:pPr>
          </w:p>
        </w:tc>
        <w:tc>
          <w:tcPr>
            <w:tcW w:w="6519" w:type="dxa"/>
            <w:gridSpan w:val="2"/>
          </w:tcPr>
          <w:p w:rsidR="005D35FE" w:rsidRDefault="00DD201C" w:rsidP="003B20BA">
            <w:pPr>
              <w:pStyle w:val="TableBlock"/>
              <w:rPr>
                <w:rtl/>
              </w:rPr>
            </w:pPr>
            <w:r>
              <w:rPr>
                <w:rFonts w:hint="cs"/>
                <w:sz w:val="26"/>
                <w:rtl/>
              </w:rPr>
              <w:t>(3)</w:t>
            </w:r>
            <w:r>
              <w:rPr>
                <w:sz w:val="26"/>
                <w:rtl/>
              </w:rPr>
              <w:tab/>
            </w:r>
            <w:r w:rsidR="005D35FE" w:rsidRPr="00425DB3">
              <w:rPr>
                <w:sz w:val="26"/>
                <w:rtl/>
              </w:rPr>
              <w:t>לבקשת מועצת הדבש יעביר במהלך השנה נתונים אודות שיווק דבש על ידו</w:t>
            </w:r>
            <w:r w:rsidR="00520A44">
              <w:rPr>
                <w:rFonts w:hint="cs"/>
                <w:sz w:val="26"/>
                <w:rtl/>
              </w:rPr>
              <w:t xml:space="preserve"> וכן </w:t>
            </w:r>
            <w:r w:rsidR="00520A44">
              <w:rPr>
                <w:sz w:val="26"/>
                <w:rtl/>
              </w:rPr>
              <w:t>כל מסמך הדרוש, לדעת</w:t>
            </w:r>
            <w:r w:rsidR="00520A44">
              <w:rPr>
                <w:rFonts w:hint="cs"/>
                <w:sz w:val="26"/>
                <w:rtl/>
              </w:rPr>
              <w:t xml:space="preserve"> מועצת הדבש</w:t>
            </w:r>
            <w:r w:rsidR="00520A44">
              <w:rPr>
                <w:sz w:val="26"/>
                <w:rtl/>
              </w:rPr>
              <w:t>,</w:t>
            </w:r>
            <w:r w:rsidR="002037B6">
              <w:rPr>
                <w:sz w:val="26"/>
                <w:rtl/>
              </w:rPr>
              <w:t xml:space="preserve"> לצורך אימות הכמות שש</w:t>
            </w:r>
            <w:r w:rsidR="002037B6">
              <w:rPr>
                <w:rFonts w:hint="cs"/>
                <w:sz w:val="26"/>
                <w:rtl/>
              </w:rPr>
              <w:t>י</w:t>
            </w:r>
            <w:r w:rsidR="002037B6">
              <w:rPr>
                <w:sz w:val="26"/>
                <w:rtl/>
              </w:rPr>
              <w:t>ווק</w:t>
            </w:r>
            <w:r w:rsidR="00520A44">
              <w:rPr>
                <w:sz w:val="26"/>
                <w:rtl/>
              </w:rPr>
              <w:t xml:space="preserve"> המשווק</w:t>
            </w:r>
            <w:r w:rsidR="00520A44">
              <w:rPr>
                <w:rFonts w:hint="cs"/>
                <w:sz w:val="26"/>
                <w:rtl/>
              </w:rPr>
              <w:t>;</w:t>
            </w:r>
          </w:p>
        </w:tc>
      </w:tr>
      <w:tr w:rsidR="00DD201C" w:rsidTr="003B20BA">
        <w:trPr>
          <w:cantSplit/>
        </w:trPr>
        <w:tc>
          <w:tcPr>
            <w:tcW w:w="1870" w:type="dxa"/>
          </w:tcPr>
          <w:p w:rsidR="00DD201C" w:rsidRDefault="00DD201C">
            <w:pPr>
              <w:pStyle w:val="TableSideHeading"/>
            </w:pPr>
          </w:p>
        </w:tc>
        <w:tc>
          <w:tcPr>
            <w:tcW w:w="624" w:type="dxa"/>
          </w:tcPr>
          <w:p w:rsidR="00DD201C" w:rsidRDefault="00DD201C">
            <w:pPr>
              <w:pStyle w:val="TableText"/>
            </w:pPr>
          </w:p>
        </w:tc>
        <w:tc>
          <w:tcPr>
            <w:tcW w:w="7143" w:type="dxa"/>
            <w:gridSpan w:val="3"/>
          </w:tcPr>
          <w:p w:rsidR="00DD201C" w:rsidRPr="00C34DE2" w:rsidRDefault="0005481F" w:rsidP="003B20BA">
            <w:pPr>
              <w:pStyle w:val="TableBlock"/>
            </w:pPr>
            <w:r>
              <w:rPr>
                <w:rtl/>
              </w:rPr>
              <w:t>בסעיף קטן זה</w:t>
            </w:r>
            <w:r>
              <w:rPr>
                <w:rFonts w:hint="cs"/>
                <w:rtl/>
              </w:rPr>
              <w:t>,</w:t>
            </w:r>
            <w:r w:rsidR="00DD201C" w:rsidRPr="00DD201C">
              <w:rPr>
                <w:rtl/>
              </w:rPr>
              <w:t xml:space="preserve"> "דבש" </w:t>
            </w:r>
            <w:r>
              <w:rPr>
                <w:rFonts w:hint="cs"/>
                <w:rtl/>
              </w:rPr>
              <w:t xml:space="preserve">– </w:t>
            </w:r>
            <w:r w:rsidR="00DD201C" w:rsidRPr="00DD201C">
              <w:rPr>
                <w:rtl/>
              </w:rPr>
              <w:t>למעט דבש מי</w:t>
            </w:r>
            <w:r w:rsidR="00372792">
              <w:rPr>
                <w:rFonts w:hint="cs"/>
                <w:rtl/>
              </w:rPr>
              <w:t>י</w:t>
            </w:r>
            <w:r w:rsidR="00DD201C" w:rsidRPr="00DD201C">
              <w:rPr>
                <w:rtl/>
              </w:rPr>
              <w:t>בוא.</w:t>
            </w:r>
          </w:p>
        </w:tc>
      </w:tr>
      <w:tr w:rsidR="00DD201C" w:rsidTr="003B20BA">
        <w:trPr>
          <w:cantSplit/>
        </w:trPr>
        <w:tc>
          <w:tcPr>
            <w:tcW w:w="1870" w:type="dxa"/>
          </w:tcPr>
          <w:p w:rsidR="00DD201C" w:rsidRDefault="00DD201C">
            <w:pPr>
              <w:pStyle w:val="TableSideHeading"/>
              <w:rPr>
                <w:rtl/>
              </w:rPr>
            </w:pPr>
          </w:p>
        </w:tc>
        <w:tc>
          <w:tcPr>
            <w:tcW w:w="624" w:type="dxa"/>
          </w:tcPr>
          <w:p w:rsidR="00DD201C" w:rsidRDefault="00DD201C" w:rsidP="005D0553">
            <w:pPr>
              <w:pStyle w:val="TableText"/>
            </w:pPr>
          </w:p>
        </w:tc>
        <w:tc>
          <w:tcPr>
            <w:tcW w:w="7143" w:type="dxa"/>
            <w:gridSpan w:val="3"/>
          </w:tcPr>
          <w:p w:rsidR="00DD201C" w:rsidRPr="00DD201C" w:rsidRDefault="00DD201C" w:rsidP="003B20BA">
            <w:pPr>
              <w:pStyle w:val="TableBlock"/>
              <w:rPr>
                <w:rtl/>
              </w:rPr>
            </w:pPr>
            <w:r>
              <w:rPr>
                <w:rFonts w:hint="cs"/>
                <w:sz w:val="26"/>
                <w:rtl/>
              </w:rPr>
              <w:t>(ג)</w:t>
            </w:r>
            <w:r>
              <w:rPr>
                <w:sz w:val="26"/>
                <w:rtl/>
              </w:rPr>
              <w:tab/>
            </w:r>
            <w:r w:rsidRPr="00425DB3">
              <w:rPr>
                <w:sz w:val="26"/>
                <w:rtl/>
              </w:rPr>
              <w:t xml:space="preserve">משווק דבש לא יוסיף לדבש חומרים כלשהם ולא ישנה תכונותיו בהליך תעשייתי כלשהו, אלא בהתאם להוראות </w:t>
            </w:r>
            <w:r w:rsidRPr="00920188">
              <w:rPr>
                <w:sz w:val="26"/>
                <w:rtl/>
              </w:rPr>
              <w:t xml:space="preserve">שנקבעו לפי סעיף </w:t>
            </w:r>
            <w:r w:rsidRPr="00920188">
              <w:rPr>
                <w:rFonts w:hint="cs"/>
                <w:sz w:val="26"/>
                <w:rtl/>
              </w:rPr>
              <w:t>39</w:t>
            </w:r>
            <w:r w:rsidRPr="00920188">
              <w:rPr>
                <w:sz w:val="26"/>
                <w:rtl/>
              </w:rPr>
              <w:t>(</w:t>
            </w:r>
            <w:r w:rsidR="002D56EC" w:rsidRPr="00920188">
              <w:rPr>
                <w:rFonts w:hint="cs"/>
                <w:sz w:val="26"/>
                <w:rtl/>
              </w:rPr>
              <w:t>4</w:t>
            </w:r>
            <w:r w:rsidRPr="00920188">
              <w:rPr>
                <w:sz w:val="26"/>
                <w:rtl/>
              </w:rPr>
              <w:t>).</w:t>
            </w:r>
          </w:p>
        </w:tc>
      </w:tr>
      <w:tr w:rsidR="00DD201C" w:rsidTr="003B20BA">
        <w:trPr>
          <w:cantSplit/>
        </w:trPr>
        <w:tc>
          <w:tcPr>
            <w:tcW w:w="1870" w:type="dxa"/>
          </w:tcPr>
          <w:p w:rsidR="00DD201C" w:rsidRDefault="00DD201C">
            <w:pPr>
              <w:pStyle w:val="TableSideHeading"/>
              <w:rPr>
                <w:rtl/>
              </w:rPr>
            </w:pPr>
          </w:p>
        </w:tc>
        <w:tc>
          <w:tcPr>
            <w:tcW w:w="624" w:type="dxa"/>
          </w:tcPr>
          <w:p w:rsidR="00DD201C" w:rsidRDefault="00DD201C" w:rsidP="005D0553">
            <w:pPr>
              <w:pStyle w:val="TableText"/>
            </w:pPr>
          </w:p>
        </w:tc>
        <w:tc>
          <w:tcPr>
            <w:tcW w:w="7143" w:type="dxa"/>
            <w:gridSpan w:val="3"/>
          </w:tcPr>
          <w:p w:rsidR="00DD201C" w:rsidRDefault="00DD201C" w:rsidP="003B20BA">
            <w:pPr>
              <w:pStyle w:val="TableBlock"/>
              <w:rPr>
                <w:rtl/>
              </w:rPr>
            </w:pPr>
            <w:r>
              <w:rPr>
                <w:rFonts w:hint="cs"/>
                <w:rtl/>
              </w:rPr>
              <w:t>(ד)</w:t>
            </w:r>
            <w:r>
              <w:rPr>
                <w:rtl/>
              </w:rPr>
              <w:tab/>
            </w:r>
            <w:r w:rsidRPr="00425DB3">
              <w:rPr>
                <w:sz w:val="26"/>
                <w:rtl/>
              </w:rPr>
              <w:t xml:space="preserve">משווק דבש לא יעביר לאחר דבש, אלא אם </w:t>
            </w:r>
            <w:r w:rsidR="00372792">
              <w:rPr>
                <w:rFonts w:hint="cs"/>
                <w:sz w:val="26"/>
                <w:rtl/>
              </w:rPr>
              <w:t xml:space="preserve">כן </w:t>
            </w:r>
            <w:r w:rsidRPr="00425DB3">
              <w:rPr>
                <w:sz w:val="26"/>
                <w:rtl/>
              </w:rPr>
              <w:t xml:space="preserve">הוא מסומן בתווית סימון או בדרך אחרת ההולמת את טיבו, סוגו וייעודו, בהתאם להוראות שנקבעו לפי סעיף </w:t>
            </w:r>
            <w:r>
              <w:rPr>
                <w:rFonts w:hint="cs"/>
                <w:sz w:val="26"/>
                <w:rtl/>
              </w:rPr>
              <w:t>39</w:t>
            </w:r>
            <w:r>
              <w:rPr>
                <w:sz w:val="26"/>
                <w:rtl/>
              </w:rPr>
              <w:t>(</w:t>
            </w:r>
            <w:r>
              <w:rPr>
                <w:rFonts w:hint="cs"/>
                <w:sz w:val="26"/>
                <w:rtl/>
              </w:rPr>
              <w:t>5</w:t>
            </w:r>
            <w:r>
              <w:rPr>
                <w:sz w:val="26"/>
                <w:rtl/>
              </w:rPr>
              <w:t>).</w:t>
            </w:r>
          </w:p>
        </w:tc>
      </w:tr>
      <w:tr w:rsidR="00DD201C" w:rsidTr="003B20BA">
        <w:trPr>
          <w:cantSplit/>
        </w:trPr>
        <w:tc>
          <w:tcPr>
            <w:tcW w:w="1870" w:type="dxa"/>
          </w:tcPr>
          <w:p w:rsidR="00DD201C" w:rsidRDefault="00DD201C">
            <w:pPr>
              <w:pStyle w:val="TableSideHeading"/>
            </w:pPr>
          </w:p>
        </w:tc>
        <w:tc>
          <w:tcPr>
            <w:tcW w:w="624" w:type="dxa"/>
          </w:tcPr>
          <w:p w:rsidR="00DD201C" w:rsidRDefault="00DD201C">
            <w:pPr>
              <w:pStyle w:val="TableText"/>
            </w:pPr>
          </w:p>
        </w:tc>
        <w:tc>
          <w:tcPr>
            <w:tcW w:w="7143" w:type="dxa"/>
            <w:gridSpan w:val="3"/>
          </w:tcPr>
          <w:p w:rsidR="00DD201C" w:rsidRPr="00C34DE2" w:rsidRDefault="00DD201C" w:rsidP="003B20BA">
            <w:pPr>
              <w:pStyle w:val="TableHead"/>
            </w:pPr>
            <w:r w:rsidRPr="00607AEA">
              <w:rPr>
                <w:rFonts w:hint="eastAsia"/>
                <w:rtl/>
              </w:rPr>
              <w:t>פרק</w:t>
            </w:r>
            <w:r w:rsidRPr="00607AEA">
              <w:rPr>
                <w:rtl/>
              </w:rPr>
              <w:t xml:space="preserve"> ד' : מועצת הדבש </w:t>
            </w:r>
          </w:p>
        </w:tc>
      </w:tr>
      <w:tr w:rsidR="00474918" w:rsidTr="003B20BA">
        <w:trPr>
          <w:cantSplit/>
        </w:trPr>
        <w:tc>
          <w:tcPr>
            <w:tcW w:w="1870" w:type="dxa"/>
          </w:tcPr>
          <w:p w:rsidR="00474918" w:rsidRDefault="00474918" w:rsidP="003D7D79">
            <w:pPr>
              <w:pStyle w:val="TableSideHeading"/>
              <w:keepLines w:val="0"/>
            </w:pPr>
            <w:r>
              <w:rPr>
                <w:rtl/>
              </w:rPr>
              <w:t xml:space="preserve">מטרות ותפקידי מועצת הדבש </w:t>
            </w:r>
            <w:r w:rsidRPr="004A7D51">
              <w:t xml:space="preserve"> </w:t>
            </w:r>
          </w:p>
        </w:tc>
        <w:tc>
          <w:tcPr>
            <w:tcW w:w="624" w:type="dxa"/>
          </w:tcPr>
          <w:p w:rsidR="00474918" w:rsidRDefault="00474918" w:rsidP="00607AEA">
            <w:pPr>
              <w:pStyle w:val="TableText"/>
              <w:keepLines w:val="0"/>
            </w:pPr>
            <w:r>
              <w:rPr>
                <w:rFonts w:hint="cs"/>
                <w:rtl/>
              </w:rPr>
              <w:t>19.</w:t>
            </w:r>
          </w:p>
        </w:tc>
        <w:tc>
          <w:tcPr>
            <w:tcW w:w="7143" w:type="dxa"/>
            <w:gridSpan w:val="3"/>
          </w:tcPr>
          <w:p w:rsidR="00474918" w:rsidRPr="00C34DE2" w:rsidRDefault="001C6623" w:rsidP="003B20BA">
            <w:pPr>
              <w:pStyle w:val="TableBlock"/>
            </w:pPr>
            <w:r>
              <w:rPr>
                <w:rFonts w:hint="cs"/>
                <w:rtl/>
              </w:rPr>
              <w:t>(א)</w:t>
            </w:r>
            <w:r>
              <w:rPr>
                <w:rtl/>
              </w:rPr>
              <w:tab/>
            </w:r>
            <w:r w:rsidRPr="006A185B">
              <w:rPr>
                <w:sz w:val="26"/>
                <w:rtl/>
              </w:rPr>
              <w:t>מועצת הדבש תפעל לקידום מטרות חוק זה</w:t>
            </w:r>
            <w:r w:rsidR="00607AEA">
              <w:rPr>
                <w:rFonts w:hint="cs"/>
                <w:sz w:val="26"/>
                <w:rtl/>
              </w:rPr>
              <w:t xml:space="preserve"> ולמימושן</w:t>
            </w:r>
            <w:r w:rsidRPr="006A185B">
              <w:rPr>
                <w:sz w:val="26"/>
                <w:rtl/>
              </w:rPr>
              <w:t xml:space="preserve">, </w:t>
            </w:r>
            <w:r w:rsidR="00607AEA">
              <w:rPr>
                <w:rFonts w:hint="cs"/>
                <w:sz w:val="26"/>
                <w:rtl/>
              </w:rPr>
              <w:t>ובכלל זה תפעל למטרו</w:t>
            </w:r>
            <w:r w:rsidR="00372792">
              <w:rPr>
                <w:sz w:val="26"/>
                <w:rtl/>
              </w:rPr>
              <w:t>ת אלה</w:t>
            </w:r>
            <w:r w:rsidR="00372792">
              <w:rPr>
                <w:rFonts w:hint="cs"/>
                <w:sz w:val="26"/>
                <w:rtl/>
              </w:rPr>
              <w:t>:</w:t>
            </w:r>
          </w:p>
        </w:tc>
      </w:tr>
      <w:tr w:rsidR="001C6623" w:rsidTr="003B20BA">
        <w:trPr>
          <w:cantSplit/>
        </w:trPr>
        <w:tc>
          <w:tcPr>
            <w:tcW w:w="1870" w:type="dxa"/>
          </w:tcPr>
          <w:p w:rsidR="001C6623" w:rsidRDefault="001C6623">
            <w:pPr>
              <w:pStyle w:val="TableSideHeading"/>
            </w:pPr>
          </w:p>
        </w:tc>
        <w:tc>
          <w:tcPr>
            <w:tcW w:w="624" w:type="dxa"/>
          </w:tcPr>
          <w:p w:rsidR="001C6623" w:rsidRDefault="001C6623">
            <w:pPr>
              <w:pStyle w:val="TableText"/>
            </w:pPr>
          </w:p>
        </w:tc>
        <w:tc>
          <w:tcPr>
            <w:tcW w:w="624" w:type="dxa"/>
          </w:tcPr>
          <w:p w:rsidR="001C6623" w:rsidRDefault="001C6623">
            <w:pPr>
              <w:pStyle w:val="TableText"/>
            </w:pPr>
          </w:p>
        </w:tc>
        <w:tc>
          <w:tcPr>
            <w:tcW w:w="6519" w:type="dxa"/>
            <w:gridSpan w:val="2"/>
          </w:tcPr>
          <w:p w:rsidR="001C6623" w:rsidRDefault="001C6623" w:rsidP="003B20BA">
            <w:pPr>
              <w:pStyle w:val="TableBlock"/>
            </w:pPr>
            <w:r>
              <w:rPr>
                <w:rFonts w:hint="cs"/>
                <w:sz w:val="26"/>
                <w:rtl/>
              </w:rPr>
              <w:t>(1)</w:t>
            </w:r>
            <w:r>
              <w:rPr>
                <w:sz w:val="26"/>
                <w:rtl/>
              </w:rPr>
              <w:tab/>
            </w:r>
            <w:r w:rsidRPr="006A185B">
              <w:rPr>
                <w:sz w:val="26"/>
                <w:rtl/>
              </w:rPr>
              <w:t>הסדרת ייצור הדבש ושיווקו לציבור;</w:t>
            </w:r>
          </w:p>
        </w:tc>
      </w:tr>
      <w:tr w:rsidR="001C6623" w:rsidTr="003B20BA">
        <w:trPr>
          <w:cantSplit/>
        </w:trPr>
        <w:tc>
          <w:tcPr>
            <w:tcW w:w="1870" w:type="dxa"/>
          </w:tcPr>
          <w:p w:rsidR="001C6623" w:rsidRDefault="001C6623">
            <w:pPr>
              <w:pStyle w:val="TableSideHeading"/>
              <w:rPr>
                <w:rtl/>
              </w:rPr>
            </w:pPr>
          </w:p>
        </w:tc>
        <w:tc>
          <w:tcPr>
            <w:tcW w:w="624" w:type="dxa"/>
          </w:tcPr>
          <w:p w:rsidR="001C6623" w:rsidRDefault="001C6623" w:rsidP="005D0553">
            <w:pPr>
              <w:pStyle w:val="TableText"/>
            </w:pPr>
          </w:p>
        </w:tc>
        <w:tc>
          <w:tcPr>
            <w:tcW w:w="624" w:type="dxa"/>
          </w:tcPr>
          <w:p w:rsidR="001C6623" w:rsidRDefault="001C6623">
            <w:pPr>
              <w:pStyle w:val="TableText"/>
            </w:pPr>
          </w:p>
        </w:tc>
        <w:tc>
          <w:tcPr>
            <w:tcW w:w="6519" w:type="dxa"/>
            <w:gridSpan w:val="2"/>
          </w:tcPr>
          <w:p w:rsidR="001C6623" w:rsidRDefault="001C6623" w:rsidP="003B20BA">
            <w:pPr>
              <w:pStyle w:val="TableBlock"/>
              <w:rPr>
                <w:rtl/>
              </w:rPr>
            </w:pPr>
            <w:r>
              <w:rPr>
                <w:rFonts w:hint="cs"/>
                <w:sz w:val="26"/>
                <w:rtl/>
              </w:rPr>
              <w:t>(2)</w:t>
            </w:r>
            <w:r>
              <w:rPr>
                <w:sz w:val="26"/>
                <w:rtl/>
              </w:rPr>
              <w:tab/>
            </w:r>
            <w:r w:rsidRPr="006A185B">
              <w:rPr>
                <w:sz w:val="26"/>
                <w:rtl/>
              </w:rPr>
              <w:t>הסדרת האבקה לגידולים חקלאיים;</w:t>
            </w:r>
          </w:p>
        </w:tc>
      </w:tr>
      <w:tr w:rsidR="001C6623" w:rsidTr="003B20BA">
        <w:trPr>
          <w:cantSplit/>
        </w:trPr>
        <w:tc>
          <w:tcPr>
            <w:tcW w:w="1870" w:type="dxa"/>
          </w:tcPr>
          <w:p w:rsidR="001C6623" w:rsidRDefault="001C6623">
            <w:pPr>
              <w:pStyle w:val="TableSideHeading"/>
              <w:rPr>
                <w:rtl/>
              </w:rPr>
            </w:pPr>
          </w:p>
        </w:tc>
        <w:tc>
          <w:tcPr>
            <w:tcW w:w="624" w:type="dxa"/>
          </w:tcPr>
          <w:p w:rsidR="001C6623" w:rsidRDefault="001C6623" w:rsidP="005D0553">
            <w:pPr>
              <w:pStyle w:val="TableText"/>
            </w:pPr>
          </w:p>
        </w:tc>
        <w:tc>
          <w:tcPr>
            <w:tcW w:w="624" w:type="dxa"/>
          </w:tcPr>
          <w:p w:rsidR="001C6623" w:rsidRDefault="001C6623">
            <w:pPr>
              <w:pStyle w:val="TableText"/>
            </w:pPr>
          </w:p>
        </w:tc>
        <w:tc>
          <w:tcPr>
            <w:tcW w:w="6519" w:type="dxa"/>
            <w:gridSpan w:val="2"/>
          </w:tcPr>
          <w:p w:rsidR="001C6623" w:rsidRDefault="001C6623" w:rsidP="003B20BA">
            <w:pPr>
              <w:pStyle w:val="TableBlock"/>
              <w:rPr>
                <w:rtl/>
              </w:rPr>
            </w:pPr>
            <w:r>
              <w:rPr>
                <w:rFonts w:hint="cs"/>
                <w:sz w:val="26"/>
                <w:rtl/>
              </w:rPr>
              <w:t>(3)</w:t>
            </w:r>
            <w:r>
              <w:rPr>
                <w:sz w:val="26"/>
                <w:rtl/>
              </w:rPr>
              <w:tab/>
            </w:r>
            <w:r w:rsidRPr="006A185B">
              <w:rPr>
                <w:sz w:val="26"/>
                <w:rtl/>
              </w:rPr>
              <w:t xml:space="preserve">עידוד, ייזום ומימון פעולות </w:t>
            </w:r>
            <w:r w:rsidRPr="003249B1">
              <w:rPr>
                <w:sz w:val="26"/>
                <w:rtl/>
              </w:rPr>
              <w:t xml:space="preserve">הדרושות לפיתוח, ייעול </w:t>
            </w:r>
            <w:r w:rsidRPr="002E6BBD">
              <w:rPr>
                <w:sz w:val="26"/>
                <w:rtl/>
              </w:rPr>
              <w:t>ו</w:t>
            </w:r>
            <w:r w:rsidR="00607AEA" w:rsidRPr="003249B1">
              <w:rPr>
                <w:rFonts w:hint="cs"/>
                <w:sz w:val="26"/>
                <w:rtl/>
              </w:rPr>
              <w:t>ל</w:t>
            </w:r>
            <w:r w:rsidRPr="002E6BBD">
              <w:rPr>
                <w:sz w:val="26"/>
                <w:rtl/>
              </w:rPr>
              <w:t>ביסוס</w:t>
            </w:r>
            <w:r w:rsidRPr="003249B1">
              <w:rPr>
                <w:sz w:val="26"/>
                <w:rtl/>
              </w:rPr>
              <w:t xml:space="preserve"> ענף הדבש, ו</w:t>
            </w:r>
            <w:r w:rsidR="00607AEA" w:rsidRPr="003249B1">
              <w:rPr>
                <w:rFonts w:hint="cs"/>
                <w:sz w:val="26"/>
                <w:rtl/>
              </w:rPr>
              <w:t xml:space="preserve">כן </w:t>
            </w:r>
            <w:r w:rsidRPr="003249B1">
              <w:rPr>
                <w:sz w:val="26"/>
                <w:rtl/>
              </w:rPr>
              <w:t>ביצוע מחקרים, הדרכה מקצועית, ייזום עידוד ותמיכה בנטיעות צופניות</w:t>
            </w:r>
            <w:r w:rsidRPr="003249B1">
              <w:rPr>
                <w:rFonts w:hint="cs"/>
                <w:sz w:val="26"/>
                <w:rtl/>
              </w:rPr>
              <w:t xml:space="preserve">, יבוא והפצה של תכשירי </w:t>
            </w:r>
            <w:r w:rsidRPr="002E6BBD">
              <w:rPr>
                <w:rFonts w:hint="eastAsia"/>
                <w:sz w:val="26"/>
                <w:rtl/>
              </w:rPr>
              <w:t>הדברה</w:t>
            </w:r>
            <w:r w:rsidRPr="003249B1">
              <w:rPr>
                <w:sz w:val="26"/>
                <w:rtl/>
              </w:rPr>
              <w:t xml:space="preserve"> וביטוח</w:t>
            </w:r>
            <w:r w:rsidRPr="003249B1">
              <w:rPr>
                <w:rFonts w:hint="cs"/>
                <w:sz w:val="26"/>
                <w:rtl/>
              </w:rPr>
              <w:t xml:space="preserve"> נזקי</w:t>
            </w:r>
            <w:r>
              <w:rPr>
                <w:rFonts w:hint="cs"/>
                <w:sz w:val="26"/>
                <w:rtl/>
              </w:rPr>
              <w:t xml:space="preserve"> טבע</w:t>
            </w:r>
            <w:r w:rsidRPr="006A185B">
              <w:rPr>
                <w:sz w:val="26"/>
                <w:rtl/>
              </w:rPr>
              <w:t>;</w:t>
            </w:r>
          </w:p>
        </w:tc>
      </w:tr>
      <w:tr w:rsidR="001C6623" w:rsidTr="003B20BA">
        <w:trPr>
          <w:cantSplit/>
        </w:trPr>
        <w:tc>
          <w:tcPr>
            <w:tcW w:w="1870" w:type="dxa"/>
          </w:tcPr>
          <w:p w:rsidR="001C6623" w:rsidRDefault="001C6623">
            <w:pPr>
              <w:pStyle w:val="TableSideHeading"/>
              <w:rPr>
                <w:rtl/>
              </w:rPr>
            </w:pPr>
          </w:p>
        </w:tc>
        <w:tc>
          <w:tcPr>
            <w:tcW w:w="624" w:type="dxa"/>
          </w:tcPr>
          <w:p w:rsidR="001C6623" w:rsidRDefault="001C6623" w:rsidP="005D0553">
            <w:pPr>
              <w:pStyle w:val="TableText"/>
            </w:pPr>
          </w:p>
        </w:tc>
        <w:tc>
          <w:tcPr>
            <w:tcW w:w="624" w:type="dxa"/>
          </w:tcPr>
          <w:p w:rsidR="001C6623" w:rsidRDefault="001C6623">
            <w:pPr>
              <w:pStyle w:val="TableText"/>
            </w:pPr>
          </w:p>
        </w:tc>
        <w:tc>
          <w:tcPr>
            <w:tcW w:w="6519" w:type="dxa"/>
            <w:gridSpan w:val="2"/>
          </w:tcPr>
          <w:p w:rsidR="001C6623" w:rsidRDefault="001C6623" w:rsidP="003B20BA">
            <w:pPr>
              <w:pStyle w:val="TableBlock"/>
              <w:rPr>
                <w:rtl/>
              </w:rPr>
            </w:pPr>
            <w:r>
              <w:rPr>
                <w:rFonts w:hint="cs"/>
                <w:sz w:val="26"/>
                <w:rtl/>
              </w:rPr>
              <w:t>(4)</w:t>
            </w:r>
            <w:r>
              <w:rPr>
                <w:sz w:val="26"/>
                <w:rtl/>
              </w:rPr>
              <w:tab/>
            </w:r>
            <w:r w:rsidRPr="006A185B">
              <w:rPr>
                <w:sz w:val="26"/>
                <w:rtl/>
              </w:rPr>
              <w:t>עידוד צריכת דבש ומוצריו ופרסומם;</w:t>
            </w:r>
          </w:p>
        </w:tc>
      </w:tr>
      <w:tr w:rsidR="001C6623" w:rsidTr="003B20BA">
        <w:trPr>
          <w:cantSplit/>
        </w:trPr>
        <w:tc>
          <w:tcPr>
            <w:tcW w:w="1870" w:type="dxa"/>
          </w:tcPr>
          <w:p w:rsidR="001C6623" w:rsidRDefault="001C6623">
            <w:pPr>
              <w:pStyle w:val="TableSideHeading"/>
              <w:rPr>
                <w:rtl/>
              </w:rPr>
            </w:pPr>
          </w:p>
        </w:tc>
        <w:tc>
          <w:tcPr>
            <w:tcW w:w="624" w:type="dxa"/>
          </w:tcPr>
          <w:p w:rsidR="001C6623" w:rsidRDefault="001C6623" w:rsidP="005D0553">
            <w:pPr>
              <w:pStyle w:val="TableText"/>
            </w:pPr>
          </w:p>
        </w:tc>
        <w:tc>
          <w:tcPr>
            <w:tcW w:w="624" w:type="dxa"/>
          </w:tcPr>
          <w:p w:rsidR="001C6623" w:rsidRDefault="001C6623">
            <w:pPr>
              <w:pStyle w:val="TableText"/>
            </w:pPr>
          </w:p>
        </w:tc>
        <w:tc>
          <w:tcPr>
            <w:tcW w:w="6519" w:type="dxa"/>
            <w:gridSpan w:val="2"/>
          </w:tcPr>
          <w:p w:rsidR="001C6623" w:rsidRDefault="001C6623" w:rsidP="003B20BA">
            <w:pPr>
              <w:pStyle w:val="TableBlock"/>
              <w:rPr>
                <w:rtl/>
              </w:rPr>
            </w:pPr>
            <w:r>
              <w:rPr>
                <w:rFonts w:hint="cs"/>
                <w:sz w:val="26"/>
                <w:rtl/>
              </w:rPr>
              <w:t>(5)</w:t>
            </w:r>
            <w:r>
              <w:rPr>
                <w:sz w:val="26"/>
                <w:rtl/>
              </w:rPr>
              <w:tab/>
            </w:r>
            <w:r>
              <w:rPr>
                <w:rFonts w:hint="cs"/>
                <w:sz w:val="26"/>
                <w:rtl/>
              </w:rPr>
              <w:t>איסוף מידע על תשומות ייצור בענף הדבש ומאפיינים נוספים בקשר אליו, לצורך גיבוש מחיר מומלץ לדבש במכירה מדבוראי למשווק ופרסומו</w:t>
            </w:r>
            <w:r w:rsidRPr="006A185B">
              <w:rPr>
                <w:sz w:val="26"/>
                <w:rtl/>
              </w:rPr>
              <w:t>;</w:t>
            </w:r>
          </w:p>
        </w:tc>
      </w:tr>
      <w:tr w:rsidR="001C6623" w:rsidTr="003B20BA">
        <w:trPr>
          <w:cantSplit/>
        </w:trPr>
        <w:tc>
          <w:tcPr>
            <w:tcW w:w="1870" w:type="dxa"/>
          </w:tcPr>
          <w:p w:rsidR="001C6623" w:rsidRDefault="001C6623">
            <w:pPr>
              <w:pStyle w:val="TableSideHeading"/>
              <w:rPr>
                <w:rtl/>
              </w:rPr>
            </w:pPr>
          </w:p>
        </w:tc>
        <w:tc>
          <w:tcPr>
            <w:tcW w:w="624" w:type="dxa"/>
          </w:tcPr>
          <w:p w:rsidR="001C6623" w:rsidRDefault="001C6623" w:rsidP="005D0553">
            <w:pPr>
              <w:pStyle w:val="TableText"/>
            </w:pPr>
          </w:p>
        </w:tc>
        <w:tc>
          <w:tcPr>
            <w:tcW w:w="624" w:type="dxa"/>
          </w:tcPr>
          <w:p w:rsidR="001C6623" w:rsidRDefault="001C6623">
            <w:pPr>
              <w:pStyle w:val="TableText"/>
            </w:pPr>
          </w:p>
        </w:tc>
        <w:tc>
          <w:tcPr>
            <w:tcW w:w="6519" w:type="dxa"/>
            <w:gridSpan w:val="2"/>
          </w:tcPr>
          <w:p w:rsidR="001C6623" w:rsidRDefault="008471BD" w:rsidP="003B20BA">
            <w:pPr>
              <w:pStyle w:val="TableBlock"/>
              <w:rPr>
                <w:sz w:val="26"/>
                <w:rtl/>
              </w:rPr>
            </w:pPr>
            <w:r>
              <w:rPr>
                <w:rFonts w:hint="cs"/>
                <w:sz w:val="26"/>
                <w:rtl/>
              </w:rPr>
              <w:t>(6)</w:t>
            </w:r>
            <w:r>
              <w:rPr>
                <w:sz w:val="26"/>
                <w:rtl/>
              </w:rPr>
              <w:tab/>
            </w:r>
            <w:r w:rsidR="001C6623">
              <w:rPr>
                <w:rFonts w:hint="cs"/>
                <w:sz w:val="26"/>
                <w:rtl/>
              </w:rPr>
              <w:t xml:space="preserve">תמיכה בפעולות ארגונים יציגים לקידום ופיתוח ענף הדבש </w:t>
            </w:r>
            <w:r w:rsidR="00D82E3E">
              <w:rPr>
                <w:rFonts w:hint="cs"/>
                <w:sz w:val="26"/>
                <w:rtl/>
              </w:rPr>
              <w:t>ושיתוף פעולה איתם</w:t>
            </w:r>
            <w:r>
              <w:rPr>
                <w:rFonts w:hint="cs"/>
                <w:sz w:val="26"/>
                <w:rtl/>
              </w:rPr>
              <w:t>; לשם כך תקצה המועצה לא פחות</w:t>
            </w:r>
            <w:r w:rsidR="00D82E3E">
              <w:rPr>
                <w:rFonts w:hint="cs"/>
                <w:sz w:val="26"/>
                <w:rtl/>
              </w:rPr>
              <w:t xml:space="preserve"> מ-</w:t>
            </w:r>
            <w:r w:rsidR="001C6623">
              <w:rPr>
                <w:rFonts w:hint="cs"/>
                <w:sz w:val="26"/>
                <w:rtl/>
              </w:rPr>
              <w:t>1.25% מהתקציב השנתי של</w:t>
            </w:r>
            <w:r w:rsidR="005A50EE">
              <w:rPr>
                <w:rFonts w:hint="cs"/>
                <w:sz w:val="26"/>
                <w:rtl/>
              </w:rPr>
              <w:t xml:space="preserve">ה, והכל בהתאם למטרותיה </w:t>
            </w:r>
            <w:r w:rsidR="001C6623">
              <w:rPr>
                <w:rFonts w:hint="cs"/>
                <w:sz w:val="26"/>
                <w:rtl/>
              </w:rPr>
              <w:t>לפי חוק זה ולפי מבחנים שוויוניים;</w:t>
            </w:r>
          </w:p>
        </w:tc>
      </w:tr>
      <w:tr w:rsidR="001C6623" w:rsidTr="003B20BA">
        <w:trPr>
          <w:cantSplit/>
        </w:trPr>
        <w:tc>
          <w:tcPr>
            <w:tcW w:w="1870" w:type="dxa"/>
          </w:tcPr>
          <w:p w:rsidR="001C6623" w:rsidRDefault="001C6623">
            <w:pPr>
              <w:pStyle w:val="TableSideHeading"/>
              <w:rPr>
                <w:rtl/>
              </w:rPr>
            </w:pPr>
          </w:p>
        </w:tc>
        <w:tc>
          <w:tcPr>
            <w:tcW w:w="624" w:type="dxa"/>
          </w:tcPr>
          <w:p w:rsidR="001C6623" w:rsidRDefault="001C6623" w:rsidP="005D0553">
            <w:pPr>
              <w:pStyle w:val="TableText"/>
            </w:pPr>
          </w:p>
        </w:tc>
        <w:tc>
          <w:tcPr>
            <w:tcW w:w="624" w:type="dxa"/>
          </w:tcPr>
          <w:p w:rsidR="001C6623" w:rsidRDefault="001C6623">
            <w:pPr>
              <w:pStyle w:val="TableText"/>
            </w:pPr>
          </w:p>
        </w:tc>
        <w:tc>
          <w:tcPr>
            <w:tcW w:w="6519" w:type="dxa"/>
            <w:gridSpan w:val="2"/>
          </w:tcPr>
          <w:p w:rsidR="001C6623" w:rsidRDefault="008471BD" w:rsidP="003B20BA">
            <w:pPr>
              <w:pStyle w:val="TableBlock"/>
              <w:rPr>
                <w:sz w:val="26"/>
                <w:rtl/>
              </w:rPr>
            </w:pPr>
            <w:r>
              <w:rPr>
                <w:rFonts w:hint="cs"/>
                <w:sz w:val="26"/>
                <w:rtl/>
              </w:rPr>
              <w:t>(7)</w:t>
            </w:r>
            <w:r>
              <w:rPr>
                <w:sz w:val="26"/>
                <w:rtl/>
              </w:rPr>
              <w:tab/>
            </w:r>
            <w:r w:rsidR="001C6623">
              <w:rPr>
                <w:rFonts w:hint="cs"/>
                <w:sz w:val="26"/>
                <w:rtl/>
              </w:rPr>
              <w:t>ייעוץ מקצועי לרשויות הפועלות לפי כל דין לעניין ענף הדבש.</w:t>
            </w:r>
          </w:p>
        </w:tc>
      </w:tr>
      <w:tr w:rsidR="001C6623" w:rsidTr="003B20BA">
        <w:trPr>
          <w:cantSplit/>
        </w:trPr>
        <w:tc>
          <w:tcPr>
            <w:tcW w:w="1870" w:type="dxa"/>
          </w:tcPr>
          <w:p w:rsidR="001C6623" w:rsidRDefault="001C6623">
            <w:pPr>
              <w:pStyle w:val="TableSideHeading"/>
              <w:rPr>
                <w:rtl/>
              </w:rPr>
            </w:pPr>
          </w:p>
        </w:tc>
        <w:tc>
          <w:tcPr>
            <w:tcW w:w="624" w:type="dxa"/>
          </w:tcPr>
          <w:p w:rsidR="001C6623" w:rsidRDefault="001C6623" w:rsidP="005D0553">
            <w:pPr>
              <w:pStyle w:val="TableText"/>
            </w:pPr>
          </w:p>
        </w:tc>
        <w:tc>
          <w:tcPr>
            <w:tcW w:w="7143" w:type="dxa"/>
            <w:gridSpan w:val="3"/>
          </w:tcPr>
          <w:p w:rsidR="001C6623" w:rsidRDefault="001C6623" w:rsidP="003B20BA">
            <w:pPr>
              <w:pStyle w:val="TableBlock"/>
              <w:rPr>
                <w:sz w:val="26"/>
                <w:rtl/>
              </w:rPr>
            </w:pPr>
            <w:r>
              <w:rPr>
                <w:rFonts w:hint="cs"/>
                <w:sz w:val="26"/>
                <w:rtl/>
              </w:rPr>
              <w:t>(ב)</w:t>
            </w:r>
            <w:r>
              <w:rPr>
                <w:sz w:val="26"/>
                <w:rtl/>
              </w:rPr>
              <w:tab/>
            </w:r>
            <w:r w:rsidRPr="006A185B">
              <w:rPr>
                <w:sz w:val="26"/>
                <w:rtl/>
              </w:rPr>
              <w:t>מטרות מועצת הדבש, שפורטו במסמכי היסוד, יהיו מטרות ציבוריות בלבד, כאמור בסעיף קטן (א).</w:t>
            </w:r>
          </w:p>
        </w:tc>
      </w:tr>
      <w:tr w:rsidR="00431765" w:rsidTr="003B20BA">
        <w:trPr>
          <w:cantSplit/>
        </w:trPr>
        <w:tc>
          <w:tcPr>
            <w:tcW w:w="1870" w:type="dxa"/>
          </w:tcPr>
          <w:p w:rsidR="00431765" w:rsidRPr="00AB284B" w:rsidRDefault="00AB284B" w:rsidP="002E6BBD">
            <w:pPr>
              <w:pStyle w:val="TableSideHeading"/>
              <w:ind w:right="0"/>
              <w:rPr>
                <w:rtl/>
              </w:rPr>
            </w:pPr>
            <w:r>
              <w:rPr>
                <w:rtl/>
              </w:rPr>
              <w:t xml:space="preserve">שינוי מסמכי היסוד של המועצה </w:t>
            </w:r>
            <w:r w:rsidRPr="004A7D51">
              <w:t xml:space="preserve"> </w:t>
            </w:r>
          </w:p>
        </w:tc>
        <w:tc>
          <w:tcPr>
            <w:tcW w:w="624" w:type="dxa"/>
          </w:tcPr>
          <w:p w:rsidR="00431765" w:rsidRDefault="00AB284B" w:rsidP="007A67C7">
            <w:pPr>
              <w:pStyle w:val="TableText"/>
              <w:keepLines w:val="0"/>
              <w:rPr>
                <w:rtl/>
              </w:rPr>
            </w:pPr>
            <w:r>
              <w:rPr>
                <w:rFonts w:hint="cs"/>
                <w:rtl/>
              </w:rPr>
              <w:t>20.</w:t>
            </w:r>
          </w:p>
        </w:tc>
        <w:tc>
          <w:tcPr>
            <w:tcW w:w="7143" w:type="dxa"/>
            <w:gridSpan w:val="3"/>
          </w:tcPr>
          <w:p w:rsidR="00431765" w:rsidRDefault="00AB284B" w:rsidP="003B20BA">
            <w:pPr>
              <w:pStyle w:val="TableBlock"/>
              <w:rPr>
                <w:rtl/>
              </w:rPr>
            </w:pPr>
            <w:r w:rsidRPr="006A185B">
              <w:rPr>
                <w:sz w:val="26"/>
                <w:rtl/>
              </w:rPr>
              <w:t>(א)</w:t>
            </w:r>
            <w:r w:rsidRPr="006A185B">
              <w:rPr>
                <w:sz w:val="26"/>
                <w:rtl/>
              </w:rPr>
              <w:tab/>
              <w:t xml:space="preserve">בלי לגרוע מהוראות כל דין, מסמכי היסוד של מועצת הדבש לא ישונו אלא באישור השר </w:t>
            </w:r>
            <w:r>
              <w:rPr>
                <w:sz w:val="26"/>
                <w:rtl/>
              </w:rPr>
              <w:t>וועדת</w:t>
            </w:r>
            <w:r w:rsidRPr="006A185B">
              <w:rPr>
                <w:sz w:val="26"/>
                <w:rtl/>
              </w:rPr>
              <w:t xml:space="preserve"> הכלכלה של הכנסת.</w:t>
            </w:r>
          </w:p>
        </w:tc>
      </w:tr>
      <w:tr w:rsidR="00320B50" w:rsidTr="003B20BA">
        <w:trPr>
          <w:cantSplit/>
        </w:trPr>
        <w:tc>
          <w:tcPr>
            <w:tcW w:w="1870" w:type="dxa"/>
          </w:tcPr>
          <w:p w:rsidR="00320B50" w:rsidRDefault="00320B50" w:rsidP="007A67C7">
            <w:pPr>
              <w:pStyle w:val="TableSideHeading"/>
              <w:keepLines w:val="0"/>
              <w:rPr>
                <w:rtl/>
              </w:rPr>
            </w:pPr>
          </w:p>
        </w:tc>
        <w:tc>
          <w:tcPr>
            <w:tcW w:w="624" w:type="dxa"/>
          </w:tcPr>
          <w:p w:rsidR="00320B50" w:rsidRDefault="00320B50" w:rsidP="002E6BBD">
            <w:pPr>
              <w:pStyle w:val="TableText"/>
              <w:rPr>
                <w:rtl/>
              </w:rPr>
            </w:pPr>
          </w:p>
        </w:tc>
        <w:tc>
          <w:tcPr>
            <w:tcW w:w="7143" w:type="dxa"/>
            <w:gridSpan w:val="3"/>
          </w:tcPr>
          <w:p w:rsidR="00320B50" w:rsidRPr="006A185B" w:rsidRDefault="00320B50" w:rsidP="003B20BA">
            <w:pPr>
              <w:pStyle w:val="TableBlock"/>
              <w:rPr>
                <w:sz w:val="26"/>
                <w:rtl/>
              </w:rPr>
            </w:pPr>
            <w:r>
              <w:rPr>
                <w:rFonts w:hint="cs"/>
                <w:sz w:val="26"/>
                <w:rtl/>
              </w:rPr>
              <w:t>(ב)</w:t>
            </w:r>
            <w:r>
              <w:rPr>
                <w:sz w:val="26"/>
                <w:rtl/>
              </w:rPr>
              <w:tab/>
            </w:r>
            <w:r w:rsidRPr="006A185B">
              <w:rPr>
                <w:sz w:val="26"/>
                <w:rtl/>
              </w:rPr>
              <w:t>הוראות לפי חוק זה גוברות על כל הוראה סותרת במסמכי היסוד.</w:t>
            </w:r>
          </w:p>
        </w:tc>
      </w:tr>
      <w:tr w:rsidR="00633B02" w:rsidTr="003B20BA">
        <w:trPr>
          <w:cantSplit/>
        </w:trPr>
        <w:tc>
          <w:tcPr>
            <w:tcW w:w="1870" w:type="dxa"/>
          </w:tcPr>
          <w:p w:rsidR="00633B02" w:rsidRDefault="00633B02" w:rsidP="006B7BDC">
            <w:pPr>
              <w:pStyle w:val="TableSideHeading"/>
              <w:keepLines w:val="0"/>
            </w:pPr>
            <w:r>
              <w:rPr>
                <w:rtl/>
              </w:rPr>
              <w:t xml:space="preserve">סייג לעניין הוראות בעניין חברה לתועלת הציבור </w:t>
            </w:r>
            <w:r w:rsidRPr="004A7D51">
              <w:t xml:space="preserve"> </w:t>
            </w:r>
          </w:p>
        </w:tc>
        <w:tc>
          <w:tcPr>
            <w:tcW w:w="624" w:type="dxa"/>
          </w:tcPr>
          <w:p w:rsidR="00633B02" w:rsidRDefault="00633B02" w:rsidP="002E6BBD">
            <w:pPr>
              <w:pStyle w:val="TableText"/>
              <w:keepLines w:val="0"/>
            </w:pPr>
            <w:r>
              <w:rPr>
                <w:rFonts w:hint="cs"/>
                <w:rtl/>
              </w:rPr>
              <w:t>21.</w:t>
            </w:r>
          </w:p>
        </w:tc>
        <w:tc>
          <w:tcPr>
            <w:tcW w:w="7143" w:type="dxa"/>
            <w:gridSpan w:val="3"/>
          </w:tcPr>
          <w:p w:rsidR="00633B02" w:rsidRPr="00C34DE2" w:rsidRDefault="00633B02" w:rsidP="003B20BA">
            <w:pPr>
              <w:pStyle w:val="TableBlock"/>
            </w:pPr>
            <w:r>
              <w:rPr>
                <w:rFonts w:hint="cs"/>
                <w:sz w:val="26"/>
                <w:rtl/>
              </w:rPr>
              <w:t>(א)</w:t>
            </w:r>
            <w:r>
              <w:rPr>
                <w:sz w:val="26"/>
                <w:rtl/>
              </w:rPr>
              <w:tab/>
            </w:r>
            <w:r w:rsidRPr="00714E7F">
              <w:rPr>
                <w:sz w:val="26"/>
                <w:rtl/>
              </w:rPr>
              <w:t>הוראת סעי</w:t>
            </w:r>
            <w:r>
              <w:rPr>
                <w:sz w:val="26"/>
                <w:rtl/>
              </w:rPr>
              <w:t>ף</w:t>
            </w:r>
            <w:r w:rsidRPr="00714E7F">
              <w:rPr>
                <w:sz w:val="26"/>
                <w:rtl/>
              </w:rPr>
              <w:t xml:space="preserve"> 345כ לחוק החברות, התשנ"ט–1999‏</w:t>
            </w:r>
            <w:r w:rsidRPr="00714E7F">
              <w:rPr>
                <w:rStyle w:val="a4"/>
                <w:sz w:val="26"/>
                <w:rtl/>
              </w:rPr>
              <w:footnoteReference w:id="7"/>
            </w:r>
            <w:r w:rsidRPr="00714E7F">
              <w:rPr>
                <w:sz w:val="26"/>
                <w:rtl/>
              </w:rPr>
              <w:t xml:space="preserve"> (להלן – חוק החברות), לא </w:t>
            </w:r>
            <w:r w:rsidR="002E6BBD">
              <w:rPr>
                <w:rFonts w:hint="cs"/>
                <w:sz w:val="26"/>
                <w:rtl/>
              </w:rPr>
              <w:t>ת</w:t>
            </w:r>
            <w:r w:rsidRPr="00714E7F">
              <w:rPr>
                <w:sz w:val="26"/>
                <w:rtl/>
              </w:rPr>
              <w:t>חול על מועצת הדבש.</w:t>
            </w:r>
          </w:p>
        </w:tc>
      </w:tr>
      <w:tr w:rsidR="00633B02" w:rsidTr="003B20BA">
        <w:trPr>
          <w:cantSplit/>
        </w:trPr>
        <w:tc>
          <w:tcPr>
            <w:tcW w:w="1870" w:type="dxa"/>
          </w:tcPr>
          <w:p w:rsidR="00633B02" w:rsidRDefault="00633B02">
            <w:pPr>
              <w:pStyle w:val="TableSideHeading"/>
            </w:pPr>
          </w:p>
        </w:tc>
        <w:tc>
          <w:tcPr>
            <w:tcW w:w="624" w:type="dxa"/>
          </w:tcPr>
          <w:p w:rsidR="00633B02" w:rsidRDefault="00633B02">
            <w:pPr>
              <w:pStyle w:val="TableText"/>
            </w:pPr>
          </w:p>
        </w:tc>
        <w:tc>
          <w:tcPr>
            <w:tcW w:w="624" w:type="dxa"/>
          </w:tcPr>
          <w:p w:rsidR="00633B02" w:rsidRDefault="00471074">
            <w:pPr>
              <w:pStyle w:val="TableText"/>
            </w:pPr>
            <w:r>
              <w:rPr>
                <w:rFonts w:hint="cs"/>
                <w:rtl/>
              </w:rPr>
              <w:t>(ב)</w:t>
            </w:r>
          </w:p>
        </w:tc>
        <w:tc>
          <w:tcPr>
            <w:tcW w:w="6519" w:type="dxa"/>
            <w:gridSpan w:val="2"/>
          </w:tcPr>
          <w:p w:rsidR="00633B02" w:rsidRDefault="00633B02" w:rsidP="003B20BA">
            <w:pPr>
              <w:pStyle w:val="TableBlock"/>
            </w:pPr>
            <w:r>
              <w:rPr>
                <w:rFonts w:hint="cs"/>
                <w:rtl/>
              </w:rPr>
              <w:t>(1)</w:t>
            </w:r>
            <w:r>
              <w:rPr>
                <w:rtl/>
              </w:rPr>
              <w:tab/>
            </w:r>
            <w:r w:rsidRPr="00714E7F">
              <w:rPr>
                <w:sz w:val="26"/>
                <w:rtl/>
              </w:rPr>
              <w:t xml:space="preserve">על אף האמור בסעיף 345יב לחוק החברות, עסקה של מועצת הדבש עם דירקטור או חבר ועדת ביקורת או עם תאגיד בשליטתו של מי מהם, אשר מתקיימים לגביה התנאים שבסעיף </w:t>
            </w:r>
            <w:r>
              <w:rPr>
                <w:rFonts w:hint="cs"/>
                <w:sz w:val="26"/>
                <w:rtl/>
              </w:rPr>
              <w:t>40</w:t>
            </w:r>
            <w:r w:rsidRPr="00714E7F">
              <w:rPr>
                <w:sz w:val="26"/>
                <w:rtl/>
              </w:rPr>
              <w:t>(</w:t>
            </w:r>
            <w:r>
              <w:rPr>
                <w:rFonts w:hint="cs"/>
                <w:sz w:val="26"/>
                <w:rtl/>
              </w:rPr>
              <w:t>ד</w:t>
            </w:r>
            <w:r w:rsidRPr="00714E7F">
              <w:rPr>
                <w:sz w:val="26"/>
                <w:rtl/>
              </w:rPr>
              <w:t>), אינה טעונה את אישורם של האסיפה הכללית ובית המשפט ואינה טעונה הודעה לרשם ההקדשות.</w:t>
            </w:r>
          </w:p>
        </w:tc>
      </w:tr>
      <w:tr w:rsidR="00633B02" w:rsidTr="003B20BA">
        <w:trPr>
          <w:cantSplit/>
        </w:trPr>
        <w:tc>
          <w:tcPr>
            <w:tcW w:w="1870" w:type="dxa"/>
          </w:tcPr>
          <w:p w:rsidR="00633B02" w:rsidRDefault="00633B02">
            <w:pPr>
              <w:pStyle w:val="TableSideHeading"/>
              <w:rPr>
                <w:rtl/>
              </w:rPr>
            </w:pPr>
          </w:p>
        </w:tc>
        <w:tc>
          <w:tcPr>
            <w:tcW w:w="624" w:type="dxa"/>
          </w:tcPr>
          <w:p w:rsidR="00633B02" w:rsidRDefault="00633B02" w:rsidP="005D0553">
            <w:pPr>
              <w:pStyle w:val="TableText"/>
            </w:pPr>
          </w:p>
        </w:tc>
        <w:tc>
          <w:tcPr>
            <w:tcW w:w="624" w:type="dxa"/>
          </w:tcPr>
          <w:p w:rsidR="00633B02" w:rsidRDefault="00633B02">
            <w:pPr>
              <w:pStyle w:val="TableText"/>
            </w:pPr>
          </w:p>
        </w:tc>
        <w:tc>
          <w:tcPr>
            <w:tcW w:w="6519" w:type="dxa"/>
            <w:gridSpan w:val="2"/>
          </w:tcPr>
          <w:p w:rsidR="00633B02" w:rsidRDefault="00633B02" w:rsidP="003B20BA">
            <w:pPr>
              <w:pStyle w:val="TableBlock"/>
              <w:rPr>
                <w:rtl/>
              </w:rPr>
            </w:pPr>
            <w:r>
              <w:rPr>
                <w:rFonts w:hint="cs"/>
                <w:rtl/>
              </w:rPr>
              <w:t>(2)</w:t>
            </w:r>
            <w:r>
              <w:rPr>
                <w:rtl/>
              </w:rPr>
              <w:tab/>
            </w:r>
            <w:r w:rsidRPr="00714E7F">
              <w:rPr>
                <w:sz w:val="26"/>
                <w:rtl/>
              </w:rPr>
              <w:t xml:space="preserve">על אף האמור בסעיף 345יב(א)(2) לחוק החברות, עסקה חריגה של מועצת הדבש עם בעל מניה בחברה שמתקיימים לגביה התנאים לפי סעיף </w:t>
            </w:r>
            <w:r>
              <w:rPr>
                <w:rFonts w:hint="cs"/>
                <w:sz w:val="26"/>
                <w:rtl/>
              </w:rPr>
              <w:t>40</w:t>
            </w:r>
            <w:r w:rsidRPr="00714E7F">
              <w:rPr>
                <w:sz w:val="26"/>
                <w:rtl/>
              </w:rPr>
              <w:t>(ה)(1) עד (3) טעונה את אישור ועדת הביקורת והדירקטוריון, ואם לא נקבע אחרת בתקנון החברה – גם את אישור האסיפה הכללית, ואינה טעונה את אישור בית המשפט.</w:t>
            </w:r>
          </w:p>
        </w:tc>
      </w:tr>
      <w:tr w:rsidR="00633B02" w:rsidTr="003B20BA">
        <w:trPr>
          <w:cantSplit/>
        </w:trPr>
        <w:tc>
          <w:tcPr>
            <w:tcW w:w="1870" w:type="dxa"/>
          </w:tcPr>
          <w:p w:rsidR="00633B02" w:rsidRDefault="00633B02">
            <w:pPr>
              <w:pStyle w:val="TableSideHeading"/>
              <w:rPr>
                <w:rtl/>
              </w:rPr>
            </w:pPr>
          </w:p>
        </w:tc>
        <w:tc>
          <w:tcPr>
            <w:tcW w:w="624" w:type="dxa"/>
          </w:tcPr>
          <w:p w:rsidR="00633B02" w:rsidRDefault="00633B02" w:rsidP="005D0553">
            <w:pPr>
              <w:pStyle w:val="TableText"/>
            </w:pPr>
          </w:p>
        </w:tc>
        <w:tc>
          <w:tcPr>
            <w:tcW w:w="624" w:type="dxa"/>
          </w:tcPr>
          <w:p w:rsidR="00633B02" w:rsidRDefault="00633B02">
            <w:pPr>
              <w:pStyle w:val="TableText"/>
            </w:pPr>
          </w:p>
        </w:tc>
        <w:tc>
          <w:tcPr>
            <w:tcW w:w="6519" w:type="dxa"/>
            <w:gridSpan w:val="2"/>
          </w:tcPr>
          <w:p w:rsidR="00633B02" w:rsidRDefault="00633B02" w:rsidP="003B20BA">
            <w:pPr>
              <w:pStyle w:val="TableBlock"/>
              <w:rPr>
                <w:rtl/>
              </w:rPr>
            </w:pPr>
            <w:r>
              <w:rPr>
                <w:rFonts w:hint="cs"/>
                <w:sz w:val="26"/>
                <w:rtl/>
              </w:rPr>
              <w:t>(3)</w:t>
            </w:r>
            <w:r>
              <w:rPr>
                <w:sz w:val="26"/>
                <w:rtl/>
              </w:rPr>
              <w:tab/>
            </w:r>
            <w:r w:rsidRPr="00714E7F">
              <w:rPr>
                <w:sz w:val="26"/>
                <w:rtl/>
              </w:rPr>
              <w:t>על אף האמור בסעיף 345יב(א)(3) לחוק החברות, עסקה שאינה עסקה חריגה של מועצת הדבש עם בעל מניה במועצה אינה טעונה הודעה לרשם ההקדשות.</w:t>
            </w:r>
          </w:p>
        </w:tc>
      </w:tr>
      <w:tr w:rsidR="00633B02" w:rsidTr="003B20BA">
        <w:trPr>
          <w:cantSplit/>
        </w:trPr>
        <w:tc>
          <w:tcPr>
            <w:tcW w:w="1870" w:type="dxa"/>
          </w:tcPr>
          <w:p w:rsidR="00633B02" w:rsidRDefault="00633B02">
            <w:pPr>
              <w:pStyle w:val="TableSideHeading"/>
              <w:rPr>
                <w:rtl/>
              </w:rPr>
            </w:pPr>
          </w:p>
        </w:tc>
        <w:tc>
          <w:tcPr>
            <w:tcW w:w="624" w:type="dxa"/>
          </w:tcPr>
          <w:p w:rsidR="00633B02" w:rsidRDefault="00633B02" w:rsidP="005D0553">
            <w:pPr>
              <w:pStyle w:val="TableText"/>
            </w:pPr>
          </w:p>
        </w:tc>
        <w:tc>
          <w:tcPr>
            <w:tcW w:w="624" w:type="dxa"/>
          </w:tcPr>
          <w:p w:rsidR="00633B02" w:rsidRDefault="00633B02">
            <w:pPr>
              <w:pStyle w:val="TableText"/>
            </w:pPr>
          </w:p>
        </w:tc>
        <w:tc>
          <w:tcPr>
            <w:tcW w:w="6519" w:type="dxa"/>
            <w:gridSpan w:val="2"/>
          </w:tcPr>
          <w:p w:rsidR="00633B02" w:rsidRDefault="00633B02" w:rsidP="003B20BA">
            <w:pPr>
              <w:pStyle w:val="TableBlock"/>
              <w:rPr>
                <w:sz w:val="26"/>
                <w:rtl/>
              </w:rPr>
            </w:pPr>
            <w:r>
              <w:rPr>
                <w:rFonts w:hint="cs"/>
                <w:sz w:val="26"/>
                <w:rtl/>
              </w:rPr>
              <w:t>(4)</w:t>
            </w:r>
            <w:r>
              <w:rPr>
                <w:sz w:val="26"/>
                <w:rtl/>
              </w:rPr>
              <w:tab/>
            </w:r>
            <w:r w:rsidRPr="00714E7F">
              <w:rPr>
                <w:sz w:val="26"/>
                <w:rtl/>
              </w:rPr>
              <w:t>מועצת הדבש תכלול בדוח המילולי כמשמעותו בסעיף 345כד לחוק החברות דיווח לגבי עסקאות שאושרו לפי סעיף קטן זה, בסעיף נפרד.</w:t>
            </w:r>
          </w:p>
        </w:tc>
      </w:tr>
      <w:tr w:rsidR="00633B02" w:rsidTr="003B20BA">
        <w:trPr>
          <w:cantSplit/>
        </w:trPr>
        <w:tc>
          <w:tcPr>
            <w:tcW w:w="1870" w:type="dxa"/>
          </w:tcPr>
          <w:p w:rsidR="00633B02" w:rsidRDefault="00633B02">
            <w:pPr>
              <w:pStyle w:val="TableSideHeading"/>
              <w:rPr>
                <w:rtl/>
              </w:rPr>
            </w:pPr>
          </w:p>
        </w:tc>
        <w:tc>
          <w:tcPr>
            <w:tcW w:w="624" w:type="dxa"/>
          </w:tcPr>
          <w:p w:rsidR="00633B02" w:rsidRDefault="00633B02" w:rsidP="005D0553">
            <w:pPr>
              <w:pStyle w:val="TableText"/>
            </w:pPr>
          </w:p>
        </w:tc>
        <w:tc>
          <w:tcPr>
            <w:tcW w:w="7143" w:type="dxa"/>
            <w:gridSpan w:val="3"/>
          </w:tcPr>
          <w:p w:rsidR="00633B02" w:rsidRDefault="00633B02" w:rsidP="003B20BA">
            <w:pPr>
              <w:pStyle w:val="TableBlock"/>
              <w:rPr>
                <w:sz w:val="26"/>
                <w:rtl/>
              </w:rPr>
            </w:pPr>
            <w:r>
              <w:rPr>
                <w:rFonts w:hint="cs"/>
                <w:sz w:val="26"/>
                <w:rtl/>
              </w:rPr>
              <w:t>(ג)</w:t>
            </w:r>
            <w:r>
              <w:rPr>
                <w:sz w:val="26"/>
                <w:rtl/>
              </w:rPr>
              <w:tab/>
            </w:r>
            <w:r w:rsidR="00471074" w:rsidRPr="00714E7F">
              <w:rPr>
                <w:sz w:val="26"/>
                <w:rtl/>
              </w:rPr>
              <w:t xml:space="preserve">על אף האמור בסעיף 345יח לחוק החברות, לא ימונה חוקר לחקור בענייניה של מועצת הדבש אלא על פי בקשת המנהל הכללי </w:t>
            </w:r>
            <w:r w:rsidR="00471074" w:rsidRPr="008E5F1F">
              <w:rPr>
                <w:sz w:val="26"/>
                <w:rtl/>
              </w:rPr>
              <w:t>של המשרד</w:t>
            </w:r>
            <w:r w:rsidR="00471074" w:rsidRPr="00714E7F">
              <w:rPr>
                <w:sz w:val="26"/>
                <w:rtl/>
              </w:rPr>
              <w:t xml:space="preserve"> או בהסכמתו.</w:t>
            </w:r>
          </w:p>
        </w:tc>
      </w:tr>
      <w:tr w:rsidR="00073781" w:rsidTr="003B20BA">
        <w:trPr>
          <w:cantSplit/>
        </w:trPr>
        <w:tc>
          <w:tcPr>
            <w:tcW w:w="1870" w:type="dxa"/>
          </w:tcPr>
          <w:p w:rsidR="00073781" w:rsidRDefault="00073781" w:rsidP="006B7BDC">
            <w:pPr>
              <w:pStyle w:val="TableSideHeading"/>
              <w:keepLines w:val="0"/>
            </w:pPr>
            <w:r>
              <w:rPr>
                <w:rtl/>
              </w:rPr>
              <w:t>פירוק המועצה</w:t>
            </w:r>
          </w:p>
        </w:tc>
        <w:tc>
          <w:tcPr>
            <w:tcW w:w="624" w:type="dxa"/>
          </w:tcPr>
          <w:p w:rsidR="00073781" w:rsidRDefault="00073781" w:rsidP="002E6BBD">
            <w:pPr>
              <w:pStyle w:val="TableText"/>
              <w:keepLines w:val="0"/>
            </w:pPr>
            <w:r>
              <w:rPr>
                <w:rFonts w:hint="cs"/>
                <w:rtl/>
              </w:rPr>
              <w:t>22.</w:t>
            </w:r>
          </w:p>
        </w:tc>
        <w:tc>
          <w:tcPr>
            <w:tcW w:w="7143" w:type="dxa"/>
            <w:gridSpan w:val="3"/>
          </w:tcPr>
          <w:p w:rsidR="00073781" w:rsidRPr="00C34DE2" w:rsidRDefault="00073781" w:rsidP="003B20BA">
            <w:pPr>
              <w:pStyle w:val="TableBlock"/>
            </w:pPr>
            <w:r>
              <w:rPr>
                <w:rFonts w:hint="cs"/>
                <w:rtl/>
              </w:rPr>
              <w:t>(א)</w:t>
            </w:r>
            <w:r>
              <w:rPr>
                <w:rtl/>
              </w:rPr>
              <w:tab/>
            </w:r>
            <w:r w:rsidRPr="00F90747">
              <w:rPr>
                <w:rtl/>
              </w:rPr>
              <w:t>פירוק מועצת הדבש ייעשה בידי בית משפט בלבד, לפי הוראות פרק י"ב לפקודת החברות [נוסח חדש], התשמ"ג–1983‏</w:t>
            </w:r>
            <w:r w:rsidRPr="00AA547B">
              <w:rPr>
                <w:sz w:val="18"/>
                <w:szCs w:val="18"/>
                <w:rtl/>
              </w:rPr>
              <w:footnoteReference w:id="8"/>
            </w:r>
            <w:r w:rsidRPr="00AA547B">
              <w:rPr>
                <w:sz w:val="18"/>
                <w:szCs w:val="18"/>
                <w:rtl/>
              </w:rPr>
              <w:t xml:space="preserve"> </w:t>
            </w:r>
            <w:r w:rsidRPr="00F90747">
              <w:rPr>
                <w:rtl/>
              </w:rPr>
              <w:t>(להלן – פקודת החברות), ובלבד שלא תוגש בקשה לפירוק על ידי מועצת הדבש או על ידי בעל מניות בה אלא בהסכמת המדינה שתינתן בהחלטת הממשלה; על הגשת בקשה לפירוק מועצת הדבש ועל הגשת כל בקשה אחרת במסגרת הליך הפירוק, ימסור המבקש הודעה גם ליועץ המשפטי לממשלה.</w:t>
            </w:r>
          </w:p>
        </w:tc>
      </w:tr>
      <w:tr w:rsidR="00176234" w:rsidTr="003B20BA">
        <w:trPr>
          <w:cantSplit/>
        </w:trPr>
        <w:tc>
          <w:tcPr>
            <w:tcW w:w="1870" w:type="dxa"/>
          </w:tcPr>
          <w:p w:rsidR="00176234" w:rsidRDefault="00176234" w:rsidP="006B7BDC">
            <w:pPr>
              <w:pStyle w:val="TableSideHeading"/>
              <w:keepLines w:val="0"/>
              <w:rPr>
                <w:rtl/>
              </w:rPr>
            </w:pPr>
          </w:p>
        </w:tc>
        <w:tc>
          <w:tcPr>
            <w:tcW w:w="624" w:type="dxa"/>
          </w:tcPr>
          <w:p w:rsidR="00176234" w:rsidRDefault="00176234" w:rsidP="002E6BBD">
            <w:pPr>
              <w:pStyle w:val="TableText"/>
              <w:rPr>
                <w:rtl/>
              </w:rPr>
            </w:pPr>
          </w:p>
        </w:tc>
        <w:tc>
          <w:tcPr>
            <w:tcW w:w="7143" w:type="dxa"/>
            <w:gridSpan w:val="3"/>
          </w:tcPr>
          <w:p w:rsidR="00176234" w:rsidRDefault="00176234" w:rsidP="003B20BA">
            <w:pPr>
              <w:pStyle w:val="TableBlock"/>
              <w:rPr>
                <w:rtl/>
              </w:rPr>
            </w:pPr>
            <w:r>
              <w:rPr>
                <w:rFonts w:hint="cs"/>
                <w:rtl/>
              </w:rPr>
              <w:t>(ב)</w:t>
            </w:r>
            <w:r>
              <w:rPr>
                <w:rtl/>
              </w:rPr>
              <w:tab/>
            </w:r>
            <w:r w:rsidRPr="004F7DB2">
              <w:rPr>
                <w:rtl/>
              </w:rPr>
              <w:t>נוסף על האמור בכל דין, המפורטים להלן רשאים להגיש בקשה לבית המשפט לפירוק מועצת הדבש כאמור בסעיף קטן (א):</w:t>
            </w:r>
          </w:p>
        </w:tc>
      </w:tr>
      <w:tr w:rsidR="00176234" w:rsidTr="003B20BA">
        <w:trPr>
          <w:cantSplit/>
        </w:trPr>
        <w:tc>
          <w:tcPr>
            <w:tcW w:w="1870" w:type="dxa"/>
          </w:tcPr>
          <w:p w:rsidR="00176234" w:rsidRDefault="00176234">
            <w:pPr>
              <w:pStyle w:val="TableSideHeading"/>
            </w:pPr>
          </w:p>
        </w:tc>
        <w:tc>
          <w:tcPr>
            <w:tcW w:w="624" w:type="dxa"/>
          </w:tcPr>
          <w:p w:rsidR="00176234" w:rsidRDefault="00176234">
            <w:pPr>
              <w:pStyle w:val="TableText"/>
            </w:pPr>
          </w:p>
        </w:tc>
        <w:tc>
          <w:tcPr>
            <w:tcW w:w="624" w:type="dxa"/>
          </w:tcPr>
          <w:p w:rsidR="00176234" w:rsidRDefault="00176234">
            <w:pPr>
              <w:pStyle w:val="TableText"/>
            </w:pPr>
          </w:p>
        </w:tc>
        <w:tc>
          <w:tcPr>
            <w:tcW w:w="6519" w:type="dxa"/>
            <w:gridSpan w:val="2"/>
          </w:tcPr>
          <w:p w:rsidR="00176234" w:rsidRDefault="00176234" w:rsidP="003B20BA">
            <w:pPr>
              <w:pStyle w:val="TableBlock"/>
            </w:pPr>
            <w:r>
              <w:rPr>
                <w:rFonts w:hint="cs"/>
                <w:rtl/>
              </w:rPr>
              <w:t>(1)</w:t>
            </w:r>
            <w:r>
              <w:rPr>
                <w:rtl/>
              </w:rPr>
              <w:tab/>
            </w:r>
            <w:r w:rsidRPr="004F7DB2">
              <w:rPr>
                <w:rtl/>
              </w:rPr>
              <w:t>היועץ המשפטי לממשלה – באחת מעילות אלה:</w:t>
            </w:r>
          </w:p>
        </w:tc>
      </w:tr>
      <w:tr w:rsidR="00176234" w:rsidTr="003B20BA">
        <w:trPr>
          <w:cantSplit/>
        </w:trPr>
        <w:tc>
          <w:tcPr>
            <w:tcW w:w="1870" w:type="dxa"/>
          </w:tcPr>
          <w:p w:rsidR="00176234" w:rsidRDefault="00176234">
            <w:pPr>
              <w:pStyle w:val="TableSideHeading"/>
            </w:pPr>
          </w:p>
        </w:tc>
        <w:tc>
          <w:tcPr>
            <w:tcW w:w="624" w:type="dxa"/>
          </w:tcPr>
          <w:p w:rsidR="00176234" w:rsidRDefault="00176234">
            <w:pPr>
              <w:pStyle w:val="TableText"/>
            </w:pPr>
          </w:p>
        </w:tc>
        <w:tc>
          <w:tcPr>
            <w:tcW w:w="624" w:type="dxa"/>
          </w:tcPr>
          <w:p w:rsidR="00176234" w:rsidRDefault="00176234">
            <w:pPr>
              <w:pStyle w:val="TableText"/>
            </w:pPr>
          </w:p>
        </w:tc>
        <w:tc>
          <w:tcPr>
            <w:tcW w:w="624" w:type="dxa"/>
          </w:tcPr>
          <w:p w:rsidR="00176234" w:rsidRDefault="00176234">
            <w:pPr>
              <w:pStyle w:val="TableText"/>
            </w:pPr>
          </w:p>
        </w:tc>
        <w:tc>
          <w:tcPr>
            <w:tcW w:w="5895" w:type="dxa"/>
          </w:tcPr>
          <w:p w:rsidR="00176234" w:rsidRDefault="00176234" w:rsidP="003B20BA">
            <w:pPr>
              <w:pStyle w:val="TableBlock"/>
            </w:pPr>
            <w:r>
              <w:rPr>
                <w:rFonts w:hint="cs"/>
                <w:rtl/>
              </w:rPr>
              <w:t>(א)</w:t>
            </w:r>
            <w:r>
              <w:rPr>
                <w:rtl/>
              </w:rPr>
              <w:tab/>
            </w:r>
            <w:r w:rsidRPr="004F7DB2">
              <w:rPr>
                <w:rtl/>
              </w:rPr>
              <w:t>אם סבר כי פעולות המועצה מתנהלות בניגוד לחוק, למטרות המועצה או למסמכי היסוד, ובלבד שניתנה למועצה התראה, בכתב, לתקן את המעוות והיא לא עשתה כן בתוך זמן סביר לאחר קבלת ההתראה;</w:t>
            </w:r>
          </w:p>
        </w:tc>
      </w:tr>
      <w:tr w:rsidR="00176234" w:rsidTr="003B20BA">
        <w:trPr>
          <w:cantSplit/>
        </w:trPr>
        <w:tc>
          <w:tcPr>
            <w:tcW w:w="1870" w:type="dxa"/>
          </w:tcPr>
          <w:p w:rsidR="00176234" w:rsidRDefault="00176234">
            <w:pPr>
              <w:pStyle w:val="TableSideHeading"/>
              <w:rPr>
                <w:rtl/>
              </w:rPr>
            </w:pPr>
          </w:p>
        </w:tc>
        <w:tc>
          <w:tcPr>
            <w:tcW w:w="624" w:type="dxa"/>
          </w:tcPr>
          <w:p w:rsidR="00176234" w:rsidRDefault="00176234" w:rsidP="005D0553">
            <w:pPr>
              <w:pStyle w:val="TableText"/>
            </w:pPr>
          </w:p>
        </w:tc>
        <w:tc>
          <w:tcPr>
            <w:tcW w:w="624" w:type="dxa"/>
          </w:tcPr>
          <w:p w:rsidR="00176234" w:rsidRDefault="00176234">
            <w:pPr>
              <w:pStyle w:val="TableText"/>
            </w:pPr>
          </w:p>
        </w:tc>
        <w:tc>
          <w:tcPr>
            <w:tcW w:w="624" w:type="dxa"/>
          </w:tcPr>
          <w:p w:rsidR="00176234" w:rsidRDefault="00176234">
            <w:pPr>
              <w:pStyle w:val="TableText"/>
            </w:pPr>
          </w:p>
        </w:tc>
        <w:tc>
          <w:tcPr>
            <w:tcW w:w="5895" w:type="dxa"/>
          </w:tcPr>
          <w:p w:rsidR="00176234" w:rsidRDefault="00176234" w:rsidP="003B20BA">
            <w:pPr>
              <w:pStyle w:val="TableBlock"/>
              <w:rPr>
                <w:rtl/>
              </w:rPr>
            </w:pPr>
            <w:r>
              <w:rPr>
                <w:rFonts w:hint="cs"/>
                <w:rtl/>
              </w:rPr>
              <w:t>(ב)</w:t>
            </w:r>
            <w:r>
              <w:rPr>
                <w:rtl/>
              </w:rPr>
              <w:tab/>
            </w:r>
            <w:r w:rsidRPr="004F7DB2">
              <w:rPr>
                <w:rtl/>
              </w:rPr>
              <w:t>אם מי שנתמנה לבצע חקירה לפי סעיף 345יח לחוק החברות המליץ על פירוק מועצת ה</w:t>
            </w:r>
            <w:r>
              <w:rPr>
                <w:rtl/>
              </w:rPr>
              <w:t>דבש</w:t>
            </w:r>
            <w:r w:rsidRPr="004F7DB2">
              <w:rPr>
                <w:rtl/>
              </w:rPr>
              <w:t>;</w:t>
            </w:r>
          </w:p>
        </w:tc>
      </w:tr>
      <w:tr w:rsidR="00C851E2" w:rsidTr="003B20BA">
        <w:trPr>
          <w:cantSplit/>
        </w:trPr>
        <w:tc>
          <w:tcPr>
            <w:tcW w:w="1870" w:type="dxa"/>
          </w:tcPr>
          <w:p w:rsidR="00C851E2" w:rsidRDefault="00C851E2">
            <w:pPr>
              <w:pStyle w:val="TableSideHeading"/>
              <w:rPr>
                <w:rtl/>
              </w:rPr>
            </w:pPr>
          </w:p>
        </w:tc>
        <w:tc>
          <w:tcPr>
            <w:tcW w:w="624" w:type="dxa"/>
          </w:tcPr>
          <w:p w:rsidR="00C851E2" w:rsidRDefault="00C851E2" w:rsidP="005D0553">
            <w:pPr>
              <w:pStyle w:val="TableText"/>
            </w:pPr>
          </w:p>
        </w:tc>
        <w:tc>
          <w:tcPr>
            <w:tcW w:w="624" w:type="dxa"/>
          </w:tcPr>
          <w:p w:rsidR="00C851E2" w:rsidRDefault="00C851E2">
            <w:pPr>
              <w:pStyle w:val="TableText"/>
            </w:pPr>
          </w:p>
        </w:tc>
        <w:tc>
          <w:tcPr>
            <w:tcW w:w="6519" w:type="dxa"/>
            <w:gridSpan w:val="2"/>
          </w:tcPr>
          <w:p w:rsidR="00C851E2" w:rsidRDefault="00C851E2" w:rsidP="003B20BA">
            <w:pPr>
              <w:pStyle w:val="TableBlock"/>
              <w:rPr>
                <w:rtl/>
              </w:rPr>
            </w:pPr>
            <w:r>
              <w:rPr>
                <w:rFonts w:hint="cs"/>
                <w:rtl/>
              </w:rPr>
              <w:t>(2)</w:t>
            </w:r>
            <w:r>
              <w:rPr>
                <w:rtl/>
              </w:rPr>
              <w:tab/>
            </w:r>
            <w:r w:rsidRPr="004F7DB2">
              <w:rPr>
                <w:rtl/>
              </w:rPr>
              <w:t>הממשלה – באחת מעילות אלה:</w:t>
            </w:r>
          </w:p>
        </w:tc>
      </w:tr>
      <w:tr w:rsidR="00C851E2" w:rsidTr="003B20BA">
        <w:trPr>
          <w:cantSplit/>
        </w:trPr>
        <w:tc>
          <w:tcPr>
            <w:tcW w:w="1870" w:type="dxa"/>
          </w:tcPr>
          <w:p w:rsidR="00C851E2" w:rsidRDefault="00C851E2">
            <w:pPr>
              <w:pStyle w:val="TableSideHeading"/>
            </w:pPr>
          </w:p>
        </w:tc>
        <w:tc>
          <w:tcPr>
            <w:tcW w:w="624" w:type="dxa"/>
          </w:tcPr>
          <w:p w:rsidR="00C851E2" w:rsidRDefault="00C851E2">
            <w:pPr>
              <w:pStyle w:val="TableText"/>
            </w:pPr>
          </w:p>
        </w:tc>
        <w:tc>
          <w:tcPr>
            <w:tcW w:w="624" w:type="dxa"/>
          </w:tcPr>
          <w:p w:rsidR="00C851E2" w:rsidRDefault="00C851E2">
            <w:pPr>
              <w:pStyle w:val="TableText"/>
            </w:pPr>
          </w:p>
        </w:tc>
        <w:tc>
          <w:tcPr>
            <w:tcW w:w="624" w:type="dxa"/>
          </w:tcPr>
          <w:p w:rsidR="00C851E2" w:rsidRDefault="00C851E2">
            <w:pPr>
              <w:pStyle w:val="TableText"/>
            </w:pPr>
          </w:p>
        </w:tc>
        <w:tc>
          <w:tcPr>
            <w:tcW w:w="5895" w:type="dxa"/>
          </w:tcPr>
          <w:p w:rsidR="00C851E2" w:rsidRDefault="00C851E2" w:rsidP="003B20BA">
            <w:pPr>
              <w:pStyle w:val="TableBlock"/>
            </w:pPr>
            <w:r>
              <w:rPr>
                <w:rFonts w:hint="cs"/>
                <w:rtl/>
              </w:rPr>
              <w:t>(א)</w:t>
            </w:r>
            <w:r>
              <w:rPr>
                <w:rtl/>
              </w:rPr>
              <w:tab/>
            </w:r>
            <w:r w:rsidRPr="004F7DB2">
              <w:rPr>
                <w:rtl/>
              </w:rPr>
              <w:t>אם התקבלה החלטת ממשלה כי מימוש מטרות המועצה לפי חוק זה אינו אפשרי או שהמועצה אינה מגשימה את מטרותיה;</w:t>
            </w:r>
          </w:p>
        </w:tc>
      </w:tr>
      <w:tr w:rsidR="00C851E2" w:rsidTr="003B20BA">
        <w:trPr>
          <w:cantSplit/>
        </w:trPr>
        <w:tc>
          <w:tcPr>
            <w:tcW w:w="1870" w:type="dxa"/>
          </w:tcPr>
          <w:p w:rsidR="00C851E2" w:rsidRDefault="00C851E2">
            <w:pPr>
              <w:pStyle w:val="TableSideHeading"/>
              <w:rPr>
                <w:rtl/>
              </w:rPr>
            </w:pPr>
          </w:p>
        </w:tc>
        <w:tc>
          <w:tcPr>
            <w:tcW w:w="624" w:type="dxa"/>
          </w:tcPr>
          <w:p w:rsidR="00C851E2" w:rsidRDefault="00C851E2" w:rsidP="005D0553">
            <w:pPr>
              <w:pStyle w:val="TableText"/>
            </w:pPr>
          </w:p>
        </w:tc>
        <w:tc>
          <w:tcPr>
            <w:tcW w:w="624" w:type="dxa"/>
          </w:tcPr>
          <w:p w:rsidR="00C851E2" w:rsidRDefault="00C851E2">
            <w:pPr>
              <w:pStyle w:val="TableText"/>
            </w:pPr>
          </w:p>
        </w:tc>
        <w:tc>
          <w:tcPr>
            <w:tcW w:w="624" w:type="dxa"/>
          </w:tcPr>
          <w:p w:rsidR="00C851E2" w:rsidRDefault="00C851E2">
            <w:pPr>
              <w:pStyle w:val="TableText"/>
            </w:pPr>
          </w:p>
        </w:tc>
        <w:tc>
          <w:tcPr>
            <w:tcW w:w="5895" w:type="dxa"/>
          </w:tcPr>
          <w:p w:rsidR="00C851E2" w:rsidRDefault="00C851E2" w:rsidP="003B20BA">
            <w:pPr>
              <w:pStyle w:val="TableBlock"/>
              <w:rPr>
                <w:rtl/>
              </w:rPr>
            </w:pPr>
            <w:r>
              <w:rPr>
                <w:rFonts w:hint="cs"/>
                <w:rtl/>
              </w:rPr>
              <w:t>(ב)</w:t>
            </w:r>
            <w:r>
              <w:rPr>
                <w:rtl/>
              </w:rPr>
              <w:tab/>
            </w:r>
            <w:r w:rsidRPr="004F7DB2">
              <w:rPr>
                <w:rtl/>
              </w:rPr>
              <w:t>אם התקבלה החלטת ממשלה שאין עוד צורך בקיומה של מועצת הדבש.</w:t>
            </w:r>
          </w:p>
        </w:tc>
      </w:tr>
      <w:tr w:rsidR="00C851E2" w:rsidTr="003B20BA">
        <w:trPr>
          <w:cantSplit/>
        </w:trPr>
        <w:tc>
          <w:tcPr>
            <w:tcW w:w="1870" w:type="dxa"/>
          </w:tcPr>
          <w:p w:rsidR="00C851E2" w:rsidRDefault="00C851E2">
            <w:pPr>
              <w:pStyle w:val="TableSideHeading"/>
              <w:rPr>
                <w:rtl/>
              </w:rPr>
            </w:pPr>
          </w:p>
        </w:tc>
        <w:tc>
          <w:tcPr>
            <w:tcW w:w="624" w:type="dxa"/>
          </w:tcPr>
          <w:p w:rsidR="00C851E2" w:rsidRDefault="00C851E2" w:rsidP="005D0553">
            <w:pPr>
              <w:pStyle w:val="TableText"/>
            </w:pPr>
          </w:p>
        </w:tc>
        <w:tc>
          <w:tcPr>
            <w:tcW w:w="7143" w:type="dxa"/>
            <w:gridSpan w:val="3"/>
          </w:tcPr>
          <w:p w:rsidR="00C851E2" w:rsidRDefault="00C851E2" w:rsidP="003B20BA">
            <w:pPr>
              <w:pStyle w:val="TableBlock"/>
              <w:rPr>
                <w:rtl/>
              </w:rPr>
            </w:pPr>
            <w:r>
              <w:rPr>
                <w:rFonts w:hint="cs"/>
                <w:rtl/>
              </w:rPr>
              <w:t>(ג)</w:t>
            </w:r>
            <w:r>
              <w:rPr>
                <w:rtl/>
              </w:rPr>
              <w:tab/>
            </w:r>
            <w:r w:rsidRPr="004F7DB2">
              <w:rPr>
                <w:rtl/>
              </w:rPr>
              <w:t>הוגשה לבית המשפט בקשה לפירוק מועצת הדבש, למעט בקשה לפי סעיף קטן (ב)(2)(ב), לא יורה בית המשפט על הפירוק אלא לאחר שנוכח כי בנסיבות העניין לא ניתן להביא לפעילות תקינה של המועצה או למימוש מטרותיה.</w:t>
            </w:r>
          </w:p>
        </w:tc>
      </w:tr>
      <w:tr w:rsidR="00C851E2" w:rsidTr="003B20BA">
        <w:trPr>
          <w:cantSplit/>
        </w:trPr>
        <w:tc>
          <w:tcPr>
            <w:tcW w:w="1870" w:type="dxa"/>
          </w:tcPr>
          <w:p w:rsidR="00C851E2" w:rsidRDefault="00C851E2">
            <w:pPr>
              <w:pStyle w:val="TableSideHeading"/>
              <w:rPr>
                <w:rtl/>
              </w:rPr>
            </w:pPr>
          </w:p>
        </w:tc>
        <w:tc>
          <w:tcPr>
            <w:tcW w:w="624" w:type="dxa"/>
          </w:tcPr>
          <w:p w:rsidR="00C851E2" w:rsidRDefault="00C851E2" w:rsidP="005D0553">
            <w:pPr>
              <w:pStyle w:val="TableText"/>
            </w:pPr>
          </w:p>
        </w:tc>
        <w:tc>
          <w:tcPr>
            <w:tcW w:w="7143" w:type="dxa"/>
            <w:gridSpan w:val="3"/>
          </w:tcPr>
          <w:p w:rsidR="00C851E2" w:rsidRDefault="00C851E2" w:rsidP="003B20BA">
            <w:pPr>
              <w:pStyle w:val="TableBlock"/>
              <w:rPr>
                <w:rtl/>
              </w:rPr>
            </w:pPr>
            <w:r>
              <w:rPr>
                <w:rFonts w:hint="cs"/>
                <w:rtl/>
              </w:rPr>
              <w:t>(ד)</w:t>
            </w:r>
            <w:r>
              <w:rPr>
                <w:rtl/>
              </w:rPr>
              <w:tab/>
            </w:r>
            <w:r w:rsidRPr="004F7DB2">
              <w:rPr>
                <w:rtl/>
              </w:rPr>
              <w:t>החליט בית המשפט על פירוק מועצת הדבש, רשאית הממשלה להודיע לבית המשפט כי חברה אחרת תמלא את תפקידי מועצת הדבש לפי חוק זה ממועד פירוקה של מועצת הדבש; הודיעה הממשלה כאמור, יוקנו לאותה חברה, החל במועד הפירוק, סמכויות מועצת הדבש, ויחולו עליה הוראות חוק זה החלות לגבי המועצה, בשינויים המחויבים ובשינויים שיורה בית המשפט.</w:t>
            </w:r>
          </w:p>
        </w:tc>
      </w:tr>
      <w:tr w:rsidR="00431765" w:rsidTr="003B20BA">
        <w:trPr>
          <w:cantSplit/>
        </w:trPr>
        <w:tc>
          <w:tcPr>
            <w:tcW w:w="1870" w:type="dxa"/>
          </w:tcPr>
          <w:p w:rsidR="002E6BBD" w:rsidRDefault="008E70F9" w:rsidP="003B20BA">
            <w:pPr>
              <w:pStyle w:val="TableSideHeading"/>
              <w:ind w:right="0"/>
              <w:rPr>
                <w:rtl/>
              </w:rPr>
            </w:pPr>
            <w:r w:rsidRPr="004A7D51">
              <w:rPr>
                <w:rtl/>
              </w:rPr>
              <w:t>דין נכסים בפירוק</w:t>
            </w:r>
            <w:r w:rsidR="003B20BA">
              <w:rPr>
                <w:rtl/>
              </w:rPr>
              <w:t xml:space="preserve"> </w:t>
            </w:r>
          </w:p>
        </w:tc>
        <w:tc>
          <w:tcPr>
            <w:tcW w:w="624" w:type="dxa"/>
          </w:tcPr>
          <w:p w:rsidR="00431765" w:rsidRDefault="008E70F9" w:rsidP="007A67C7">
            <w:pPr>
              <w:pStyle w:val="TableText"/>
              <w:keepLines w:val="0"/>
              <w:rPr>
                <w:rtl/>
              </w:rPr>
            </w:pPr>
            <w:r>
              <w:rPr>
                <w:rFonts w:hint="cs"/>
                <w:rtl/>
              </w:rPr>
              <w:t>23.</w:t>
            </w:r>
          </w:p>
        </w:tc>
        <w:tc>
          <w:tcPr>
            <w:tcW w:w="7143" w:type="dxa"/>
            <w:gridSpan w:val="3"/>
          </w:tcPr>
          <w:p w:rsidR="00431765" w:rsidRDefault="008E70F9" w:rsidP="003B20BA">
            <w:pPr>
              <w:pStyle w:val="TableBlock"/>
              <w:rPr>
                <w:rtl/>
              </w:rPr>
            </w:pPr>
            <w:r w:rsidRPr="004A7D51">
              <w:rPr>
                <w:rtl/>
              </w:rPr>
              <w:t>לאחר שנפרעו חובות מועצת ה</w:t>
            </w:r>
            <w:r>
              <w:rPr>
                <w:rtl/>
              </w:rPr>
              <w:t>דבש</w:t>
            </w:r>
            <w:r w:rsidRPr="004A7D51">
              <w:rPr>
                <w:rtl/>
              </w:rPr>
              <w:t xml:space="preserve"> לנושיה במלואם, יועברו נכסי המועצה </w:t>
            </w:r>
            <w:r w:rsidRPr="00705922">
              <w:rPr>
                <w:rtl/>
              </w:rPr>
              <w:t>העומדים לחלוקה בפירוק למי שיורה בית המשפט, לאחר שקיבל את המלצת השר</w:t>
            </w:r>
            <w:r w:rsidR="002E6BBD" w:rsidRPr="00705922">
              <w:rPr>
                <w:rFonts w:hint="cs"/>
                <w:rtl/>
              </w:rPr>
              <w:t xml:space="preserve"> ושר הכלכלה</w:t>
            </w:r>
            <w:r w:rsidRPr="00705922">
              <w:rPr>
                <w:rtl/>
              </w:rPr>
              <w:t xml:space="preserve"> לעניין זה, כדי שישמשו לטובת ענף הדבש והדבורים; ואולם, הודיעה הממשלה</w:t>
            </w:r>
            <w:r w:rsidRPr="004A7D51">
              <w:rPr>
                <w:rtl/>
              </w:rPr>
              <w:t xml:space="preserve"> כאמור </w:t>
            </w:r>
            <w:r w:rsidRPr="00832D5F">
              <w:rPr>
                <w:rtl/>
              </w:rPr>
              <w:t xml:space="preserve">בסעיף </w:t>
            </w:r>
            <w:r>
              <w:rPr>
                <w:rtl/>
              </w:rPr>
              <w:t>2</w:t>
            </w:r>
            <w:r>
              <w:rPr>
                <w:rFonts w:hint="cs"/>
                <w:rtl/>
              </w:rPr>
              <w:t>2</w:t>
            </w:r>
            <w:r w:rsidR="008B6FD7">
              <w:rPr>
                <w:rFonts w:hint="cs"/>
                <w:rtl/>
              </w:rPr>
              <w:t>(</w:t>
            </w:r>
            <w:r>
              <w:rPr>
                <w:rtl/>
              </w:rPr>
              <w:t>ד)</w:t>
            </w:r>
            <w:r w:rsidRPr="00832D5F">
              <w:rPr>
                <w:rtl/>
              </w:rPr>
              <w:t>,</w:t>
            </w:r>
            <w:r w:rsidRPr="004A7D51">
              <w:rPr>
                <w:rtl/>
              </w:rPr>
              <w:t xml:space="preserve"> יועברו נכסי המועצה, על פי הוראות בית המשפט, לחברה כאמור באותו סעיף.</w:t>
            </w:r>
          </w:p>
        </w:tc>
      </w:tr>
      <w:tr w:rsidR="00355DAB" w:rsidTr="003B20BA">
        <w:trPr>
          <w:cantSplit/>
        </w:trPr>
        <w:tc>
          <w:tcPr>
            <w:tcW w:w="1870" w:type="dxa"/>
          </w:tcPr>
          <w:p w:rsidR="00355DAB" w:rsidRPr="004A7D51" w:rsidRDefault="00355DAB" w:rsidP="007A67C7">
            <w:pPr>
              <w:pStyle w:val="TableSideHeading"/>
              <w:keepLines w:val="0"/>
              <w:rPr>
                <w:rtl/>
              </w:rPr>
            </w:pPr>
            <w:r w:rsidRPr="004A7D51">
              <w:rPr>
                <w:rtl/>
              </w:rPr>
              <w:t>מינוי נושאי משרה</w:t>
            </w:r>
          </w:p>
        </w:tc>
        <w:tc>
          <w:tcPr>
            <w:tcW w:w="624" w:type="dxa"/>
          </w:tcPr>
          <w:p w:rsidR="00355DAB" w:rsidRDefault="00355DAB" w:rsidP="00F62D2F">
            <w:pPr>
              <w:pStyle w:val="TableText"/>
              <w:rPr>
                <w:rtl/>
              </w:rPr>
            </w:pPr>
            <w:r>
              <w:rPr>
                <w:rFonts w:hint="cs"/>
                <w:rtl/>
              </w:rPr>
              <w:t>24.</w:t>
            </w:r>
          </w:p>
        </w:tc>
        <w:tc>
          <w:tcPr>
            <w:tcW w:w="7143" w:type="dxa"/>
            <w:gridSpan w:val="3"/>
          </w:tcPr>
          <w:p w:rsidR="00355DAB" w:rsidRPr="004A7D51" w:rsidRDefault="00355DAB" w:rsidP="003B20BA">
            <w:pPr>
              <w:pStyle w:val="TableBlock"/>
              <w:rPr>
                <w:rtl/>
              </w:rPr>
            </w:pPr>
            <w:r>
              <w:rPr>
                <w:rFonts w:hint="cs"/>
                <w:rtl/>
              </w:rPr>
              <w:t>(א)</w:t>
            </w:r>
            <w:r>
              <w:rPr>
                <w:rtl/>
              </w:rPr>
              <w:tab/>
            </w:r>
            <w:r w:rsidRPr="006C77ED">
              <w:rPr>
                <w:rtl/>
              </w:rPr>
              <w:t>מינוים של אלה ייעשה לאחר התייעצות עם ה</w:t>
            </w:r>
            <w:r>
              <w:rPr>
                <w:rtl/>
              </w:rPr>
              <w:t>ו</w:t>
            </w:r>
            <w:r>
              <w:rPr>
                <w:rFonts w:hint="cs"/>
                <w:rtl/>
              </w:rPr>
              <w:t>ו</w:t>
            </w:r>
            <w:r>
              <w:rPr>
                <w:rtl/>
              </w:rPr>
              <w:t>עדה</w:t>
            </w:r>
            <w:r w:rsidRPr="006C77ED">
              <w:rPr>
                <w:rtl/>
              </w:rPr>
              <w:t xml:space="preserve"> לבדיקת מינויים כהגדרתה בחוק החברות הממשלתיות, התשל"ה–1975‏</w:t>
            </w:r>
            <w:r w:rsidRPr="00F62D2F">
              <w:rPr>
                <w:rStyle w:val="a4"/>
                <w:szCs w:val="20"/>
                <w:rtl/>
              </w:rPr>
              <w:footnoteReference w:id="9"/>
            </w:r>
            <w:r w:rsidRPr="006C77ED">
              <w:rPr>
                <w:rtl/>
              </w:rPr>
              <w:t xml:space="preserve"> (</w:t>
            </w:r>
            <w:r>
              <w:rPr>
                <w:rtl/>
              </w:rPr>
              <w:t>בסעיף זה</w:t>
            </w:r>
            <w:r w:rsidRPr="006C77ED">
              <w:rPr>
                <w:rtl/>
              </w:rPr>
              <w:t xml:space="preserve"> – חוק החברות הממשלתיות), בהרכבה לפי סעיף 60א</w:t>
            </w:r>
            <w:r>
              <w:rPr>
                <w:rtl/>
              </w:rPr>
              <w:t xml:space="preserve"> לחוק האמור,</w:t>
            </w:r>
            <w:r w:rsidRPr="006C77ED">
              <w:rPr>
                <w:rtl/>
              </w:rPr>
              <w:t xml:space="preserve"> ויחולו לעניין זה הוראות סעיפים 16א, 17, 17א, 18א עד 18ג,</w:t>
            </w:r>
            <w:r>
              <w:rPr>
                <w:rtl/>
              </w:rPr>
              <w:t xml:space="preserve"> </w:t>
            </w:r>
            <w:r w:rsidRPr="006C77ED">
              <w:rPr>
                <w:rtl/>
              </w:rPr>
              <w:t>24(ג) ו-37(ג) לחוק החברות הממשלתיות, לפי העניין:</w:t>
            </w:r>
          </w:p>
        </w:tc>
      </w:tr>
      <w:tr w:rsidR="00FD17E6" w:rsidTr="003B20BA">
        <w:trPr>
          <w:cantSplit/>
        </w:trPr>
        <w:tc>
          <w:tcPr>
            <w:tcW w:w="1870" w:type="dxa"/>
          </w:tcPr>
          <w:p w:rsidR="00FD17E6" w:rsidRDefault="00FD17E6">
            <w:pPr>
              <w:pStyle w:val="TableSideHeading"/>
            </w:pPr>
          </w:p>
        </w:tc>
        <w:tc>
          <w:tcPr>
            <w:tcW w:w="624" w:type="dxa"/>
          </w:tcPr>
          <w:p w:rsidR="00FD17E6" w:rsidRDefault="00FD17E6">
            <w:pPr>
              <w:pStyle w:val="TableText"/>
            </w:pPr>
          </w:p>
        </w:tc>
        <w:tc>
          <w:tcPr>
            <w:tcW w:w="624" w:type="dxa"/>
          </w:tcPr>
          <w:p w:rsidR="00FD17E6" w:rsidRDefault="00FD17E6">
            <w:pPr>
              <w:pStyle w:val="TableText"/>
            </w:pPr>
          </w:p>
        </w:tc>
        <w:tc>
          <w:tcPr>
            <w:tcW w:w="6519" w:type="dxa"/>
            <w:gridSpan w:val="2"/>
          </w:tcPr>
          <w:p w:rsidR="00FD17E6" w:rsidRDefault="00FD17E6" w:rsidP="003B20BA">
            <w:pPr>
              <w:pStyle w:val="TableBlock"/>
            </w:pPr>
            <w:r>
              <w:rPr>
                <w:rFonts w:hint="cs"/>
                <w:rtl/>
              </w:rPr>
              <w:t>(1)</w:t>
            </w:r>
            <w:r>
              <w:rPr>
                <w:rtl/>
              </w:rPr>
              <w:tab/>
            </w:r>
            <w:r w:rsidRPr="00392E2D">
              <w:rPr>
                <w:rtl/>
              </w:rPr>
              <w:t>יושב ראש הדירקטוריון של מועצת הדבש;</w:t>
            </w:r>
          </w:p>
        </w:tc>
      </w:tr>
      <w:tr w:rsidR="00FD17E6" w:rsidTr="003B20BA">
        <w:trPr>
          <w:cantSplit/>
        </w:trPr>
        <w:tc>
          <w:tcPr>
            <w:tcW w:w="1870" w:type="dxa"/>
          </w:tcPr>
          <w:p w:rsidR="00FD17E6" w:rsidRDefault="00FD17E6">
            <w:pPr>
              <w:pStyle w:val="TableSideHeading"/>
              <w:rPr>
                <w:rtl/>
              </w:rPr>
            </w:pPr>
          </w:p>
        </w:tc>
        <w:tc>
          <w:tcPr>
            <w:tcW w:w="624" w:type="dxa"/>
          </w:tcPr>
          <w:p w:rsidR="00FD17E6" w:rsidRDefault="00FD17E6" w:rsidP="005D0553">
            <w:pPr>
              <w:pStyle w:val="TableText"/>
            </w:pPr>
          </w:p>
        </w:tc>
        <w:tc>
          <w:tcPr>
            <w:tcW w:w="624" w:type="dxa"/>
          </w:tcPr>
          <w:p w:rsidR="00FD17E6" w:rsidRDefault="00FD17E6">
            <w:pPr>
              <w:pStyle w:val="TableText"/>
            </w:pPr>
          </w:p>
        </w:tc>
        <w:tc>
          <w:tcPr>
            <w:tcW w:w="6519" w:type="dxa"/>
            <w:gridSpan w:val="2"/>
          </w:tcPr>
          <w:p w:rsidR="00FD17E6" w:rsidRDefault="00FD17E6" w:rsidP="003B20BA">
            <w:pPr>
              <w:pStyle w:val="TableBlock"/>
              <w:rPr>
                <w:rtl/>
              </w:rPr>
            </w:pPr>
            <w:r>
              <w:rPr>
                <w:rFonts w:hint="cs"/>
                <w:rtl/>
              </w:rPr>
              <w:t>(2)</w:t>
            </w:r>
            <w:r>
              <w:rPr>
                <w:rtl/>
              </w:rPr>
              <w:tab/>
            </w:r>
            <w:r w:rsidRPr="00392E2D">
              <w:rPr>
                <w:rtl/>
              </w:rPr>
              <w:t>המנהל הכללי של מועצת הדבש;</w:t>
            </w:r>
          </w:p>
        </w:tc>
      </w:tr>
      <w:tr w:rsidR="00FD17E6" w:rsidTr="003B20BA">
        <w:trPr>
          <w:cantSplit/>
        </w:trPr>
        <w:tc>
          <w:tcPr>
            <w:tcW w:w="1870" w:type="dxa"/>
          </w:tcPr>
          <w:p w:rsidR="00FD17E6" w:rsidRDefault="00FD17E6">
            <w:pPr>
              <w:pStyle w:val="TableSideHeading"/>
              <w:rPr>
                <w:rtl/>
              </w:rPr>
            </w:pPr>
          </w:p>
        </w:tc>
        <w:tc>
          <w:tcPr>
            <w:tcW w:w="624" w:type="dxa"/>
          </w:tcPr>
          <w:p w:rsidR="00FD17E6" w:rsidRDefault="00FD17E6" w:rsidP="005D0553">
            <w:pPr>
              <w:pStyle w:val="TableText"/>
            </w:pPr>
          </w:p>
        </w:tc>
        <w:tc>
          <w:tcPr>
            <w:tcW w:w="624" w:type="dxa"/>
          </w:tcPr>
          <w:p w:rsidR="00FD17E6" w:rsidRDefault="00FD17E6">
            <w:pPr>
              <w:pStyle w:val="TableText"/>
            </w:pPr>
          </w:p>
        </w:tc>
        <w:tc>
          <w:tcPr>
            <w:tcW w:w="6519" w:type="dxa"/>
            <w:gridSpan w:val="2"/>
          </w:tcPr>
          <w:p w:rsidR="00FD17E6" w:rsidRDefault="00FD17E6" w:rsidP="003B20BA">
            <w:pPr>
              <w:pStyle w:val="TableBlock"/>
              <w:rPr>
                <w:rtl/>
              </w:rPr>
            </w:pPr>
            <w:r>
              <w:rPr>
                <w:rFonts w:hint="cs"/>
                <w:rtl/>
              </w:rPr>
              <w:t>(3)</w:t>
            </w:r>
            <w:r>
              <w:rPr>
                <w:rtl/>
              </w:rPr>
              <w:tab/>
            </w:r>
            <w:r w:rsidRPr="00392E2D">
              <w:rPr>
                <w:rtl/>
              </w:rPr>
              <w:t>דירקטור מטעם המדינה.</w:t>
            </w:r>
          </w:p>
        </w:tc>
      </w:tr>
      <w:tr w:rsidR="00DB3BF4" w:rsidTr="003B20BA">
        <w:trPr>
          <w:cantSplit/>
        </w:trPr>
        <w:tc>
          <w:tcPr>
            <w:tcW w:w="1870" w:type="dxa"/>
          </w:tcPr>
          <w:p w:rsidR="00DB3BF4" w:rsidRDefault="00DB3BF4">
            <w:pPr>
              <w:pStyle w:val="TableSideHeading"/>
              <w:rPr>
                <w:rtl/>
              </w:rPr>
            </w:pPr>
          </w:p>
        </w:tc>
        <w:tc>
          <w:tcPr>
            <w:tcW w:w="624" w:type="dxa"/>
          </w:tcPr>
          <w:p w:rsidR="00DB3BF4" w:rsidRDefault="00DB3BF4" w:rsidP="005D0553">
            <w:pPr>
              <w:pStyle w:val="TableText"/>
            </w:pPr>
          </w:p>
        </w:tc>
        <w:tc>
          <w:tcPr>
            <w:tcW w:w="7143" w:type="dxa"/>
            <w:gridSpan w:val="3"/>
          </w:tcPr>
          <w:p w:rsidR="00DB3BF4" w:rsidRDefault="00DB3BF4" w:rsidP="003B20BA">
            <w:pPr>
              <w:pStyle w:val="TableBlock"/>
              <w:rPr>
                <w:rtl/>
              </w:rPr>
            </w:pPr>
            <w:r>
              <w:rPr>
                <w:rFonts w:hint="cs"/>
                <w:rtl/>
              </w:rPr>
              <w:t>(ב)</w:t>
            </w:r>
            <w:r>
              <w:rPr>
                <w:rtl/>
              </w:rPr>
              <w:tab/>
            </w:r>
            <w:r w:rsidRPr="004A7D51">
              <w:rPr>
                <w:rtl/>
              </w:rPr>
              <w:t>החליטה ה</w:t>
            </w:r>
            <w:r>
              <w:rPr>
                <w:rtl/>
              </w:rPr>
              <w:t>ועדה</w:t>
            </w:r>
            <w:r w:rsidRPr="004A7D51">
              <w:rPr>
                <w:rtl/>
              </w:rPr>
              <w:t xml:space="preserve"> לבדיקת מינויים שלא להמליץ על מועמד למשרה מהמשרות האמורות בסעיף קטן (א) שהתקיים בו האמור בסעיף 18ג</w:t>
            </w:r>
            <w:r>
              <w:rPr>
                <w:rFonts w:hint="cs"/>
                <w:rtl/>
              </w:rPr>
              <w:t xml:space="preserve">(א) </w:t>
            </w:r>
            <w:r w:rsidRPr="004A7D51">
              <w:rPr>
                <w:rtl/>
              </w:rPr>
              <w:t>לחוק החברות הממשלתיות, לא ימונה המועמד למשרה כאמור.</w:t>
            </w:r>
          </w:p>
        </w:tc>
      </w:tr>
      <w:tr w:rsidR="00DB3BF4" w:rsidTr="003B20BA">
        <w:trPr>
          <w:cantSplit/>
        </w:trPr>
        <w:tc>
          <w:tcPr>
            <w:tcW w:w="1870" w:type="dxa"/>
          </w:tcPr>
          <w:p w:rsidR="00DB3BF4" w:rsidRDefault="00DB3BF4">
            <w:pPr>
              <w:pStyle w:val="TableSideHeading"/>
              <w:rPr>
                <w:rtl/>
              </w:rPr>
            </w:pPr>
          </w:p>
        </w:tc>
        <w:tc>
          <w:tcPr>
            <w:tcW w:w="624" w:type="dxa"/>
          </w:tcPr>
          <w:p w:rsidR="00DB3BF4" w:rsidRDefault="00DB3BF4" w:rsidP="005D0553">
            <w:pPr>
              <w:pStyle w:val="TableText"/>
            </w:pPr>
          </w:p>
        </w:tc>
        <w:tc>
          <w:tcPr>
            <w:tcW w:w="7143" w:type="dxa"/>
            <w:gridSpan w:val="3"/>
          </w:tcPr>
          <w:p w:rsidR="00DB3BF4" w:rsidRDefault="00DB3BF4" w:rsidP="003B20BA">
            <w:pPr>
              <w:pStyle w:val="TableBlock"/>
              <w:rPr>
                <w:rtl/>
              </w:rPr>
            </w:pPr>
            <w:r>
              <w:rPr>
                <w:rFonts w:hint="cs"/>
                <w:rtl/>
              </w:rPr>
              <w:t>(ג)</w:t>
            </w:r>
            <w:r>
              <w:rPr>
                <w:rtl/>
              </w:rPr>
              <w:tab/>
            </w:r>
            <w:r w:rsidRPr="00ED7357">
              <w:rPr>
                <w:rtl/>
              </w:rPr>
              <w:t>דירקטור שאינו מטעם המדינה יתמנה רק אם קבע דירקטוריון מועצת הדבש שלא מתקיימים בו הסייגים לפי סעיף 25 ושהוא אינו פסול לכהן כדירקטור לפי כל דין.</w:t>
            </w:r>
          </w:p>
        </w:tc>
      </w:tr>
      <w:tr w:rsidR="00D569FF" w:rsidTr="003B20BA">
        <w:trPr>
          <w:cantSplit/>
        </w:trPr>
        <w:tc>
          <w:tcPr>
            <w:tcW w:w="1870" w:type="dxa"/>
          </w:tcPr>
          <w:p w:rsidR="00D569FF" w:rsidRDefault="00C76BAA" w:rsidP="00F62D2F">
            <w:pPr>
              <w:pStyle w:val="TableSideHeading"/>
              <w:ind w:right="0"/>
              <w:rPr>
                <w:rtl/>
              </w:rPr>
            </w:pPr>
            <w:r>
              <w:rPr>
                <w:rtl/>
              </w:rPr>
              <w:t>סייגים לכהונה</w:t>
            </w:r>
          </w:p>
        </w:tc>
        <w:tc>
          <w:tcPr>
            <w:tcW w:w="624" w:type="dxa"/>
          </w:tcPr>
          <w:p w:rsidR="00D569FF" w:rsidRDefault="00C76BAA" w:rsidP="007A67C7">
            <w:pPr>
              <w:pStyle w:val="TableText"/>
              <w:keepLines w:val="0"/>
              <w:rPr>
                <w:rtl/>
              </w:rPr>
            </w:pPr>
            <w:r>
              <w:rPr>
                <w:rFonts w:hint="cs"/>
                <w:rtl/>
              </w:rPr>
              <w:t>25.</w:t>
            </w:r>
          </w:p>
        </w:tc>
        <w:tc>
          <w:tcPr>
            <w:tcW w:w="7143" w:type="dxa"/>
            <w:gridSpan w:val="3"/>
          </w:tcPr>
          <w:p w:rsidR="00D569FF" w:rsidRDefault="00063B83" w:rsidP="003B20BA">
            <w:pPr>
              <w:pStyle w:val="TableBlock"/>
              <w:rPr>
                <w:rtl/>
              </w:rPr>
            </w:pPr>
            <w:r>
              <w:rPr>
                <w:rtl/>
              </w:rPr>
              <w:t>אלה אינם כשירים לכהן כדירקטורים שלא מטעם המדינה במועצת הדבש:</w:t>
            </w:r>
          </w:p>
        </w:tc>
      </w:tr>
      <w:tr w:rsidR="00C76BAA" w:rsidTr="003B20BA">
        <w:trPr>
          <w:cantSplit/>
        </w:trPr>
        <w:tc>
          <w:tcPr>
            <w:tcW w:w="1870" w:type="dxa"/>
          </w:tcPr>
          <w:p w:rsidR="00C76BAA" w:rsidRDefault="00C76BAA" w:rsidP="007A67C7">
            <w:pPr>
              <w:pStyle w:val="TableSideHeading"/>
              <w:keepLines w:val="0"/>
              <w:rPr>
                <w:rtl/>
              </w:rPr>
            </w:pPr>
          </w:p>
        </w:tc>
        <w:tc>
          <w:tcPr>
            <w:tcW w:w="624" w:type="dxa"/>
          </w:tcPr>
          <w:p w:rsidR="00C76BAA" w:rsidRDefault="00C76BAA" w:rsidP="007A67C7">
            <w:pPr>
              <w:pStyle w:val="TableText"/>
              <w:keepLines w:val="0"/>
              <w:rPr>
                <w:rtl/>
              </w:rPr>
            </w:pPr>
          </w:p>
        </w:tc>
        <w:tc>
          <w:tcPr>
            <w:tcW w:w="7143" w:type="dxa"/>
            <w:gridSpan w:val="3"/>
          </w:tcPr>
          <w:p w:rsidR="00C76BAA" w:rsidRDefault="00063B83" w:rsidP="003B20BA">
            <w:pPr>
              <w:pStyle w:val="TableBlock"/>
              <w:rPr>
                <w:rtl/>
              </w:rPr>
            </w:pPr>
            <w:r>
              <w:rPr>
                <w:rtl/>
              </w:rPr>
              <w:t>(</w:t>
            </w:r>
            <w:r w:rsidR="00ED7357">
              <w:rPr>
                <w:rFonts w:hint="cs"/>
                <w:rtl/>
              </w:rPr>
              <w:t>1)</w:t>
            </w:r>
            <w:r w:rsidR="00ED7357">
              <w:rPr>
                <w:rFonts w:hint="cs"/>
                <w:rtl/>
              </w:rPr>
              <w:tab/>
            </w:r>
            <w:r>
              <w:rPr>
                <w:rtl/>
              </w:rPr>
              <w:t xml:space="preserve">שר, סגן שר וחבר </w:t>
            </w:r>
            <w:r w:rsidR="00F62D2F">
              <w:rPr>
                <w:rFonts w:hint="cs"/>
                <w:rtl/>
              </w:rPr>
              <w:t>ה</w:t>
            </w:r>
            <w:r>
              <w:rPr>
                <w:rtl/>
              </w:rPr>
              <w:t>כנסת;</w:t>
            </w:r>
          </w:p>
        </w:tc>
      </w:tr>
      <w:tr w:rsidR="00C76BAA" w:rsidTr="003B20BA">
        <w:trPr>
          <w:cantSplit/>
        </w:trPr>
        <w:tc>
          <w:tcPr>
            <w:tcW w:w="1870" w:type="dxa"/>
          </w:tcPr>
          <w:p w:rsidR="00C76BAA" w:rsidRDefault="00C76BAA" w:rsidP="007A67C7">
            <w:pPr>
              <w:pStyle w:val="TableSideHeading"/>
              <w:keepLines w:val="0"/>
              <w:rPr>
                <w:rtl/>
              </w:rPr>
            </w:pPr>
          </w:p>
        </w:tc>
        <w:tc>
          <w:tcPr>
            <w:tcW w:w="624" w:type="dxa"/>
          </w:tcPr>
          <w:p w:rsidR="00C76BAA" w:rsidRDefault="00C76BAA" w:rsidP="007A67C7">
            <w:pPr>
              <w:pStyle w:val="TableText"/>
              <w:keepLines w:val="0"/>
              <w:rPr>
                <w:rtl/>
              </w:rPr>
            </w:pPr>
          </w:p>
        </w:tc>
        <w:tc>
          <w:tcPr>
            <w:tcW w:w="7143" w:type="dxa"/>
            <w:gridSpan w:val="3"/>
          </w:tcPr>
          <w:p w:rsidR="00C76BAA" w:rsidRDefault="00063B83" w:rsidP="003B20BA">
            <w:pPr>
              <w:pStyle w:val="TableBlock"/>
              <w:rPr>
                <w:rtl/>
              </w:rPr>
            </w:pPr>
            <w:r w:rsidRPr="006C77ED">
              <w:rPr>
                <w:rtl/>
              </w:rPr>
              <w:t>(2)</w:t>
            </w:r>
            <w:r w:rsidRPr="006C77ED">
              <w:rPr>
                <w:rtl/>
              </w:rPr>
              <w:tab/>
              <w:t xml:space="preserve">מי שענייניו האישיים או עיסוקיו האחרים, למעט עניינים הנובעים מתפקידו בגוף שמינה אותו ולמעט עיסוקיו במגזר </w:t>
            </w:r>
            <w:r>
              <w:rPr>
                <w:rtl/>
              </w:rPr>
              <w:t>ש</w:t>
            </w:r>
            <w:r w:rsidRPr="006C77ED">
              <w:rPr>
                <w:rtl/>
              </w:rPr>
              <w:t xml:space="preserve">אליו הוא משתייך, עלולים </w:t>
            </w:r>
            <w:r w:rsidRPr="008374A0">
              <w:rPr>
                <w:rtl/>
              </w:rPr>
              <w:t xml:space="preserve">לגרום לו </w:t>
            </w:r>
            <w:r>
              <w:rPr>
                <w:rtl/>
              </w:rPr>
              <w:t>להימצא במצב של</w:t>
            </w:r>
            <w:r w:rsidRPr="006C77ED">
              <w:rPr>
                <w:rtl/>
              </w:rPr>
              <w:t xml:space="preserve"> ניגוד עניינים </w:t>
            </w:r>
            <w:r>
              <w:rPr>
                <w:rtl/>
              </w:rPr>
              <w:t xml:space="preserve">בין </w:t>
            </w:r>
            <w:r w:rsidRPr="006C77ED">
              <w:rPr>
                <w:rtl/>
              </w:rPr>
              <w:t>תפקידו כדירקטור</w:t>
            </w:r>
            <w:r>
              <w:rPr>
                <w:rtl/>
              </w:rPr>
              <w:t xml:space="preserve"> ובין ענייניו האישיים או עיסוקיו האחרים כאמור.</w:t>
            </w:r>
          </w:p>
        </w:tc>
      </w:tr>
      <w:tr w:rsidR="00ED7357" w:rsidTr="003B20BA">
        <w:trPr>
          <w:cantSplit/>
        </w:trPr>
        <w:tc>
          <w:tcPr>
            <w:tcW w:w="1870" w:type="dxa"/>
          </w:tcPr>
          <w:p w:rsidR="00ED7357" w:rsidRDefault="00ED7357" w:rsidP="006B7BDC">
            <w:pPr>
              <w:pStyle w:val="TableSideHeading"/>
              <w:keepLines w:val="0"/>
            </w:pPr>
            <w:r>
              <w:rPr>
                <w:rtl/>
              </w:rPr>
              <w:t>פקיעת כהונה</w:t>
            </w:r>
          </w:p>
        </w:tc>
        <w:tc>
          <w:tcPr>
            <w:tcW w:w="624" w:type="dxa"/>
          </w:tcPr>
          <w:p w:rsidR="00ED7357" w:rsidRDefault="00ED7357" w:rsidP="00F62D2F">
            <w:pPr>
              <w:pStyle w:val="TableText"/>
              <w:keepLines w:val="0"/>
            </w:pPr>
            <w:r>
              <w:rPr>
                <w:rFonts w:hint="cs"/>
                <w:rtl/>
              </w:rPr>
              <w:t>26.</w:t>
            </w:r>
          </w:p>
        </w:tc>
        <w:tc>
          <w:tcPr>
            <w:tcW w:w="7143" w:type="dxa"/>
            <w:gridSpan w:val="3"/>
          </w:tcPr>
          <w:p w:rsidR="00ED7357" w:rsidRPr="00C34DE2" w:rsidRDefault="00ED7357" w:rsidP="003B20BA">
            <w:pPr>
              <w:pStyle w:val="TableBlock"/>
            </w:pPr>
            <w:r w:rsidRPr="006C77ED">
              <w:rPr>
                <w:rtl/>
              </w:rPr>
              <w:t xml:space="preserve">דירקטור יחדל לכהן לפני תום </w:t>
            </w:r>
            <w:r>
              <w:rPr>
                <w:rtl/>
              </w:rPr>
              <w:t>תקופת כ</w:t>
            </w:r>
            <w:r w:rsidRPr="006C77ED">
              <w:rPr>
                <w:rtl/>
              </w:rPr>
              <w:t>ה</w:t>
            </w:r>
            <w:r>
              <w:rPr>
                <w:rtl/>
              </w:rPr>
              <w:t>ונתו</w:t>
            </w:r>
            <w:r w:rsidRPr="006C77ED">
              <w:rPr>
                <w:rtl/>
              </w:rPr>
              <w:t xml:space="preserve"> אם </w:t>
            </w:r>
            <w:r>
              <w:rPr>
                <w:rtl/>
              </w:rPr>
              <w:t>ה</w:t>
            </w:r>
            <w:r w:rsidRPr="006C77ED">
              <w:rPr>
                <w:rtl/>
              </w:rPr>
              <w:t xml:space="preserve">תקיימה בו אחת הנסיבות הפוסלות </w:t>
            </w:r>
            <w:r>
              <w:rPr>
                <w:rtl/>
              </w:rPr>
              <w:t xml:space="preserve">אדם </w:t>
            </w:r>
            <w:r w:rsidRPr="006C77ED">
              <w:rPr>
                <w:rtl/>
              </w:rPr>
              <w:t>מכהונה בדירקטוריון, או בהתאם להוראות תקנון מועצ</w:t>
            </w:r>
            <w:r>
              <w:rPr>
                <w:rtl/>
              </w:rPr>
              <w:t>ת הדבש</w:t>
            </w:r>
            <w:r w:rsidRPr="006C77ED">
              <w:rPr>
                <w:rtl/>
              </w:rPr>
              <w:t>.</w:t>
            </w:r>
          </w:p>
        </w:tc>
      </w:tr>
      <w:tr w:rsidR="00ED7357" w:rsidTr="003B20BA">
        <w:trPr>
          <w:cantSplit/>
        </w:trPr>
        <w:tc>
          <w:tcPr>
            <w:tcW w:w="1870" w:type="dxa"/>
          </w:tcPr>
          <w:p w:rsidR="00ED7357" w:rsidRDefault="00ED7357" w:rsidP="006B7BDC">
            <w:pPr>
              <w:pStyle w:val="TableSideHeading"/>
              <w:keepLines w:val="0"/>
            </w:pPr>
            <w:r w:rsidRPr="004A7D51">
              <w:rPr>
                <w:rtl/>
              </w:rPr>
              <w:t xml:space="preserve">עובדי מועצת </w:t>
            </w:r>
            <w:r w:rsidR="00AD6783">
              <w:rPr>
                <w:rtl/>
              </w:rPr>
              <w:br/>
            </w:r>
            <w:r w:rsidRPr="004A7D51">
              <w:rPr>
                <w:rtl/>
              </w:rPr>
              <w:t>ה</w:t>
            </w:r>
            <w:r>
              <w:rPr>
                <w:rtl/>
              </w:rPr>
              <w:t>דבש</w:t>
            </w:r>
          </w:p>
        </w:tc>
        <w:tc>
          <w:tcPr>
            <w:tcW w:w="624" w:type="dxa"/>
          </w:tcPr>
          <w:p w:rsidR="00ED7357" w:rsidRDefault="00ED7357" w:rsidP="00F62D2F">
            <w:pPr>
              <w:pStyle w:val="TableText"/>
              <w:keepLines w:val="0"/>
            </w:pPr>
            <w:r>
              <w:rPr>
                <w:rFonts w:hint="cs"/>
                <w:rtl/>
              </w:rPr>
              <w:t>27.</w:t>
            </w:r>
          </w:p>
        </w:tc>
        <w:tc>
          <w:tcPr>
            <w:tcW w:w="7143" w:type="dxa"/>
            <w:gridSpan w:val="3"/>
          </w:tcPr>
          <w:p w:rsidR="00ED7357" w:rsidRPr="00C34DE2" w:rsidRDefault="00ED7357" w:rsidP="003B20BA">
            <w:pPr>
              <w:pStyle w:val="TableBlock"/>
            </w:pPr>
            <w:r>
              <w:rPr>
                <w:rFonts w:hint="cs"/>
                <w:rtl/>
              </w:rPr>
              <w:t>(א)</w:t>
            </w:r>
            <w:r>
              <w:rPr>
                <w:rtl/>
              </w:rPr>
              <w:tab/>
            </w:r>
            <w:r w:rsidRPr="004A7D51">
              <w:rPr>
                <w:rtl/>
              </w:rPr>
              <w:t>קבל</w:t>
            </w:r>
            <w:r>
              <w:rPr>
                <w:rtl/>
              </w:rPr>
              <w:t>ת</w:t>
            </w:r>
            <w:r w:rsidRPr="004A7D51">
              <w:rPr>
                <w:rtl/>
              </w:rPr>
              <w:t xml:space="preserve"> עובדים </w:t>
            </w:r>
            <w:r>
              <w:rPr>
                <w:rtl/>
              </w:rPr>
              <w:t>ל</w:t>
            </w:r>
            <w:r w:rsidRPr="004A7D51">
              <w:rPr>
                <w:rtl/>
              </w:rPr>
              <w:t>מועצת ה</w:t>
            </w:r>
            <w:r>
              <w:rPr>
                <w:rtl/>
              </w:rPr>
              <w:t>דבש</w:t>
            </w:r>
            <w:r w:rsidRPr="004A7D51">
              <w:rPr>
                <w:rtl/>
              </w:rPr>
              <w:t xml:space="preserve"> </w:t>
            </w:r>
            <w:r>
              <w:rPr>
                <w:rtl/>
              </w:rPr>
              <w:t xml:space="preserve">תיעשה </w:t>
            </w:r>
            <w:r w:rsidRPr="004A7D51">
              <w:rPr>
                <w:rtl/>
              </w:rPr>
              <w:t>על פי נהלים שיבטיחו שקיפות ופומביות</w:t>
            </w:r>
            <w:r>
              <w:rPr>
                <w:rFonts w:hint="cs"/>
                <w:rtl/>
              </w:rPr>
              <w:t xml:space="preserve"> וימנעו כל הפליה.</w:t>
            </w:r>
          </w:p>
        </w:tc>
      </w:tr>
      <w:tr w:rsidR="00ED7357" w:rsidTr="003B20BA">
        <w:trPr>
          <w:cantSplit/>
        </w:trPr>
        <w:tc>
          <w:tcPr>
            <w:tcW w:w="1870" w:type="dxa"/>
          </w:tcPr>
          <w:p w:rsidR="00ED7357" w:rsidRDefault="00ED7357" w:rsidP="006B7BDC">
            <w:pPr>
              <w:pStyle w:val="TableSideHeading"/>
              <w:keepLines w:val="0"/>
              <w:rPr>
                <w:rtl/>
              </w:rPr>
            </w:pPr>
          </w:p>
        </w:tc>
        <w:tc>
          <w:tcPr>
            <w:tcW w:w="624" w:type="dxa"/>
          </w:tcPr>
          <w:p w:rsidR="00ED7357" w:rsidRDefault="00ED7357" w:rsidP="00F62D2F">
            <w:pPr>
              <w:pStyle w:val="TableText"/>
              <w:rPr>
                <w:rtl/>
              </w:rPr>
            </w:pPr>
          </w:p>
        </w:tc>
        <w:tc>
          <w:tcPr>
            <w:tcW w:w="7143" w:type="dxa"/>
            <w:gridSpan w:val="3"/>
          </w:tcPr>
          <w:p w:rsidR="00ED7357" w:rsidRDefault="00ED7357" w:rsidP="003B20BA">
            <w:pPr>
              <w:pStyle w:val="TableBlock"/>
              <w:rPr>
                <w:rtl/>
              </w:rPr>
            </w:pPr>
            <w:r>
              <w:rPr>
                <w:rFonts w:hint="cs"/>
                <w:rtl/>
              </w:rPr>
              <w:t>(ב)</w:t>
            </w:r>
            <w:r>
              <w:rPr>
                <w:rtl/>
              </w:rPr>
              <w:tab/>
            </w:r>
            <w:r w:rsidRPr="004A7D51">
              <w:rPr>
                <w:rtl/>
              </w:rPr>
              <w:t>עובד מועצת ה</w:t>
            </w:r>
            <w:r>
              <w:rPr>
                <w:rtl/>
              </w:rPr>
              <w:t>דבש</w:t>
            </w:r>
            <w:r w:rsidRPr="004A7D51">
              <w:rPr>
                <w:rtl/>
              </w:rPr>
              <w:t xml:space="preserve"> הממלא תפקיד מתפקידיה לפי חוק זה </w:t>
            </w:r>
            <w:r>
              <w:rPr>
                <w:rtl/>
              </w:rPr>
              <w:t>–</w:t>
            </w:r>
          </w:p>
        </w:tc>
      </w:tr>
      <w:tr w:rsidR="00ED7357" w:rsidTr="003B20BA">
        <w:trPr>
          <w:cantSplit/>
        </w:trPr>
        <w:tc>
          <w:tcPr>
            <w:tcW w:w="1870" w:type="dxa"/>
          </w:tcPr>
          <w:p w:rsidR="00ED7357" w:rsidRDefault="00ED7357">
            <w:pPr>
              <w:pStyle w:val="TableSideHeading"/>
            </w:pPr>
          </w:p>
        </w:tc>
        <w:tc>
          <w:tcPr>
            <w:tcW w:w="624" w:type="dxa"/>
          </w:tcPr>
          <w:p w:rsidR="00ED7357" w:rsidRDefault="00ED7357">
            <w:pPr>
              <w:pStyle w:val="TableText"/>
            </w:pPr>
          </w:p>
        </w:tc>
        <w:tc>
          <w:tcPr>
            <w:tcW w:w="624" w:type="dxa"/>
          </w:tcPr>
          <w:p w:rsidR="00ED7357" w:rsidRDefault="00ED7357">
            <w:pPr>
              <w:pStyle w:val="TableText"/>
            </w:pPr>
          </w:p>
        </w:tc>
        <w:tc>
          <w:tcPr>
            <w:tcW w:w="6519" w:type="dxa"/>
            <w:gridSpan w:val="2"/>
          </w:tcPr>
          <w:p w:rsidR="00ED7357" w:rsidRDefault="006B7BDC" w:rsidP="003B20BA">
            <w:pPr>
              <w:pStyle w:val="TableBlock"/>
            </w:pPr>
            <w:r>
              <w:rPr>
                <w:rFonts w:hint="cs"/>
                <w:rtl/>
              </w:rPr>
              <w:t>(1)</w:t>
            </w:r>
            <w:r>
              <w:rPr>
                <w:rtl/>
              </w:rPr>
              <w:tab/>
            </w:r>
            <w:r w:rsidRPr="004A7D51">
              <w:rPr>
                <w:rtl/>
              </w:rPr>
              <w:t>יחולו עליו הוראות חוק שירות המדינה (משמעת),</w:t>
            </w:r>
            <w:r>
              <w:rPr>
                <w:rFonts w:hint="cs"/>
                <w:rtl/>
              </w:rPr>
              <w:t xml:space="preserve"> </w:t>
            </w:r>
            <w:r w:rsidRPr="004A7D51">
              <w:rPr>
                <w:rtl/>
              </w:rPr>
              <w:t>התשכ"ג</w:t>
            </w:r>
            <w:r>
              <w:rPr>
                <w:rtl/>
              </w:rPr>
              <w:t>–</w:t>
            </w:r>
            <w:r w:rsidRPr="004A7D51">
              <w:rPr>
                <w:rtl/>
              </w:rPr>
              <w:t>1963‏</w:t>
            </w:r>
            <w:r w:rsidRPr="00F62D2F">
              <w:rPr>
                <w:rStyle w:val="a4"/>
                <w:szCs w:val="20"/>
                <w:rtl/>
              </w:rPr>
              <w:footnoteReference w:id="10"/>
            </w:r>
            <w:r>
              <w:rPr>
                <w:rtl/>
              </w:rPr>
              <w:t xml:space="preserve"> </w:t>
            </w:r>
            <w:r w:rsidRPr="004A7D51">
              <w:rPr>
                <w:rtl/>
              </w:rPr>
              <w:t>(</w:t>
            </w:r>
            <w:r>
              <w:rPr>
                <w:rtl/>
              </w:rPr>
              <w:t>בסעיף זה</w:t>
            </w:r>
            <w:r w:rsidRPr="004A7D51">
              <w:rPr>
                <w:rtl/>
              </w:rPr>
              <w:t xml:space="preserve"> </w:t>
            </w:r>
            <w:r>
              <w:rPr>
                <w:rtl/>
              </w:rPr>
              <w:t>– חוק המשמעת), בשינויים המחויבים,</w:t>
            </w:r>
            <w:r w:rsidRPr="004A7D51">
              <w:rPr>
                <w:rtl/>
              </w:rPr>
              <w:t xml:space="preserve"> </w:t>
            </w:r>
            <w:r>
              <w:rPr>
                <w:rtl/>
              </w:rPr>
              <w:t>ו</w:t>
            </w:r>
            <w:r w:rsidRPr="004A7D51">
              <w:rPr>
                <w:rtl/>
              </w:rPr>
              <w:t>הסמכויות הנתונות לשר ולמנהל כללי לפי סעיף 31 לחוק המשמעת, יהיו נתונות לשר ולמנהל הכללי של המשרד, בהתאמה;</w:t>
            </w:r>
          </w:p>
        </w:tc>
      </w:tr>
      <w:tr w:rsidR="006B7BDC" w:rsidTr="003B20BA">
        <w:trPr>
          <w:cantSplit/>
        </w:trPr>
        <w:tc>
          <w:tcPr>
            <w:tcW w:w="1870" w:type="dxa"/>
          </w:tcPr>
          <w:p w:rsidR="006B7BDC" w:rsidRDefault="006B7BDC">
            <w:pPr>
              <w:pStyle w:val="TableSideHeading"/>
              <w:rPr>
                <w:rtl/>
              </w:rPr>
            </w:pPr>
          </w:p>
        </w:tc>
        <w:tc>
          <w:tcPr>
            <w:tcW w:w="624" w:type="dxa"/>
          </w:tcPr>
          <w:p w:rsidR="006B7BDC" w:rsidRDefault="006B7BDC" w:rsidP="005D0553">
            <w:pPr>
              <w:pStyle w:val="TableText"/>
            </w:pPr>
          </w:p>
        </w:tc>
        <w:tc>
          <w:tcPr>
            <w:tcW w:w="624" w:type="dxa"/>
          </w:tcPr>
          <w:p w:rsidR="006B7BDC" w:rsidRDefault="006B7BDC">
            <w:pPr>
              <w:pStyle w:val="TableText"/>
            </w:pPr>
          </w:p>
        </w:tc>
        <w:tc>
          <w:tcPr>
            <w:tcW w:w="6519" w:type="dxa"/>
            <w:gridSpan w:val="2"/>
          </w:tcPr>
          <w:p w:rsidR="006B7BDC" w:rsidRDefault="006B7BDC" w:rsidP="003B20BA">
            <w:pPr>
              <w:pStyle w:val="TableBlock"/>
              <w:rPr>
                <w:rtl/>
              </w:rPr>
            </w:pPr>
            <w:r>
              <w:rPr>
                <w:rFonts w:hint="cs"/>
                <w:rtl/>
              </w:rPr>
              <w:t>(2)</w:t>
            </w:r>
            <w:r>
              <w:rPr>
                <w:rtl/>
              </w:rPr>
              <w:tab/>
            </w:r>
            <w:r w:rsidRPr="004A7D51">
              <w:rPr>
                <w:rtl/>
              </w:rPr>
              <w:t>דינו כדין עובד הציבור לפי חוק העונשין, התשל"ז</w:t>
            </w:r>
            <w:r>
              <w:rPr>
                <w:rtl/>
              </w:rPr>
              <w:t>–</w:t>
            </w:r>
            <w:r w:rsidRPr="004A7D51">
              <w:rPr>
                <w:rtl/>
              </w:rPr>
              <w:t>1977</w:t>
            </w:r>
            <w:r w:rsidRPr="00F62D2F">
              <w:rPr>
                <w:szCs w:val="20"/>
                <w:rtl/>
              </w:rPr>
              <w:t>‏</w:t>
            </w:r>
            <w:r w:rsidRPr="00F62D2F">
              <w:rPr>
                <w:rStyle w:val="a4"/>
                <w:szCs w:val="20"/>
                <w:rtl/>
              </w:rPr>
              <w:footnoteReference w:id="11"/>
            </w:r>
            <w:r w:rsidRPr="004A7D51">
              <w:rPr>
                <w:rtl/>
              </w:rPr>
              <w:t xml:space="preserve"> (</w:t>
            </w:r>
            <w:r w:rsidR="000A3AB8">
              <w:rPr>
                <w:rFonts w:hint="cs"/>
                <w:rtl/>
              </w:rPr>
              <w:t>להלן</w:t>
            </w:r>
            <w:r w:rsidRPr="004A7D51">
              <w:rPr>
                <w:rtl/>
              </w:rPr>
              <w:t xml:space="preserve"> </w:t>
            </w:r>
            <w:r>
              <w:rPr>
                <w:rtl/>
              </w:rPr>
              <w:t>–</w:t>
            </w:r>
            <w:r w:rsidRPr="004A7D51">
              <w:rPr>
                <w:rtl/>
              </w:rPr>
              <w:t xml:space="preserve"> חוק העונשין).</w:t>
            </w:r>
          </w:p>
        </w:tc>
      </w:tr>
      <w:tr w:rsidR="00063B83" w:rsidTr="003B20BA">
        <w:trPr>
          <w:cantSplit/>
        </w:trPr>
        <w:tc>
          <w:tcPr>
            <w:tcW w:w="1870" w:type="dxa"/>
          </w:tcPr>
          <w:p w:rsidR="00063B83" w:rsidRDefault="00087FEF" w:rsidP="007A67C7">
            <w:pPr>
              <w:pStyle w:val="TableSideHeading"/>
              <w:keepLines w:val="0"/>
              <w:rPr>
                <w:rtl/>
              </w:rPr>
            </w:pPr>
            <w:r w:rsidRPr="004A7D51">
              <w:rPr>
                <w:rtl/>
              </w:rPr>
              <w:t>תחולת חוקים וכללים</w:t>
            </w:r>
          </w:p>
        </w:tc>
        <w:tc>
          <w:tcPr>
            <w:tcW w:w="624" w:type="dxa"/>
          </w:tcPr>
          <w:p w:rsidR="00063B83" w:rsidRDefault="00087FEF" w:rsidP="007A67C7">
            <w:pPr>
              <w:pStyle w:val="TableText"/>
              <w:keepLines w:val="0"/>
              <w:rPr>
                <w:rtl/>
              </w:rPr>
            </w:pPr>
            <w:r>
              <w:rPr>
                <w:rFonts w:hint="cs"/>
                <w:rtl/>
              </w:rPr>
              <w:t>28.</w:t>
            </w:r>
          </w:p>
        </w:tc>
        <w:tc>
          <w:tcPr>
            <w:tcW w:w="7143" w:type="dxa"/>
            <w:gridSpan w:val="3"/>
          </w:tcPr>
          <w:p w:rsidR="00063B83" w:rsidRDefault="00087FEF" w:rsidP="003B20BA">
            <w:pPr>
              <w:pStyle w:val="TableBlock"/>
              <w:rPr>
                <w:rtl/>
              </w:rPr>
            </w:pPr>
            <w:r w:rsidRPr="004A7D51">
              <w:rPr>
                <w:rtl/>
              </w:rPr>
              <w:t>על מועצת ה</w:t>
            </w:r>
            <w:r>
              <w:rPr>
                <w:rtl/>
              </w:rPr>
              <w:t>דבש</w:t>
            </w:r>
            <w:r w:rsidRPr="004A7D51">
              <w:rPr>
                <w:rtl/>
              </w:rPr>
              <w:t>, נושאי משרה בה ועובדיה יחולו הוראות החוקים המפורטים להלן, לפי העניין, כאילו היתה ח</w:t>
            </w:r>
            <w:r w:rsidRPr="00517A8A">
              <w:rPr>
                <w:rtl/>
              </w:rPr>
              <w:t>ברה ממשלתית, וכן הכללים המחייבים אדם הממלא תפקיד ציבורי על פי דין:</w:t>
            </w:r>
          </w:p>
        </w:tc>
      </w:tr>
      <w:tr w:rsidR="00275842" w:rsidTr="003B20BA">
        <w:trPr>
          <w:cantSplit/>
        </w:trPr>
        <w:tc>
          <w:tcPr>
            <w:tcW w:w="1870" w:type="dxa"/>
          </w:tcPr>
          <w:p w:rsidR="00275842" w:rsidRDefault="00275842" w:rsidP="007A67C7">
            <w:pPr>
              <w:pStyle w:val="TableSideHeading"/>
              <w:keepLines w:val="0"/>
              <w:rPr>
                <w:rtl/>
              </w:rPr>
            </w:pPr>
          </w:p>
        </w:tc>
        <w:tc>
          <w:tcPr>
            <w:tcW w:w="624" w:type="dxa"/>
          </w:tcPr>
          <w:p w:rsidR="00275842" w:rsidRPr="00275842" w:rsidRDefault="00275842" w:rsidP="007A67C7">
            <w:pPr>
              <w:pStyle w:val="TableText"/>
              <w:keepLines w:val="0"/>
              <w:rPr>
                <w:rtl/>
              </w:rPr>
            </w:pPr>
          </w:p>
        </w:tc>
        <w:tc>
          <w:tcPr>
            <w:tcW w:w="7143" w:type="dxa"/>
            <w:gridSpan w:val="3"/>
          </w:tcPr>
          <w:p w:rsidR="00275842" w:rsidRDefault="00275842" w:rsidP="003B20BA">
            <w:pPr>
              <w:pStyle w:val="TableBlock"/>
              <w:rPr>
                <w:rtl/>
              </w:rPr>
            </w:pPr>
            <w:r w:rsidRPr="004A7D51">
              <w:rPr>
                <w:rtl/>
              </w:rPr>
              <w:t>(1)</w:t>
            </w:r>
            <w:r w:rsidRPr="004A7D51">
              <w:rPr>
                <w:rtl/>
              </w:rPr>
              <w:tab/>
              <w:t>חוק שיווי זכויות האשה, התשי"א</w:t>
            </w:r>
            <w:r>
              <w:rPr>
                <w:rtl/>
              </w:rPr>
              <w:t>–</w:t>
            </w:r>
            <w:r w:rsidRPr="004A7D51">
              <w:rPr>
                <w:rtl/>
              </w:rPr>
              <w:t>1951‏</w:t>
            </w:r>
            <w:r w:rsidRPr="00F62D2F">
              <w:rPr>
                <w:rStyle w:val="a4"/>
                <w:szCs w:val="20"/>
                <w:rtl/>
              </w:rPr>
              <w:footnoteReference w:id="12"/>
            </w:r>
            <w:r w:rsidRPr="004A7D51">
              <w:rPr>
                <w:rtl/>
              </w:rPr>
              <w:t>;</w:t>
            </w:r>
          </w:p>
        </w:tc>
      </w:tr>
      <w:tr w:rsidR="00275842" w:rsidTr="003B20BA">
        <w:trPr>
          <w:cantSplit/>
        </w:trPr>
        <w:tc>
          <w:tcPr>
            <w:tcW w:w="1870" w:type="dxa"/>
          </w:tcPr>
          <w:p w:rsidR="00275842" w:rsidRDefault="00275842" w:rsidP="007A67C7">
            <w:pPr>
              <w:pStyle w:val="TableSideHeading"/>
              <w:keepLines w:val="0"/>
              <w:rPr>
                <w:rtl/>
              </w:rPr>
            </w:pPr>
          </w:p>
        </w:tc>
        <w:tc>
          <w:tcPr>
            <w:tcW w:w="624" w:type="dxa"/>
          </w:tcPr>
          <w:p w:rsidR="00275842" w:rsidRPr="003B20BA" w:rsidRDefault="00275842" w:rsidP="003B20BA">
            <w:pPr>
              <w:pStyle w:val="TableText"/>
              <w:ind w:right="0"/>
              <w:jc w:val="both"/>
              <w:rPr>
                <w:rtl/>
              </w:rPr>
            </w:pPr>
          </w:p>
        </w:tc>
        <w:tc>
          <w:tcPr>
            <w:tcW w:w="7143" w:type="dxa"/>
            <w:gridSpan w:val="3"/>
          </w:tcPr>
          <w:p w:rsidR="00275842" w:rsidRDefault="00275842" w:rsidP="003B20BA">
            <w:pPr>
              <w:pStyle w:val="TableBlock"/>
              <w:rPr>
                <w:rtl/>
              </w:rPr>
            </w:pPr>
            <w:r w:rsidRPr="004A7D51">
              <w:rPr>
                <w:rtl/>
              </w:rPr>
              <w:t>(2)</w:t>
            </w:r>
            <w:r w:rsidRPr="004A7D51">
              <w:rPr>
                <w:rtl/>
              </w:rPr>
              <w:tab/>
              <w:t>חוק עבודת הנוער, התשי"ג</w:t>
            </w:r>
            <w:r>
              <w:rPr>
                <w:rtl/>
              </w:rPr>
              <w:t>–</w:t>
            </w:r>
            <w:r w:rsidRPr="004A7D51">
              <w:rPr>
                <w:rtl/>
              </w:rPr>
              <w:t>1953‏</w:t>
            </w:r>
            <w:r w:rsidRPr="00F62D2F">
              <w:rPr>
                <w:rStyle w:val="a4"/>
                <w:szCs w:val="20"/>
                <w:rtl/>
              </w:rPr>
              <w:footnoteReference w:id="13"/>
            </w:r>
            <w:r w:rsidRPr="004A7D51">
              <w:rPr>
                <w:rtl/>
              </w:rPr>
              <w:t>;</w:t>
            </w:r>
          </w:p>
        </w:tc>
      </w:tr>
      <w:tr w:rsidR="00275842" w:rsidTr="003B20BA">
        <w:trPr>
          <w:cantSplit/>
        </w:trPr>
        <w:tc>
          <w:tcPr>
            <w:tcW w:w="1870" w:type="dxa"/>
          </w:tcPr>
          <w:p w:rsidR="00275842" w:rsidRDefault="00275842" w:rsidP="007A67C7">
            <w:pPr>
              <w:pStyle w:val="TableSideHeading"/>
              <w:keepLines w:val="0"/>
              <w:rPr>
                <w:rtl/>
              </w:rPr>
            </w:pPr>
          </w:p>
        </w:tc>
        <w:tc>
          <w:tcPr>
            <w:tcW w:w="624" w:type="dxa"/>
          </w:tcPr>
          <w:p w:rsidR="00275842" w:rsidRPr="003B20BA" w:rsidRDefault="00275842" w:rsidP="003B20BA">
            <w:pPr>
              <w:pStyle w:val="TableText"/>
              <w:ind w:right="0"/>
              <w:jc w:val="both"/>
              <w:rPr>
                <w:rtl/>
              </w:rPr>
            </w:pPr>
          </w:p>
        </w:tc>
        <w:tc>
          <w:tcPr>
            <w:tcW w:w="7143" w:type="dxa"/>
            <w:gridSpan w:val="3"/>
          </w:tcPr>
          <w:p w:rsidR="00275842" w:rsidRDefault="00275842" w:rsidP="003B20BA">
            <w:pPr>
              <w:pStyle w:val="TableBlock"/>
              <w:rPr>
                <w:rtl/>
              </w:rPr>
            </w:pPr>
            <w:r w:rsidRPr="004A7D51">
              <w:rPr>
                <w:rtl/>
              </w:rPr>
              <w:t>(3)</w:t>
            </w:r>
            <w:r w:rsidRPr="004A7D51">
              <w:rPr>
                <w:rtl/>
              </w:rPr>
              <w:tab/>
              <w:t>חוק מבקר המדינה, התשי"ח</w:t>
            </w:r>
            <w:r>
              <w:rPr>
                <w:rtl/>
              </w:rPr>
              <w:t>–</w:t>
            </w:r>
            <w:r w:rsidRPr="004A7D51">
              <w:rPr>
                <w:rtl/>
              </w:rPr>
              <w:t>1958 [נוסח משולב]</w:t>
            </w:r>
            <w:r w:rsidR="00AD6783">
              <w:rPr>
                <w:rStyle w:val="a4"/>
                <w:rtl/>
              </w:rPr>
              <w:footnoteReference w:id="14"/>
            </w:r>
            <w:r w:rsidRPr="004A7D51">
              <w:rPr>
                <w:rtl/>
              </w:rPr>
              <w:t>;</w:t>
            </w:r>
          </w:p>
        </w:tc>
      </w:tr>
      <w:tr w:rsidR="00275842" w:rsidTr="003B20BA">
        <w:trPr>
          <w:cantSplit/>
        </w:trPr>
        <w:tc>
          <w:tcPr>
            <w:tcW w:w="1870" w:type="dxa"/>
          </w:tcPr>
          <w:p w:rsidR="00275842" w:rsidRDefault="00275842" w:rsidP="007A67C7">
            <w:pPr>
              <w:pStyle w:val="TableSideHeading"/>
              <w:keepLines w:val="0"/>
              <w:rPr>
                <w:rtl/>
              </w:rPr>
            </w:pPr>
          </w:p>
        </w:tc>
        <w:tc>
          <w:tcPr>
            <w:tcW w:w="624" w:type="dxa"/>
          </w:tcPr>
          <w:p w:rsidR="00275842" w:rsidRPr="003B20BA" w:rsidRDefault="00275842" w:rsidP="003B20BA">
            <w:pPr>
              <w:pStyle w:val="TableText"/>
              <w:ind w:right="0"/>
              <w:jc w:val="both"/>
              <w:rPr>
                <w:rtl/>
              </w:rPr>
            </w:pPr>
          </w:p>
        </w:tc>
        <w:tc>
          <w:tcPr>
            <w:tcW w:w="7143" w:type="dxa"/>
            <w:gridSpan w:val="3"/>
          </w:tcPr>
          <w:p w:rsidR="00275842" w:rsidRPr="004A7D51" w:rsidRDefault="00275842" w:rsidP="003B20BA">
            <w:pPr>
              <w:pStyle w:val="TableBlock"/>
              <w:rPr>
                <w:rtl/>
              </w:rPr>
            </w:pPr>
            <w:r w:rsidRPr="004A7D51">
              <w:rPr>
                <w:rtl/>
              </w:rPr>
              <w:t>(4)</w:t>
            </w:r>
            <w:r w:rsidRPr="004A7D51">
              <w:rPr>
                <w:rtl/>
              </w:rPr>
              <w:tab/>
              <w:t>חוק שירות המדינה (סיוג פעילות מפלגתית ומגבית כספים), התשי"ט</w:t>
            </w:r>
            <w:r>
              <w:rPr>
                <w:rtl/>
              </w:rPr>
              <w:t>–</w:t>
            </w:r>
            <w:r w:rsidRPr="004A7D51">
              <w:rPr>
                <w:rtl/>
              </w:rPr>
              <w:t>1959</w:t>
            </w:r>
            <w:r w:rsidRPr="00F62D2F">
              <w:rPr>
                <w:szCs w:val="20"/>
                <w:rtl/>
              </w:rPr>
              <w:t>‏</w:t>
            </w:r>
            <w:r w:rsidR="00AD6783">
              <w:rPr>
                <w:rStyle w:val="a4"/>
                <w:rtl/>
              </w:rPr>
              <w:footnoteReference w:id="15"/>
            </w:r>
            <w:r w:rsidRPr="004A7D51">
              <w:rPr>
                <w:rtl/>
              </w:rPr>
              <w:t>;</w:t>
            </w:r>
          </w:p>
        </w:tc>
      </w:tr>
      <w:tr w:rsidR="00275842" w:rsidTr="003B20BA">
        <w:trPr>
          <w:cantSplit/>
        </w:trPr>
        <w:tc>
          <w:tcPr>
            <w:tcW w:w="1870" w:type="dxa"/>
          </w:tcPr>
          <w:p w:rsidR="00275842" w:rsidRDefault="00275842" w:rsidP="007A67C7">
            <w:pPr>
              <w:pStyle w:val="TableSideHeading"/>
              <w:keepLines w:val="0"/>
              <w:rPr>
                <w:rtl/>
              </w:rPr>
            </w:pPr>
          </w:p>
        </w:tc>
        <w:tc>
          <w:tcPr>
            <w:tcW w:w="624" w:type="dxa"/>
          </w:tcPr>
          <w:p w:rsidR="00275842" w:rsidRPr="003B20BA" w:rsidRDefault="00275842" w:rsidP="003B20BA">
            <w:pPr>
              <w:pStyle w:val="TableText"/>
              <w:ind w:right="0"/>
              <w:jc w:val="both"/>
              <w:rPr>
                <w:rtl/>
              </w:rPr>
            </w:pPr>
          </w:p>
        </w:tc>
        <w:tc>
          <w:tcPr>
            <w:tcW w:w="7143" w:type="dxa"/>
            <w:gridSpan w:val="3"/>
          </w:tcPr>
          <w:p w:rsidR="00275842" w:rsidRPr="004A7D51" w:rsidRDefault="00275842" w:rsidP="003B20BA">
            <w:pPr>
              <w:pStyle w:val="TableBlock"/>
              <w:rPr>
                <w:rtl/>
              </w:rPr>
            </w:pPr>
            <w:r w:rsidRPr="004A7D51">
              <w:rPr>
                <w:rtl/>
              </w:rPr>
              <w:t>(5)</w:t>
            </w:r>
            <w:r w:rsidRPr="004A7D51">
              <w:rPr>
                <w:rtl/>
              </w:rPr>
              <w:tab/>
              <w:t>חוק העונשין;</w:t>
            </w:r>
          </w:p>
        </w:tc>
      </w:tr>
      <w:tr w:rsidR="00275842" w:rsidTr="003B20BA">
        <w:trPr>
          <w:cantSplit/>
        </w:trPr>
        <w:tc>
          <w:tcPr>
            <w:tcW w:w="1870" w:type="dxa"/>
          </w:tcPr>
          <w:p w:rsidR="00275842" w:rsidRDefault="00275842" w:rsidP="007A67C7">
            <w:pPr>
              <w:pStyle w:val="TableSideHeading"/>
              <w:keepLines w:val="0"/>
              <w:rPr>
                <w:rtl/>
              </w:rPr>
            </w:pPr>
          </w:p>
        </w:tc>
        <w:tc>
          <w:tcPr>
            <w:tcW w:w="624" w:type="dxa"/>
          </w:tcPr>
          <w:p w:rsidR="00275842" w:rsidRPr="003B20BA" w:rsidRDefault="00275842" w:rsidP="003B20BA">
            <w:pPr>
              <w:pStyle w:val="TableText"/>
              <w:ind w:right="0"/>
              <w:jc w:val="both"/>
              <w:rPr>
                <w:rtl/>
              </w:rPr>
            </w:pPr>
          </w:p>
        </w:tc>
        <w:tc>
          <w:tcPr>
            <w:tcW w:w="7143" w:type="dxa"/>
            <w:gridSpan w:val="3"/>
          </w:tcPr>
          <w:p w:rsidR="00275842" w:rsidRPr="004A7D51" w:rsidRDefault="00275842" w:rsidP="003B20BA">
            <w:pPr>
              <w:pStyle w:val="TableBlock"/>
              <w:rPr>
                <w:rtl/>
              </w:rPr>
            </w:pPr>
            <w:r w:rsidRPr="004A7D51">
              <w:rPr>
                <w:rtl/>
              </w:rPr>
              <w:t>(6)</w:t>
            </w:r>
            <w:r w:rsidRPr="004A7D51">
              <w:rPr>
                <w:rtl/>
              </w:rPr>
              <w:tab/>
              <w:t>חוק שירות הציבור (מתנות), התש"ם</w:t>
            </w:r>
            <w:r>
              <w:rPr>
                <w:rtl/>
              </w:rPr>
              <w:t>–</w:t>
            </w:r>
            <w:r w:rsidRPr="004A7D51">
              <w:rPr>
                <w:rtl/>
              </w:rPr>
              <w:t>1979‏</w:t>
            </w:r>
            <w:r w:rsidR="00AD6783">
              <w:rPr>
                <w:rStyle w:val="a4"/>
                <w:rtl/>
              </w:rPr>
              <w:footnoteReference w:id="16"/>
            </w:r>
            <w:r w:rsidRPr="004A7D51">
              <w:rPr>
                <w:rtl/>
              </w:rPr>
              <w:t>;</w:t>
            </w:r>
          </w:p>
        </w:tc>
      </w:tr>
      <w:tr w:rsidR="00275842" w:rsidTr="003B20BA">
        <w:trPr>
          <w:cantSplit/>
        </w:trPr>
        <w:tc>
          <w:tcPr>
            <w:tcW w:w="1870" w:type="dxa"/>
          </w:tcPr>
          <w:p w:rsidR="00275842" w:rsidRDefault="00275842" w:rsidP="007A67C7">
            <w:pPr>
              <w:pStyle w:val="TableSideHeading"/>
              <w:keepLines w:val="0"/>
              <w:rPr>
                <w:rtl/>
              </w:rPr>
            </w:pPr>
          </w:p>
        </w:tc>
        <w:tc>
          <w:tcPr>
            <w:tcW w:w="624" w:type="dxa"/>
          </w:tcPr>
          <w:p w:rsidR="00275842" w:rsidRPr="003B20BA" w:rsidRDefault="00275842" w:rsidP="003B20BA">
            <w:pPr>
              <w:pStyle w:val="TableText"/>
              <w:ind w:right="0"/>
              <w:jc w:val="both"/>
              <w:rPr>
                <w:rtl/>
              </w:rPr>
            </w:pPr>
          </w:p>
        </w:tc>
        <w:tc>
          <w:tcPr>
            <w:tcW w:w="7143" w:type="dxa"/>
            <w:gridSpan w:val="3"/>
          </w:tcPr>
          <w:p w:rsidR="00275842" w:rsidRPr="004A7D51" w:rsidRDefault="00275842" w:rsidP="003B20BA">
            <w:pPr>
              <w:pStyle w:val="TableBlock"/>
              <w:rPr>
                <w:rtl/>
              </w:rPr>
            </w:pPr>
            <w:r w:rsidRPr="004A7D51">
              <w:rPr>
                <w:rtl/>
              </w:rPr>
              <w:t>(7)</w:t>
            </w:r>
            <w:r w:rsidRPr="004A7D51">
              <w:rPr>
                <w:rtl/>
              </w:rPr>
              <w:tab/>
              <w:t>חוק חובת המכרזים, התשנ"ב</w:t>
            </w:r>
            <w:r>
              <w:rPr>
                <w:rtl/>
              </w:rPr>
              <w:t>–</w:t>
            </w:r>
            <w:r w:rsidRPr="004A7D51">
              <w:rPr>
                <w:rtl/>
              </w:rPr>
              <w:t>1992‏</w:t>
            </w:r>
            <w:r w:rsidR="00AD6783">
              <w:rPr>
                <w:rStyle w:val="a4"/>
                <w:rtl/>
              </w:rPr>
              <w:footnoteReference w:id="17"/>
            </w:r>
            <w:r w:rsidRPr="004A7D51">
              <w:rPr>
                <w:rtl/>
              </w:rPr>
              <w:t>, למעט סעיף 3א לחוק האמור ותקנות שהותקנו לפיו;</w:t>
            </w:r>
          </w:p>
        </w:tc>
      </w:tr>
      <w:tr w:rsidR="00275842" w:rsidTr="003B20BA">
        <w:trPr>
          <w:cantSplit/>
        </w:trPr>
        <w:tc>
          <w:tcPr>
            <w:tcW w:w="1870" w:type="dxa"/>
          </w:tcPr>
          <w:p w:rsidR="00275842" w:rsidRDefault="00275842" w:rsidP="007A67C7">
            <w:pPr>
              <w:pStyle w:val="TableSideHeading"/>
              <w:keepLines w:val="0"/>
              <w:rPr>
                <w:rtl/>
              </w:rPr>
            </w:pPr>
          </w:p>
        </w:tc>
        <w:tc>
          <w:tcPr>
            <w:tcW w:w="624" w:type="dxa"/>
          </w:tcPr>
          <w:p w:rsidR="00275842" w:rsidRPr="003B20BA" w:rsidRDefault="00275842" w:rsidP="003B20BA">
            <w:pPr>
              <w:pStyle w:val="TableText"/>
              <w:ind w:right="0"/>
              <w:jc w:val="both"/>
              <w:rPr>
                <w:rtl/>
              </w:rPr>
            </w:pPr>
          </w:p>
        </w:tc>
        <w:tc>
          <w:tcPr>
            <w:tcW w:w="7143" w:type="dxa"/>
            <w:gridSpan w:val="3"/>
          </w:tcPr>
          <w:p w:rsidR="00275842" w:rsidRPr="004A7D51" w:rsidRDefault="00275842" w:rsidP="003B20BA">
            <w:pPr>
              <w:pStyle w:val="TableBlock"/>
              <w:rPr>
                <w:rtl/>
              </w:rPr>
            </w:pPr>
            <w:r w:rsidRPr="004A7D51">
              <w:rPr>
                <w:rtl/>
              </w:rPr>
              <w:t>(8)</w:t>
            </w:r>
            <w:r w:rsidRPr="004A7D51">
              <w:rPr>
                <w:rtl/>
              </w:rPr>
              <w:tab/>
              <w:t>חוק הגבלת פרסומים (גופים ציבוריים), התשנ"ו</w:t>
            </w:r>
            <w:r>
              <w:rPr>
                <w:rtl/>
              </w:rPr>
              <w:t>–</w:t>
            </w:r>
            <w:r w:rsidRPr="004A7D51">
              <w:rPr>
                <w:rtl/>
              </w:rPr>
              <w:t>1996‏</w:t>
            </w:r>
            <w:r w:rsidR="00AD6783">
              <w:rPr>
                <w:rStyle w:val="a4"/>
                <w:rtl/>
              </w:rPr>
              <w:footnoteReference w:id="18"/>
            </w:r>
            <w:r w:rsidRPr="004A7D51">
              <w:rPr>
                <w:rtl/>
              </w:rPr>
              <w:t>;</w:t>
            </w:r>
            <w:r>
              <w:rPr>
                <w:rtl/>
              </w:rPr>
              <w:t xml:space="preserve"> </w:t>
            </w:r>
          </w:p>
        </w:tc>
      </w:tr>
      <w:tr w:rsidR="00275842" w:rsidTr="003B20BA">
        <w:trPr>
          <w:cantSplit/>
        </w:trPr>
        <w:tc>
          <w:tcPr>
            <w:tcW w:w="1870" w:type="dxa"/>
          </w:tcPr>
          <w:p w:rsidR="00275842" w:rsidRDefault="00275842" w:rsidP="007A67C7">
            <w:pPr>
              <w:pStyle w:val="TableSideHeading"/>
              <w:keepLines w:val="0"/>
              <w:rPr>
                <w:rtl/>
              </w:rPr>
            </w:pPr>
          </w:p>
        </w:tc>
        <w:tc>
          <w:tcPr>
            <w:tcW w:w="624" w:type="dxa"/>
          </w:tcPr>
          <w:p w:rsidR="00275842" w:rsidRPr="003B20BA" w:rsidRDefault="00275842" w:rsidP="003B20BA">
            <w:pPr>
              <w:pStyle w:val="TableText"/>
              <w:ind w:right="0"/>
              <w:jc w:val="both"/>
              <w:rPr>
                <w:rtl/>
              </w:rPr>
            </w:pPr>
          </w:p>
        </w:tc>
        <w:tc>
          <w:tcPr>
            <w:tcW w:w="7143" w:type="dxa"/>
            <w:gridSpan w:val="3"/>
          </w:tcPr>
          <w:p w:rsidR="00275842" w:rsidRPr="004A7D51" w:rsidRDefault="00275842" w:rsidP="003B20BA">
            <w:pPr>
              <w:pStyle w:val="TableBlock"/>
              <w:rPr>
                <w:rtl/>
              </w:rPr>
            </w:pPr>
            <w:r w:rsidRPr="004A7D51">
              <w:rPr>
                <w:rtl/>
              </w:rPr>
              <w:t>(9)</w:t>
            </w:r>
            <w:r w:rsidRPr="004A7D51">
              <w:rPr>
                <w:rtl/>
              </w:rPr>
              <w:tab/>
              <w:t>חוק הגנה על עובדים (חשיפת עבירות ופגיעה בטוהר המידות או במינהל התקין), התשנ"ז</w:t>
            </w:r>
            <w:r>
              <w:rPr>
                <w:rtl/>
              </w:rPr>
              <w:t>–</w:t>
            </w:r>
            <w:r w:rsidRPr="004A7D51">
              <w:rPr>
                <w:rtl/>
              </w:rPr>
              <w:t>1997‏</w:t>
            </w:r>
            <w:r w:rsidR="00AD6783">
              <w:rPr>
                <w:rStyle w:val="a4"/>
                <w:rtl/>
              </w:rPr>
              <w:footnoteReference w:id="19"/>
            </w:r>
            <w:r w:rsidRPr="004A7D51">
              <w:rPr>
                <w:rtl/>
              </w:rPr>
              <w:t>;</w:t>
            </w:r>
          </w:p>
        </w:tc>
      </w:tr>
      <w:tr w:rsidR="00275842" w:rsidTr="003B20BA">
        <w:trPr>
          <w:cantSplit/>
        </w:trPr>
        <w:tc>
          <w:tcPr>
            <w:tcW w:w="1870" w:type="dxa"/>
          </w:tcPr>
          <w:p w:rsidR="00275842" w:rsidRDefault="00275842" w:rsidP="007A67C7">
            <w:pPr>
              <w:pStyle w:val="TableSideHeading"/>
              <w:keepLines w:val="0"/>
              <w:rPr>
                <w:rtl/>
              </w:rPr>
            </w:pPr>
          </w:p>
        </w:tc>
        <w:tc>
          <w:tcPr>
            <w:tcW w:w="624" w:type="dxa"/>
          </w:tcPr>
          <w:p w:rsidR="00275842" w:rsidRPr="003B20BA" w:rsidRDefault="00275842" w:rsidP="003B20BA">
            <w:pPr>
              <w:pStyle w:val="TableText"/>
              <w:ind w:right="0"/>
              <w:jc w:val="both"/>
              <w:rPr>
                <w:rtl/>
              </w:rPr>
            </w:pPr>
          </w:p>
        </w:tc>
        <w:tc>
          <w:tcPr>
            <w:tcW w:w="7143" w:type="dxa"/>
            <w:gridSpan w:val="3"/>
          </w:tcPr>
          <w:p w:rsidR="00275842" w:rsidRPr="004A7D51" w:rsidRDefault="00275842" w:rsidP="003B20BA">
            <w:pPr>
              <w:pStyle w:val="TableBlock"/>
              <w:rPr>
                <w:rtl/>
              </w:rPr>
            </w:pPr>
            <w:r w:rsidRPr="004A7D51">
              <w:rPr>
                <w:rtl/>
              </w:rPr>
              <w:t>(10)</w:t>
            </w:r>
            <w:r w:rsidRPr="004A7D51">
              <w:rPr>
                <w:rtl/>
              </w:rPr>
              <w:tab/>
              <w:t>חוק שוויון זכויות לאנשים עם מוגבלות, התשנ"ח</w:t>
            </w:r>
            <w:r>
              <w:rPr>
                <w:rtl/>
              </w:rPr>
              <w:t>–</w:t>
            </w:r>
            <w:r w:rsidRPr="004A7D51">
              <w:rPr>
                <w:rtl/>
              </w:rPr>
              <w:t>1998‏</w:t>
            </w:r>
            <w:r w:rsidR="00AD6783">
              <w:rPr>
                <w:rStyle w:val="a4"/>
                <w:rtl/>
              </w:rPr>
              <w:footnoteReference w:id="20"/>
            </w:r>
            <w:r w:rsidRPr="004A7D51">
              <w:rPr>
                <w:rtl/>
              </w:rPr>
              <w:t>;</w:t>
            </w:r>
            <w:r>
              <w:rPr>
                <w:rtl/>
              </w:rPr>
              <w:t xml:space="preserve"> </w:t>
            </w:r>
          </w:p>
        </w:tc>
      </w:tr>
      <w:tr w:rsidR="00275842" w:rsidTr="003B20BA">
        <w:trPr>
          <w:cantSplit/>
        </w:trPr>
        <w:tc>
          <w:tcPr>
            <w:tcW w:w="1870" w:type="dxa"/>
          </w:tcPr>
          <w:p w:rsidR="00275842" w:rsidRDefault="00275842" w:rsidP="007A67C7">
            <w:pPr>
              <w:pStyle w:val="TableSideHeading"/>
              <w:keepLines w:val="0"/>
              <w:rPr>
                <w:rtl/>
              </w:rPr>
            </w:pPr>
          </w:p>
        </w:tc>
        <w:tc>
          <w:tcPr>
            <w:tcW w:w="624" w:type="dxa"/>
          </w:tcPr>
          <w:p w:rsidR="00275842" w:rsidRPr="003B20BA" w:rsidRDefault="00275842" w:rsidP="003B20BA">
            <w:pPr>
              <w:pStyle w:val="TableText"/>
              <w:ind w:right="0"/>
              <w:jc w:val="both"/>
              <w:rPr>
                <w:rtl/>
              </w:rPr>
            </w:pPr>
          </w:p>
        </w:tc>
        <w:tc>
          <w:tcPr>
            <w:tcW w:w="7143" w:type="dxa"/>
            <w:gridSpan w:val="3"/>
          </w:tcPr>
          <w:p w:rsidR="00275842" w:rsidRPr="004A7D51" w:rsidRDefault="00275842" w:rsidP="003B20BA">
            <w:pPr>
              <w:pStyle w:val="TableBlock"/>
              <w:rPr>
                <w:rtl/>
              </w:rPr>
            </w:pPr>
            <w:r w:rsidRPr="004A7D51">
              <w:rPr>
                <w:rtl/>
              </w:rPr>
              <w:t>(11)</w:t>
            </w:r>
            <w:r w:rsidRPr="004A7D51">
              <w:rPr>
                <w:rtl/>
              </w:rPr>
              <w:tab/>
              <w:t>חוק חופש המידע, התשנ"ח</w:t>
            </w:r>
            <w:r>
              <w:rPr>
                <w:rtl/>
              </w:rPr>
              <w:t>–</w:t>
            </w:r>
            <w:r w:rsidRPr="004A7D51">
              <w:rPr>
                <w:rtl/>
              </w:rPr>
              <w:t>1998‏</w:t>
            </w:r>
            <w:r w:rsidR="00AD6783">
              <w:rPr>
                <w:rStyle w:val="a4"/>
                <w:rtl/>
              </w:rPr>
              <w:footnoteReference w:id="21"/>
            </w:r>
            <w:r w:rsidRPr="004A7D51">
              <w:rPr>
                <w:rtl/>
              </w:rPr>
              <w:t>;</w:t>
            </w:r>
          </w:p>
        </w:tc>
      </w:tr>
      <w:tr w:rsidR="00275842" w:rsidTr="003B20BA">
        <w:trPr>
          <w:cantSplit/>
        </w:trPr>
        <w:tc>
          <w:tcPr>
            <w:tcW w:w="1870" w:type="dxa"/>
          </w:tcPr>
          <w:p w:rsidR="00275842" w:rsidRDefault="00275842" w:rsidP="007A67C7">
            <w:pPr>
              <w:pStyle w:val="TableSideHeading"/>
              <w:keepLines w:val="0"/>
              <w:rPr>
                <w:rtl/>
              </w:rPr>
            </w:pPr>
          </w:p>
        </w:tc>
        <w:tc>
          <w:tcPr>
            <w:tcW w:w="624" w:type="dxa"/>
          </w:tcPr>
          <w:p w:rsidR="00275842" w:rsidRPr="003B20BA" w:rsidRDefault="00275842" w:rsidP="003B20BA">
            <w:pPr>
              <w:pStyle w:val="TableText"/>
              <w:ind w:right="0"/>
              <w:jc w:val="both"/>
              <w:rPr>
                <w:rtl/>
              </w:rPr>
            </w:pPr>
          </w:p>
        </w:tc>
        <w:tc>
          <w:tcPr>
            <w:tcW w:w="7143" w:type="dxa"/>
            <w:gridSpan w:val="3"/>
          </w:tcPr>
          <w:p w:rsidR="00275842" w:rsidRPr="004A7D51" w:rsidRDefault="00275842" w:rsidP="003B20BA">
            <w:pPr>
              <w:pStyle w:val="TableBlock"/>
              <w:rPr>
                <w:rtl/>
              </w:rPr>
            </w:pPr>
            <w:r w:rsidRPr="004A7D51">
              <w:rPr>
                <w:rtl/>
              </w:rPr>
              <w:t>(12)</w:t>
            </w:r>
            <w:r w:rsidRPr="004A7D51">
              <w:rPr>
                <w:rtl/>
              </w:rPr>
              <w:tab/>
              <w:t>חוק השימוש בתאריך העברי, התשנ"ח</w:t>
            </w:r>
            <w:r>
              <w:rPr>
                <w:rtl/>
              </w:rPr>
              <w:t>–</w:t>
            </w:r>
            <w:r w:rsidRPr="004A7D51">
              <w:rPr>
                <w:rtl/>
              </w:rPr>
              <w:t>1998‏</w:t>
            </w:r>
            <w:r w:rsidR="00AD6783">
              <w:rPr>
                <w:rStyle w:val="a4"/>
                <w:rtl/>
              </w:rPr>
              <w:footnoteReference w:id="22"/>
            </w:r>
            <w:r w:rsidRPr="004A7D51">
              <w:rPr>
                <w:rtl/>
              </w:rPr>
              <w:t>.</w:t>
            </w:r>
          </w:p>
        </w:tc>
      </w:tr>
      <w:tr w:rsidR="00322392" w:rsidTr="003B20BA">
        <w:trPr>
          <w:cantSplit/>
        </w:trPr>
        <w:tc>
          <w:tcPr>
            <w:tcW w:w="1870" w:type="dxa"/>
          </w:tcPr>
          <w:p w:rsidR="00322392" w:rsidRDefault="00322392" w:rsidP="005B5964">
            <w:pPr>
              <w:pStyle w:val="TableSideHeading"/>
              <w:keepLines w:val="0"/>
            </w:pPr>
            <w:r w:rsidRPr="004A7D51">
              <w:rPr>
                <w:rtl/>
              </w:rPr>
              <w:t>חובות דיווח</w:t>
            </w:r>
          </w:p>
        </w:tc>
        <w:tc>
          <w:tcPr>
            <w:tcW w:w="624" w:type="dxa"/>
          </w:tcPr>
          <w:p w:rsidR="00322392" w:rsidRDefault="00322392" w:rsidP="001C50C6">
            <w:pPr>
              <w:pStyle w:val="TableText"/>
              <w:keepLines w:val="0"/>
            </w:pPr>
            <w:r>
              <w:rPr>
                <w:rFonts w:hint="cs"/>
                <w:rtl/>
              </w:rPr>
              <w:t>29.</w:t>
            </w:r>
          </w:p>
        </w:tc>
        <w:tc>
          <w:tcPr>
            <w:tcW w:w="7143" w:type="dxa"/>
            <w:gridSpan w:val="3"/>
          </w:tcPr>
          <w:p w:rsidR="00322392" w:rsidRPr="00C34DE2" w:rsidRDefault="00322392" w:rsidP="003B20BA">
            <w:pPr>
              <w:pStyle w:val="TableBlock"/>
            </w:pPr>
            <w:r>
              <w:rPr>
                <w:rFonts w:hint="cs"/>
                <w:rtl/>
              </w:rPr>
              <w:t>(א)</w:t>
            </w:r>
            <w:r>
              <w:rPr>
                <w:rtl/>
              </w:rPr>
              <w:tab/>
            </w:r>
            <w:r w:rsidRPr="004A7D51">
              <w:rPr>
                <w:rtl/>
              </w:rPr>
              <w:t>מועצת ה</w:t>
            </w:r>
            <w:r>
              <w:rPr>
                <w:rtl/>
              </w:rPr>
              <w:t>דבש</w:t>
            </w:r>
            <w:r w:rsidRPr="004A7D51">
              <w:rPr>
                <w:rtl/>
              </w:rPr>
              <w:t xml:space="preserve">, וכל עובד מעובדיה הממלא תפקיד מתפקידיה לפי חוק זה, ימסרו על פי דרישת השר או עובד משרדו שהסמיך לעניין זה </w:t>
            </w:r>
            <w:r>
              <w:rPr>
                <w:rtl/>
              </w:rPr>
              <w:t>–</w:t>
            </w:r>
          </w:p>
        </w:tc>
      </w:tr>
      <w:tr w:rsidR="00322392" w:rsidTr="003B20BA">
        <w:trPr>
          <w:cantSplit/>
        </w:trPr>
        <w:tc>
          <w:tcPr>
            <w:tcW w:w="1870" w:type="dxa"/>
          </w:tcPr>
          <w:p w:rsidR="00322392" w:rsidRDefault="00322392">
            <w:pPr>
              <w:pStyle w:val="TableSideHeading"/>
            </w:pPr>
          </w:p>
        </w:tc>
        <w:tc>
          <w:tcPr>
            <w:tcW w:w="624" w:type="dxa"/>
          </w:tcPr>
          <w:p w:rsidR="00322392" w:rsidRDefault="00322392">
            <w:pPr>
              <w:pStyle w:val="TableText"/>
            </w:pPr>
          </w:p>
        </w:tc>
        <w:tc>
          <w:tcPr>
            <w:tcW w:w="624" w:type="dxa"/>
          </w:tcPr>
          <w:p w:rsidR="00322392" w:rsidRDefault="00322392">
            <w:pPr>
              <w:pStyle w:val="TableText"/>
            </w:pPr>
          </w:p>
        </w:tc>
        <w:tc>
          <w:tcPr>
            <w:tcW w:w="6519" w:type="dxa"/>
            <w:gridSpan w:val="2"/>
          </w:tcPr>
          <w:p w:rsidR="00322392" w:rsidRDefault="00322392" w:rsidP="003B20BA">
            <w:pPr>
              <w:pStyle w:val="TableBlock"/>
            </w:pPr>
            <w:r>
              <w:rPr>
                <w:rFonts w:hint="cs"/>
                <w:rtl/>
              </w:rPr>
              <w:t>(1)</w:t>
            </w:r>
            <w:r>
              <w:rPr>
                <w:rtl/>
              </w:rPr>
              <w:tab/>
            </w:r>
            <w:r w:rsidRPr="004A7D51">
              <w:rPr>
                <w:rtl/>
              </w:rPr>
              <w:t>דוחות שנתיים ותקופתיים בנושאים שייקבעו בדרישה;</w:t>
            </w:r>
          </w:p>
        </w:tc>
      </w:tr>
      <w:tr w:rsidR="00322392" w:rsidTr="003B20BA">
        <w:trPr>
          <w:cantSplit/>
        </w:trPr>
        <w:tc>
          <w:tcPr>
            <w:tcW w:w="1870" w:type="dxa"/>
          </w:tcPr>
          <w:p w:rsidR="00322392" w:rsidRDefault="00322392">
            <w:pPr>
              <w:pStyle w:val="TableSideHeading"/>
              <w:rPr>
                <w:rtl/>
              </w:rPr>
            </w:pPr>
          </w:p>
        </w:tc>
        <w:tc>
          <w:tcPr>
            <w:tcW w:w="624" w:type="dxa"/>
          </w:tcPr>
          <w:p w:rsidR="00322392" w:rsidRDefault="00322392" w:rsidP="005D0553">
            <w:pPr>
              <w:pStyle w:val="TableText"/>
            </w:pPr>
          </w:p>
        </w:tc>
        <w:tc>
          <w:tcPr>
            <w:tcW w:w="624" w:type="dxa"/>
          </w:tcPr>
          <w:p w:rsidR="00322392" w:rsidRDefault="00322392">
            <w:pPr>
              <w:pStyle w:val="TableText"/>
            </w:pPr>
          </w:p>
        </w:tc>
        <w:tc>
          <w:tcPr>
            <w:tcW w:w="6519" w:type="dxa"/>
            <w:gridSpan w:val="2"/>
          </w:tcPr>
          <w:p w:rsidR="00322392" w:rsidRDefault="00322392" w:rsidP="003B20BA">
            <w:pPr>
              <w:pStyle w:val="TableBlock"/>
              <w:rPr>
                <w:rtl/>
              </w:rPr>
            </w:pPr>
            <w:r>
              <w:rPr>
                <w:rFonts w:hint="cs"/>
                <w:rtl/>
              </w:rPr>
              <w:t>(2)</w:t>
            </w:r>
            <w:r>
              <w:rPr>
                <w:rtl/>
              </w:rPr>
              <w:tab/>
            </w:r>
            <w:r w:rsidRPr="004A7D51">
              <w:rPr>
                <w:rtl/>
              </w:rPr>
              <w:t>נתונים שהועברו אליהם לפי חוק זה.</w:t>
            </w:r>
          </w:p>
        </w:tc>
      </w:tr>
      <w:tr w:rsidR="00322392" w:rsidTr="003B20BA">
        <w:trPr>
          <w:cantSplit/>
        </w:trPr>
        <w:tc>
          <w:tcPr>
            <w:tcW w:w="1870" w:type="dxa"/>
          </w:tcPr>
          <w:p w:rsidR="00322392" w:rsidRDefault="00322392" w:rsidP="001C50C6">
            <w:pPr>
              <w:pStyle w:val="TableSideHeading"/>
              <w:keepLines w:val="0"/>
              <w:rPr>
                <w:rtl/>
              </w:rPr>
            </w:pPr>
          </w:p>
        </w:tc>
        <w:tc>
          <w:tcPr>
            <w:tcW w:w="624" w:type="dxa"/>
          </w:tcPr>
          <w:p w:rsidR="00322392" w:rsidRDefault="00322392" w:rsidP="001C50C6">
            <w:pPr>
              <w:pStyle w:val="TableText"/>
              <w:rPr>
                <w:rtl/>
              </w:rPr>
            </w:pPr>
          </w:p>
        </w:tc>
        <w:tc>
          <w:tcPr>
            <w:tcW w:w="7143" w:type="dxa"/>
            <w:gridSpan w:val="3"/>
          </w:tcPr>
          <w:p w:rsidR="00322392" w:rsidRDefault="00322392" w:rsidP="003B20BA">
            <w:pPr>
              <w:pStyle w:val="TableBlock"/>
              <w:rPr>
                <w:rtl/>
              </w:rPr>
            </w:pPr>
            <w:r>
              <w:rPr>
                <w:rFonts w:hint="cs"/>
                <w:rtl/>
              </w:rPr>
              <w:t>(ב)</w:t>
            </w:r>
            <w:r>
              <w:rPr>
                <w:rtl/>
              </w:rPr>
              <w:tab/>
            </w:r>
            <w:r>
              <w:rPr>
                <w:rFonts w:hint="cs"/>
                <w:rtl/>
              </w:rPr>
              <w:t>השר יתקין תקנות לעניין אופי העברת הנתונים לפי סעיף קטן (א) ולעניין הגנה על סודות מסחריים הנובעים מהם.</w:t>
            </w:r>
          </w:p>
        </w:tc>
      </w:tr>
      <w:tr w:rsidR="005B384E" w:rsidTr="003B20BA">
        <w:trPr>
          <w:cantSplit/>
        </w:trPr>
        <w:tc>
          <w:tcPr>
            <w:tcW w:w="1870" w:type="dxa"/>
          </w:tcPr>
          <w:p w:rsidR="005B384E" w:rsidRDefault="005B384E" w:rsidP="005B5964">
            <w:pPr>
              <w:pStyle w:val="TableSideHeading"/>
              <w:keepLines w:val="0"/>
            </w:pPr>
            <w:r>
              <w:rPr>
                <w:rFonts w:hint="cs"/>
                <w:rtl/>
              </w:rPr>
              <w:t>תקציב מועצת הדבש</w:t>
            </w:r>
          </w:p>
        </w:tc>
        <w:tc>
          <w:tcPr>
            <w:tcW w:w="624" w:type="dxa"/>
          </w:tcPr>
          <w:p w:rsidR="005B384E" w:rsidRDefault="005B384E" w:rsidP="001C50C6">
            <w:pPr>
              <w:pStyle w:val="TableText"/>
              <w:keepLines w:val="0"/>
            </w:pPr>
            <w:r>
              <w:rPr>
                <w:rFonts w:hint="cs"/>
                <w:rtl/>
              </w:rPr>
              <w:t>30.</w:t>
            </w:r>
          </w:p>
        </w:tc>
        <w:tc>
          <w:tcPr>
            <w:tcW w:w="7143" w:type="dxa"/>
            <w:gridSpan w:val="3"/>
          </w:tcPr>
          <w:p w:rsidR="005B384E" w:rsidRPr="00C34DE2" w:rsidRDefault="005B384E" w:rsidP="003B20BA">
            <w:pPr>
              <w:pStyle w:val="TableBlock"/>
            </w:pPr>
            <w:r>
              <w:rPr>
                <w:rFonts w:hint="cs"/>
                <w:rtl/>
              </w:rPr>
              <w:t>(א)</w:t>
            </w:r>
            <w:r>
              <w:rPr>
                <w:rtl/>
              </w:rPr>
              <w:tab/>
            </w:r>
            <w:r>
              <w:rPr>
                <w:rFonts w:hint="cs"/>
                <w:rtl/>
              </w:rPr>
              <w:t xml:space="preserve">מועצת הדבש </w:t>
            </w:r>
            <w:r w:rsidR="00C728B4">
              <w:rPr>
                <w:rFonts w:hint="cs"/>
                <w:rtl/>
              </w:rPr>
              <w:t>תגיש ל</w:t>
            </w:r>
            <w:r>
              <w:rPr>
                <w:rFonts w:hint="cs"/>
                <w:rtl/>
              </w:rPr>
              <w:t>שר ו</w:t>
            </w:r>
            <w:r w:rsidR="00C728B4">
              <w:rPr>
                <w:rFonts w:hint="cs"/>
                <w:rtl/>
              </w:rPr>
              <w:t>ל</w:t>
            </w:r>
            <w:r>
              <w:rPr>
                <w:rFonts w:hint="cs"/>
                <w:rtl/>
              </w:rPr>
              <w:t>שר האוצר את תקציבה</w:t>
            </w:r>
            <w:r w:rsidR="00C728B4">
              <w:rPr>
                <w:rFonts w:hint="cs"/>
                <w:rtl/>
              </w:rPr>
              <w:t xml:space="preserve"> לאישורם.</w:t>
            </w:r>
          </w:p>
        </w:tc>
      </w:tr>
      <w:tr w:rsidR="00C728B4" w:rsidTr="003B20BA">
        <w:trPr>
          <w:cantSplit/>
        </w:trPr>
        <w:tc>
          <w:tcPr>
            <w:tcW w:w="1870" w:type="dxa"/>
          </w:tcPr>
          <w:p w:rsidR="00B00B26" w:rsidRDefault="00B00B26" w:rsidP="005B5964">
            <w:pPr>
              <w:pStyle w:val="TableSideHeading"/>
              <w:keepLines w:val="0"/>
              <w:rPr>
                <w:rtl/>
              </w:rPr>
            </w:pPr>
          </w:p>
        </w:tc>
        <w:tc>
          <w:tcPr>
            <w:tcW w:w="624" w:type="dxa"/>
          </w:tcPr>
          <w:p w:rsidR="00C728B4" w:rsidRDefault="00C728B4" w:rsidP="00705922">
            <w:pPr>
              <w:pStyle w:val="TableText"/>
              <w:rPr>
                <w:rtl/>
              </w:rPr>
            </w:pPr>
          </w:p>
        </w:tc>
        <w:tc>
          <w:tcPr>
            <w:tcW w:w="7143" w:type="dxa"/>
            <w:gridSpan w:val="3"/>
          </w:tcPr>
          <w:p w:rsidR="00C728B4" w:rsidRDefault="00C728B4" w:rsidP="003B20BA">
            <w:pPr>
              <w:pStyle w:val="TableBlock"/>
              <w:rPr>
                <w:rtl/>
              </w:rPr>
            </w:pPr>
            <w:r>
              <w:rPr>
                <w:rFonts w:hint="cs"/>
                <w:rtl/>
              </w:rPr>
              <w:t>(ב)</w:t>
            </w:r>
            <w:r>
              <w:rPr>
                <w:rtl/>
              </w:rPr>
              <w:tab/>
            </w:r>
            <w:r>
              <w:rPr>
                <w:rFonts w:hint="cs"/>
                <w:rtl/>
              </w:rPr>
              <w:t>תקציב שנתי לתמיכה בפעולות מועצת הדבש להסדרת רעיית דבורים לפי חוק זה, ייקבע בחוק התקציב השנתי כהגדרתו בחוק יסודות התקציב, התשמ"ה</w:t>
            </w:r>
            <w:r>
              <w:rPr>
                <w:rFonts w:hint="eastAsia"/>
                <w:rtl/>
              </w:rPr>
              <w:t>–</w:t>
            </w:r>
            <w:r>
              <w:rPr>
                <w:rFonts w:hint="cs"/>
                <w:rtl/>
              </w:rPr>
              <w:t>1985</w:t>
            </w:r>
            <w:r w:rsidRPr="00705922">
              <w:rPr>
                <w:rStyle w:val="a4"/>
                <w:szCs w:val="20"/>
                <w:rtl/>
              </w:rPr>
              <w:footnoteReference w:id="23"/>
            </w:r>
            <w:r>
              <w:rPr>
                <w:rFonts w:hint="cs"/>
                <w:rtl/>
              </w:rPr>
              <w:t xml:space="preserve">, והוא יהיה בשיעור התקציב השנתי המאושר לפי סעיף </w:t>
            </w:r>
            <w:r w:rsidR="00B00B26">
              <w:rPr>
                <w:rFonts w:hint="cs"/>
                <w:rtl/>
              </w:rPr>
              <w:t xml:space="preserve">קטן </w:t>
            </w:r>
            <w:r>
              <w:rPr>
                <w:rFonts w:hint="cs"/>
                <w:rtl/>
              </w:rPr>
              <w:t>(א), בניכוי האומדן בתקציב השנתי המאושר של תשלום האגרות הצפוי לפי סעיף 31.</w:t>
            </w:r>
          </w:p>
        </w:tc>
      </w:tr>
      <w:tr w:rsidR="001A779C" w:rsidTr="003B20BA">
        <w:trPr>
          <w:cantSplit/>
        </w:trPr>
        <w:tc>
          <w:tcPr>
            <w:tcW w:w="1870" w:type="dxa"/>
          </w:tcPr>
          <w:p w:rsidR="001A779C" w:rsidRDefault="001A779C" w:rsidP="005B5964">
            <w:pPr>
              <w:pStyle w:val="TableSideHeading"/>
              <w:keepLines w:val="0"/>
            </w:pPr>
            <w:r>
              <w:rPr>
                <w:rFonts w:hint="cs"/>
                <w:rtl/>
              </w:rPr>
              <w:t>אגרות</w:t>
            </w:r>
          </w:p>
        </w:tc>
        <w:tc>
          <w:tcPr>
            <w:tcW w:w="624" w:type="dxa"/>
          </w:tcPr>
          <w:p w:rsidR="001A779C" w:rsidRDefault="001A779C" w:rsidP="001C50C6">
            <w:pPr>
              <w:pStyle w:val="TableText"/>
              <w:keepLines w:val="0"/>
            </w:pPr>
            <w:r>
              <w:rPr>
                <w:rFonts w:hint="cs"/>
                <w:rtl/>
              </w:rPr>
              <w:t>31.</w:t>
            </w:r>
          </w:p>
        </w:tc>
        <w:tc>
          <w:tcPr>
            <w:tcW w:w="7143" w:type="dxa"/>
            <w:gridSpan w:val="3"/>
          </w:tcPr>
          <w:p w:rsidR="001A779C" w:rsidRPr="00C34DE2" w:rsidRDefault="001A779C" w:rsidP="003B20BA">
            <w:pPr>
              <w:pStyle w:val="TableBlock"/>
            </w:pPr>
            <w:r>
              <w:rPr>
                <w:rFonts w:hint="cs"/>
                <w:rtl/>
              </w:rPr>
              <w:t>(א)</w:t>
            </w:r>
            <w:r>
              <w:rPr>
                <w:rtl/>
              </w:rPr>
              <w:tab/>
            </w:r>
            <w:r>
              <w:rPr>
                <w:rFonts w:hint="cs"/>
                <w:rtl/>
              </w:rPr>
              <w:t>בעד היתר שנתי או חידושו ישלם הדבוראי:</w:t>
            </w:r>
          </w:p>
        </w:tc>
      </w:tr>
      <w:tr w:rsidR="001A779C" w:rsidTr="003B20BA">
        <w:trPr>
          <w:cantSplit/>
        </w:trPr>
        <w:tc>
          <w:tcPr>
            <w:tcW w:w="1870" w:type="dxa"/>
          </w:tcPr>
          <w:p w:rsidR="001A779C" w:rsidRDefault="001A779C">
            <w:pPr>
              <w:pStyle w:val="TableSideHeading"/>
            </w:pPr>
          </w:p>
        </w:tc>
        <w:tc>
          <w:tcPr>
            <w:tcW w:w="624" w:type="dxa"/>
          </w:tcPr>
          <w:p w:rsidR="001A779C" w:rsidRDefault="001A779C">
            <w:pPr>
              <w:pStyle w:val="TableText"/>
            </w:pPr>
          </w:p>
        </w:tc>
        <w:tc>
          <w:tcPr>
            <w:tcW w:w="624" w:type="dxa"/>
          </w:tcPr>
          <w:p w:rsidR="001A779C" w:rsidRDefault="001A779C">
            <w:pPr>
              <w:pStyle w:val="TableText"/>
            </w:pPr>
          </w:p>
        </w:tc>
        <w:tc>
          <w:tcPr>
            <w:tcW w:w="6519" w:type="dxa"/>
            <w:gridSpan w:val="2"/>
          </w:tcPr>
          <w:p w:rsidR="001A779C" w:rsidRDefault="001A779C" w:rsidP="003B20BA">
            <w:pPr>
              <w:pStyle w:val="TableBlock"/>
            </w:pPr>
            <w:r>
              <w:rPr>
                <w:rFonts w:hint="cs"/>
                <w:rtl/>
              </w:rPr>
              <w:t>(1)</w:t>
            </w:r>
            <w:r>
              <w:rPr>
                <w:rtl/>
              </w:rPr>
              <w:tab/>
            </w:r>
            <w:r>
              <w:rPr>
                <w:rFonts w:hint="cs"/>
                <w:rtl/>
              </w:rPr>
              <w:t>אגרה בסכום של 7.50 שקלים חדשים עבור כל כוורת מאוכלסת, לפי המספר המרבי של כוורות מאוכלסות שהותר לו להציב בתקופה מסוימת במהלך השנה</w:t>
            </w:r>
            <w:r w:rsidR="00552A46">
              <w:rPr>
                <w:rFonts w:hint="cs"/>
                <w:rtl/>
              </w:rPr>
              <w:t>;</w:t>
            </w:r>
          </w:p>
        </w:tc>
      </w:tr>
      <w:tr w:rsidR="001A779C" w:rsidTr="003B20BA">
        <w:trPr>
          <w:cantSplit/>
        </w:trPr>
        <w:tc>
          <w:tcPr>
            <w:tcW w:w="1870" w:type="dxa"/>
          </w:tcPr>
          <w:p w:rsidR="001A779C" w:rsidRDefault="001A779C">
            <w:pPr>
              <w:pStyle w:val="TableSideHeading"/>
              <w:rPr>
                <w:rtl/>
              </w:rPr>
            </w:pPr>
          </w:p>
        </w:tc>
        <w:tc>
          <w:tcPr>
            <w:tcW w:w="624" w:type="dxa"/>
          </w:tcPr>
          <w:p w:rsidR="001A779C" w:rsidRDefault="001A779C" w:rsidP="005D0553">
            <w:pPr>
              <w:pStyle w:val="TableText"/>
            </w:pPr>
          </w:p>
        </w:tc>
        <w:tc>
          <w:tcPr>
            <w:tcW w:w="624" w:type="dxa"/>
          </w:tcPr>
          <w:p w:rsidR="001A779C" w:rsidRDefault="001A779C">
            <w:pPr>
              <w:pStyle w:val="TableText"/>
            </w:pPr>
          </w:p>
        </w:tc>
        <w:tc>
          <w:tcPr>
            <w:tcW w:w="6519" w:type="dxa"/>
            <w:gridSpan w:val="2"/>
          </w:tcPr>
          <w:p w:rsidR="001A779C" w:rsidRDefault="001A779C" w:rsidP="003B20BA">
            <w:pPr>
              <w:pStyle w:val="TableBlock"/>
              <w:rPr>
                <w:rtl/>
              </w:rPr>
            </w:pPr>
            <w:r>
              <w:rPr>
                <w:rFonts w:hint="cs"/>
                <w:rtl/>
              </w:rPr>
              <w:t>(2)</w:t>
            </w:r>
            <w:r>
              <w:rPr>
                <w:rtl/>
              </w:rPr>
              <w:tab/>
            </w:r>
            <w:r>
              <w:rPr>
                <w:rFonts w:hint="cs"/>
                <w:rtl/>
              </w:rPr>
              <w:t xml:space="preserve">אגרה בסכום </w:t>
            </w:r>
            <w:r w:rsidR="00552A46">
              <w:rPr>
                <w:rFonts w:hint="cs"/>
                <w:rtl/>
              </w:rPr>
              <w:t>של 115 שקלים חדשים</w:t>
            </w:r>
            <w:r>
              <w:rPr>
                <w:rFonts w:hint="cs"/>
                <w:rtl/>
              </w:rPr>
              <w:t xml:space="preserve"> בגין כל נקודת הצבה בה הותר לו להציב כוורות מאוכלסות</w:t>
            </w:r>
            <w:r w:rsidR="00552A46">
              <w:rPr>
                <w:rFonts w:hint="cs"/>
                <w:rtl/>
              </w:rPr>
              <w:t>.</w:t>
            </w:r>
          </w:p>
        </w:tc>
      </w:tr>
      <w:tr w:rsidR="001A779C" w:rsidTr="003B20BA">
        <w:trPr>
          <w:cantSplit/>
        </w:trPr>
        <w:tc>
          <w:tcPr>
            <w:tcW w:w="1870" w:type="dxa"/>
          </w:tcPr>
          <w:p w:rsidR="001A779C" w:rsidRDefault="001A779C">
            <w:pPr>
              <w:pStyle w:val="TableSideHeading"/>
              <w:rPr>
                <w:rtl/>
              </w:rPr>
            </w:pPr>
          </w:p>
        </w:tc>
        <w:tc>
          <w:tcPr>
            <w:tcW w:w="624" w:type="dxa"/>
          </w:tcPr>
          <w:p w:rsidR="001A779C" w:rsidRDefault="001A779C" w:rsidP="005D0553">
            <w:pPr>
              <w:pStyle w:val="TableText"/>
            </w:pPr>
          </w:p>
        </w:tc>
        <w:tc>
          <w:tcPr>
            <w:tcW w:w="7143" w:type="dxa"/>
            <w:gridSpan w:val="3"/>
          </w:tcPr>
          <w:p w:rsidR="001A779C" w:rsidRDefault="001A779C" w:rsidP="003B20BA">
            <w:pPr>
              <w:pStyle w:val="TableBlock"/>
              <w:rPr>
                <w:rtl/>
              </w:rPr>
            </w:pPr>
            <w:r>
              <w:rPr>
                <w:rFonts w:hint="cs"/>
                <w:rtl/>
              </w:rPr>
              <w:t>(ב)</w:t>
            </w:r>
            <w:r>
              <w:rPr>
                <w:rtl/>
              </w:rPr>
              <w:tab/>
            </w:r>
            <w:r>
              <w:rPr>
                <w:rFonts w:hint="cs"/>
                <w:rtl/>
              </w:rPr>
              <w:t>משווק דבש ישלם אגרה שנתית בס</w:t>
            </w:r>
            <w:r w:rsidR="00511EEF">
              <w:rPr>
                <w:rFonts w:hint="cs"/>
                <w:rtl/>
              </w:rPr>
              <w:t>כום של 4 שקלים חדשים לכל 100 קילוגרם</w:t>
            </w:r>
            <w:r>
              <w:rPr>
                <w:rFonts w:hint="cs"/>
                <w:rtl/>
              </w:rPr>
              <w:t xml:space="preserve"> דבש, או חלק מהם, שהוא שיווק.</w:t>
            </w:r>
          </w:p>
        </w:tc>
      </w:tr>
      <w:tr w:rsidR="00824E4F" w:rsidTr="003B20BA">
        <w:trPr>
          <w:cantSplit/>
        </w:trPr>
        <w:tc>
          <w:tcPr>
            <w:tcW w:w="1870" w:type="dxa"/>
          </w:tcPr>
          <w:p w:rsidR="00824E4F" w:rsidRDefault="00824E4F">
            <w:pPr>
              <w:pStyle w:val="TableSideHeading"/>
            </w:pPr>
          </w:p>
        </w:tc>
        <w:tc>
          <w:tcPr>
            <w:tcW w:w="624" w:type="dxa"/>
          </w:tcPr>
          <w:p w:rsidR="00824E4F" w:rsidRDefault="00824E4F">
            <w:pPr>
              <w:pStyle w:val="TableText"/>
            </w:pPr>
          </w:p>
        </w:tc>
        <w:tc>
          <w:tcPr>
            <w:tcW w:w="624" w:type="dxa"/>
          </w:tcPr>
          <w:p w:rsidR="00824E4F" w:rsidRDefault="00824E4F">
            <w:pPr>
              <w:pStyle w:val="TableText"/>
            </w:pPr>
            <w:r>
              <w:rPr>
                <w:rFonts w:hint="cs"/>
                <w:rtl/>
              </w:rPr>
              <w:t>(ג)</w:t>
            </w:r>
            <w:r>
              <w:rPr>
                <w:rtl/>
              </w:rPr>
              <w:tab/>
            </w:r>
            <w:r>
              <w:rPr>
                <w:rFonts w:hint="cs"/>
                <w:rtl/>
              </w:rPr>
              <w:t>(1)</w:t>
            </w:r>
            <w:r>
              <w:rPr>
                <w:rtl/>
              </w:rPr>
              <w:tab/>
            </w:r>
          </w:p>
        </w:tc>
        <w:tc>
          <w:tcPr>
            <w:tcW w:w="6519" w:type="dxa"/>
            <w:gridSpan w:val="2"/>
          </w:tcPr>
          <w:p w:rsidR="00824E4F" w:rsidRDefault="00824E4F" w:rsidP="003B20BA">
            <w:pPr>
              <w:pStyle w:val="TableBlock"/>
            </w:pPr>
            <w:r>
              <w:rPr>
                <w:rFonts w:hint="cs"/>
                <w:rtl/>
              </w:rPr>
              <w:t>(1)</w:t>
            </w:r>
            <w:r>
              <w:rPr>
                <w:rtl/>
              </w:rPr>
              <w:tab/>
            </w:r>
            <w:r>
              <w:rPr>
                <w:rFonts w:hint="cs"/>
                <w:rtl/>
              </w:rPr>
              <w:t>אגרה החלה על דבוראי תשולם עם הגשת הבקשה להיתר או חידושו, בתשלומים ובמועדים כפי שתורה מועצת הד</w:t>
            </w:r>
            <w:r w:rsidR="007A63B5">
              <w:rPr>
                <w:rFonts w:hint="cs"/>
                <w:rtl/>
              </w:rPr>
              <w:t>בש; לא אושרה הבקשה כולה או חלקה</w:t>
            </w:r>
            <w:r>
              <w:rPr>
                <w:rFonts w:hint="cs"/>
                <w:rtl/>
              </w:rPr>
              <w:t>, תוחזר האגרה או חלקה, לפי העניין, למגיש הבקשה.</w:t>
            </w:r>
          </w:p>
        </w:tc>
      </w:tr>
      <w:tr w:rsidR="00824E4F" w:rsidTr="003B20BA">
        <w:trPr>
          <w:cantSplit/>
        </w:trPr>
        <w:tc>
          <w:tcPr>
            <w:tcW w:w="1870" w:type="dxa"/>
          </w:tcPr>
          <w:p w:rsidR="00824E4F" w:rsidRDefault="00824E4F">
            <w:pPr>
              <w:pStyle w:val="TableSideHeading"/>
              <w:rPr>
                <w:rtl/>
              </w:rPr>
            </w:pPr>
          </w:p>
        </w:tc>
        <w:tc>
          <w:tcPr>
            <w:tcW w:w="624" w:type="dxa"/>
          </w:tcPr>
          <w:p w:rsidR="00824E4F" w:rsidRDefault="00824E4F" w:rsidP="005D0553">
            <w:pPr>
              <w:pStyle w:val="TableText"/>
            </w:pPr>
          </w:p>
        </w:tc>
        <w:tc>
          <w:tcPr>
            <w:tcW w:w="624" w:type="dxa"/>
          </w:tcPr>
          <w:p w:rsidR="00824E4F" w:rsidRDefault="00824E4F">
            <w:pPr>
              <w:pStyle w:val="TableText"/>
              <w:rPr>
                <w:rtl/>
              </w:rPr>
            </w:pPr>
          </w:p>
        </w:tc>
        <w:tc>
          <w:tcPr>
            <w:tcW w:w="6519" w:type="dxa"/>
            <w:gridSpan w:val="2"/>
          </w:tcPr>
          <w:p w:rsidR="00824E4F" w:rsidRDefault="00824E4F" w:rsidP="003B20BA">
            <w:pPr>
              <w:pStyle w:val="TableBlock"/>
              <w:rPr>
                <w:rtl/>
              </w:rPr>
            </w:pPr>
            <w:r>
              <w:rPr>
                <w:rFonts w:hint="cs"/>
                <w:rtl/>
              </w:rPr>
              <w:t>(2)</w:t>
            </w:r>
            <w:r>
              <w:rPr>
                <w:rtl/>
              </w:rPr>
              <w:tab/>
            </w:r>
            <w:r>
              <w:rPr>
                <w:rFonts w:hint="cs"/>
                <w:rtl/>
              </w:rPr>
              <w:t>מחצית האגרה החלה על משווק תשולם לפי הצהרתו לפני תחילת השנה, במועדים ותשלומים כפי שתורה מועצת הדבש, והיתרה תשולם בתום השנה לאחר מתן דיווח על כמות הדבש ששווקה על ידו בפועל.</w:t>
            </w:r>
          </w:p>
        </w:tc>
      </w:tr>
      <w:tr w:rsidR="001A779C" w:rsidTr="003B20BA">
        <w:trPr>
          <w:cantSplit/>
        </w:trPr>
        <w:tc>
          <w:tcPr>
            <w:tcW w:w="1870" w:type="dxa"/>
          </w:tcPr>
          <w:p w:rsidR="001A779C" w:rsidRDefault="001A779C">
            <w:pPr>
              <w:pStyle w:val="TableSideHeading"/>
              <w:rPr>
                <w:rtl/>
              </w:rPr>
            </w:pPr>
          </w:p>
        </w:tc>
        <w:tc>
          <w:tcPr>
            <w:tcW w:w="624" w:type="dxa"/>
          </w:tcPr>
          <w:p w:rsidR="001A779C" w:rsidRDefault="001A779C" w:rsidP="005D0553">
            <w:pPr>
              <w:pStyle w:val="TableText"/>
            </w:pPr>
          </w:p>
        </w:tc>
        <w:tc>
          <w:tcPr>
            <w:tcW w:w="7143" w:type="dxa"/>
            <w:gridSpan w:val="3"/>
          </w:tcPr>
          <w:p w:rsidR="001A779C" w:rsidRDefault="001A779C" w:rsidP="003B20BA">
            <w:pPr>
              <w:pStyle w:val="TableBlock"/>
              <w:rPr>
                <w:rtl/>
              </w:rPr>
            </w:pPr>
            <w:r>
              <w:rPr>
                <w:rFonts w:hint="cs"/>
                <w:rtl/>
              </w:rPr>
              <w:t>(ד)</w:t>
            </w:r>
            <w:r>
              <w:rPr>
                <w:rtl/>
              </w:rPr>
              <w:tab/>
            </w:r>
            <w:r>
              <w:rPr>
                <w:rFonts w:hint="cs"/>
                <w:rtl/>
              </w:rPr>
              <w:t>ביקש בעל היתר לבטל את ההיתר שניתן לו בכללותו, תוחזר לו האגרה היחסית עד</w:t>
            </w:r>
            <w:r w:rsidR="001C50C6">
              <w:rPr>
                <w:rFonts w:hint="cs"/>
                <w:rtl/>
              </w:rPr>
              <w:t xml:space="preserve"> ליום ההודעה;</w:t>
            </w:r>
            <w:r>
              <w:rPr>
                <w:rFonts w:hint="cs"/>
                <w:rtl/>
              </w:rPr>
              <w:t xml:space="preserve"> ביקש לבטל חלק מההיתר, לא תוחזר לו האגרה או חלקה, לפי העניין, אלא מטעמים מיוחדים שיירשמו, לפי קביעת מועצת הדבש.</w:t>
            </w:r>
          </w:p>
        </w:tc>
      </w:tr>
      <w:tr w:rsidR="001A779C" w:rsidTr="003B20BA">
        <w:trPr>
          <w:cantSplit/>
        </w:trPr>
        <w:tc>
          <w:tcPr>
            <w:tcW w:w="1870" w:type="dxa"/>
          </w:tcPr>
          <w:p w:rsidR="001A779C" w:rsidRDefault="001A779C">
            <w:pPr>
              <w:pStyle w:val="TableSideHeading"/>
              <w:rPr>
                <w:rtl/>
              </w:rPr>
            </w:pPr>
          </w:p>
        </w:tc>
        <w:tc>
          <w:tcPr>
            <w:tcW w:w="624" w:type="dxa"/>
          </w:tcPr>
          <w:p w:rsidR="001A779C" w:rsidRDefault="001A779C" w:rsidP="005D0553">
            <w:pPr>
              <w:pStyle w:val="TableText"/>
            </w:pPr>
          </w:p>
        </w:tc>
        <w:tc>
          <w:tcPr>
            <w:tcW w:w="7143" w:type="dxa"/>
            <w:gridSpan w:val="3"/>
          </w:tcPr>
          <w:p w:rsidR="001A779C" w:rsidRDefault="001A779C" w:rsidP="003B20BA">
            <w:pPr>
              <w:pStyle w:val="TableBlock"/>
              <w:rPr>
                <w:rtl/>
              </w:rPr>
            </w:pPr>
            <w:r>
              <w:rPr>
                <w:rFonts w:hint="cs"/>
                <w:rtl/>
              </w:rPr>
              <w:t>(ה)</w:t>
            </w:r>
            <w:r>
              <w:rPr>
                <w:rtl/>
              </w:rPr>
              <w:tab/>
            </w:r>
            <w:r>
              <w:rPr>
                <w:rFonts w:hint="cs"/>
                <w:rtl/>
              </w:rPr>
              <w:t xml:space="preserve">ביקש בעל היתר במהלך השנה להגדיל את מספר הכוורות המאוכלסות על פי ההיתר או לקבל היתר להציב </w:t>
            </w:r>
            <w:r w:rsidR="00073ECD">
              <w:rPr>
                <w:rFonts w:hint="cs"/>
                <w:rtl/>
              </w:rPr>
              <w:t xml:space="preserve">כוורות </w:t>
            </w:r>
            <w:r>
              <w:rPr>
                <w:rFonts w:hint="cs"/>
                <w:rtl/>
              </w:rPr>
              <w:t>בנקודת הצבה חדשה, יחויב בעל ההיתר בהשלמת אגרה לפי סעיף קטן (א), כתנאי להגשת הבקשה ל</w:t>
            </w:r>
            <w:r w:rsidR="00824E4F">
              <w:rPr>
                <w:rFonts w:hint="cs"/>
                <w:rtl/>
              </w:rPr>
              <w:t>ו</w:t>
            </w:r>
            <w:r>
              <w:rPr>
                <w:rFonts w:hint="cs"/>
                <w:rtl/>
              </w:rPr>
              <w:t>ועד</w:t>
            </w:r>
            <w:r w:rsidR="002037B6">
              <w:rPr>
                <w:rFonts w:hint="cs"/>
                <w:rtl/>
              </w:rPr>
              <w:t>ה</w:t>
            </w:r>
            <w:r>
              <w:rPr>
                <w:rFonts w:hint="cs"/>
                <w:rtl/>
              </w:rPr>
              <w:t xml:space="preserve"> </w:t>
            </w:r>
            <w:r w:rsidR="002037B6">
              <w:rPr>
                <w:rFonts w:hint="cs"/>
                <w:rtl/>
              </w:rPr>
              <w:t>ל</w:t>
            </w:r>
            <w:r>
              <w:rPr>
                <w:rFonts w:hint="cs"/>
                <w:rtl/>
              </w:rPr>
              <w:t>רעיית דבורים</w:t>
            </w:r>
            <w:r w:rsidR="00824E4F">
              <w:rPr>
                <w:rFonts w:hint="cs"/>
                <w:rtl/>
              </w:rPr>
              <w:t>.</w:t>
            </w:r>
          </w:p>
        </w:tc>
      </w:tr>
      <w:tr w:rsidR="00275842" w:rsidTr="003B20BA">
        <w:trPr>
          <w:cantSplit/>
        </w:trPr>
        <w:tc>
          <w:tcPr>
            <w:tcW w:w="1870" w:type="dxa"/>
          </w:tcPr>
          <w:p w:rsidR="00275842" w:rsidRDefault="00275842" w:rsidP="007A67C7">
            <w:pPr>
              <w:pStyle w:val="TableSideHeading"/>
              <w:keepLines w:val="0"/>
              <w:rPr>
                <w:rtl/>
              </w:rPr>
            </w:pPr>
          </w:p>
        </w:tc>
        <w:tc>
          <w:tcPr>
            <w:tcW w:w="624" w:type="dxa"/>
          </w:tcPr>
          <w:p w:rsidR="00275842" w:rsidRPr="003B20BA" w:rsidRDefault="00275842" w:rsidP="003B20BA">
            <w:pPr>
              <w:pStyle w:val="TableText"/>
              <w:ind w:right="0"/>
              <w:jc w:val="both"/>
              <w:rPr>
                <w:rtl/>
              </w:rPr>
            </w:pPr>
          </w:p>
        </w:tc>
        <w:tc>
          <w:tcPr>
            <w:tcW w:w="7143" w:type="dxa"/>
            <w:gridSpan w:val="3"/>
          </w:tcPr>
          <w:p w:rsidR="00275842" w:rsidRPr="004B0AC5" w:rsidRDefault="004B0AC5" w:rsidP="003B20BA">
            <w:pPr>
              <w:pStyle w:val="TableHead"/>
              <w:rPr>
                <w:rtl/>
              </w:rPr>
            </w:pPr>
            <w:r w:rsidRPr="0007698C">
              <w:rPr>
                <w:rFonts w:hint="eastAsia"/>
                <w:rtl/>
              </w:rPr>
              <w:t>פרק</w:t>
            </w:r>
            <w:r w:rsidRPr="0007698C">
              <w:rPr>
                <w:rtl/>
              </w:rPr>
              <w:t xml:space="preserve"> </w:t>
            </w:r>
            <w:r w:rsidRPr="0007698C">
              <w:rPr>
                <w:rFonts w:hint="eastAsia"/>
                <w:rtl/>
              </w:rPr>
              <w:t>ה</w:t>
            </w:r>
            <w:r w:rsidRPr="0007698C">
              <w:rPr>
                <w:rtl/>
              </w:rPr>
              <w:t xml:space="preserve">' : </w:t>
            </w:r>
            <w:r w:rsidRPr="0007698C">
              <w:rPr>
                <w:rFonts w:hint="eastAsia"/>
                <w:rtl/>
              </w:rPr>
              <w:t>פיקוח</w:t>
            </w:r>
            <w:r w:rsidR="00AE2D28">
              <w:rPr>
                <w:rFonts w:hint="cs"/>
                <w:rtl/>
              </w:rPr>
              <w:t>,</w:t>
            </w:r>
            <w:r w:rsidRPr="0007698C">
              <w:rPr>
                <w:rtl/>
              </w:rPr>
              <w:t xml:space="preserve"> אכיפה</w:t>
            </w:r>
            <w:r w:rsidR="00AE2D28">
              <w:rPr>
                <w:rFonts w:hint="cs"/>
                <w:rtl/>
              </w:rPr>
              <w:t xml:space="preserve"> ועונשין</w:t>
            </w:r>
            <w:r w:rsidRPr="0007698C">
              <w:rPr>
                <w:rtl/>
              </w:rPr>
              <w:t xml:space="preserve"> </w:t>
            </w:r>
          </w:p>
        </w:tc>
      </w:tr>
      <w:tr w:rsidR="004B0AC5" w:rsidTr="003B20BA">
        <w:trPr>
          <w:cantSplit/>
        </w:trPr>
        <w:tc>
          <w:tcPr>
            <w:tcW w:w="1870" w:type="dxa"/>
          </w:tcPr>
          <w:p w:rsidR="00E907F9" w:rsidRDefault="004B0AC5" w:rsidP="002D56EC">
            <w:pPr>
              <w:pStyle w:val="TableSideHeading"/>
              <w:keepLines w:val="0"/>
              <w:rPr>
                <w:rtl/>
              </w:rPr>
            </w:pPr>
            <w:r>
              <w:rPr>
                <w:rtl/>
              </w:rPr>
              <w:t>הסמכת מפקחים</w:t>
            </w:r>
          </w:p>
        </w:tc>
        <w:tc>
          <w:tcPr>
            <w:tcW w:w="624" w:type="dxa"/>
          </w:tcPr>
          <w:p w:rsidR="004B0AC5" w:rsidRPr="003B20BA" w:rsidRDefault="007D1AED" w:rsidP="003B20BA">
            <w:pPr>
              <w:pStyle w:val="TableText"/>
              <w:ind w:right="0"/>
              <w:jc w:val="both"/>
              <w:rPr>
                <w:rtl/>
              </w:rPr>
            </w:pPr>
            <w:r w:rsidRPr="003B20BA">
              <w:rPr>
                <w:rFonts w:hint="cs"/>
                <w:rtl/>
              </w:rPr>
              <w:t>32.</w:t>
            </w:r>
          </w:p>
        </w:tc>
        <w:tc>
          <w:tcPr>
            <w:tcW w:w="7143" w:type="dxa"/>
            <w:gridSpan w:val="3"/>
          </w:tcPr>
          <w:p w:rsidR="004B0AC5" w:rsidRDefault="007D1AED" w:rsidP="003B20BA">
            <w:pPr>
              <w:pStyle w:val="TableBlock"/>
              <w:rPr>
                <w:rtl/>
              </w:rPr>
            </w:pPr>
            <w:r>
              <w:rPr>
                <w:rFonts w:hint="cs"/>
                <w:rtl/>
              </w:rPr>
              <w:t xml:space="preserve">(א) </w:t>
            </w:r>
            <w:r w:rsidR="00B75DF1">
              <w:rPr>
                <w:rtl/>
              </w:rPr>
              <w:tab/>
            </w:r>
            <w:r>
              <w:rPr>
                <w:rFonts w:hint="cs"/>
                <w:rtl/>
              </w:rPr>
              <w:t xml:space="preserve">השר רשאי להסמיך, מבין עובדי </w:t>
            </w:r>
            <w:r w:rsidRPr="00BD7AA6">
              <w:rPr>
                <w:rFonts w:hint="cs"/>
                <w:rtl/>
              </w:rPr>
              <w:t>המדינה</w:t>
            </w:r>
            <w:r w:rsidR="00B75DF1" w:rsidRPr="00BD7AA6">
              <w:rPr>
                <w:rFonts w:hint="cs"/>
                <w:rtl/>
              </w:rPr>
              <w:t xml:space="preserve"> או</w:t>
            </w:r>
            <w:r w:rsidRPr="00BD7AA6">
              <w:rPr>
                <w:rFonts w:hint="cs"/>
                <w:rtl/>
              </w:rPr>
              <w:t xml:space="preserve"> </w:t>
            </w:r>
            <w:r w:rsidR="00D71FD0">
              <w:rPr>
                <w:rFonts w:hint="cs"/>
                <w:rtl/>
              </w:rPr>
              <w:t xml:space="preserve">מבין </w:t>
            </w:r>
            <w:r w:rsidRPr="00BD7AA6">
              <w:rPr>
                <w:rFonts w:hint="eastAsia"/>
                <w:rtl/>
              </w:rPr>
              <w:t>עובדי</w:t>
            </w:r>
            <w:r w:rsidRPr="00BD7AA6">
              <w:rPr>
                <w:rtl/>
              </w:rPr>
              <w:t xml:space="preserve"> </w:t>
            </w:r>
            <w:r w:rsidRPr="00BD7AA6">
              <w:rPr>
                <w:rFonts w:hint="eastAsia"/>
                <w:rtl/>
              </w:rPr>
              <w:t>מועצת</w:t>
            </w:r>
            <w:r w:rsidRPr="00BD7AA6">
              <w:rPr>
                <w:rtl/>
              </w:rPr>
              <w:t xml:space="preserve"> </w:t>
            </w:r>
            <w:r w:rsidRPr="00BD7AA6">
              <w:rPr>
                <w:rFonts w:hint="eastAsia"/>
                <w:rtl/>
              </w:rPr>
              <w:t>הדבש</w:t>
            </w:r>
            <w:r w:rsidR="00D71FD0">
              <w:rPr>
                <w:rFonts w:hint="cs"/>
                <w:rtl/>
              </w:rPr>
              <w:t xml:space="preserve"> ובהסכמת השר להגנת הסביבה,</w:t>
            </w:r>
            <w:r>
              <w:rPr>
                <w:rFonts w:hint="cs"/>
                <w:rtl/>
              </w:rPr>
              <w:t xml:space="preserve"> גם מבין עובדי הרשות לשמירת הטבע והגנים הלאומיים</w:t>
            </w:r>
            <w:r w:rsidR="007A67C7">
              <w:rPr>
                <w:rFonts w:hint="cs"/>
                <w:rtl/>
              </w:rPr>
              <w:t xml:space="preserve">, מפקחים בסמכויות לפי חוק זה, ובלבד שלא יוסמך מפקח אלא אם כן התקיימו בו כל אלה: </w:t>
            </w:r>
          </w:p>
        </w:tc>
      </w:tr>
      <w:tr w:rsidR="00B75DF1" w:rsidTr="003B20BA">
        <w:trPr>
          <w:cantSplit/>
        </w:trPr>
        <w:tc>
          <w:tcPr>
            <w:tcW w:w="1870" w:type="dxa"/>
          </w:tcPr>
          <w:p w:rsidR="00B75DF1" w:rsidRDefault="00B75DF1">
            <w:pPr>
              <w:pStyle w:val="TableSideHeading"/>
            </w:pPr>
          </w:p>
        </w:tc>
        <w:tc>
          <w:tcPr>
            <w:tcW w:w="624" w:type="dxa"/>
          </w:tcPr>
          <w:p w:rsidR="00B75DF1" w:rsidRDefault="00B75DF1">
            <w:pPr>
              <w:pStyle w:val="TableText"/>
            </w:pPr>
          </w:p>
        </w:tc>
        <w:tc>
          <w:tcPr>
            <w:tcW w:w="624" w:type="dxa"/>
          </w:tcPr>
          <w:p w:rsidR="00B75DF1" w:rsidRDefault="00B75DF1">
            <w:pPr>
              <w:pStyle w:val="TableText"/>
            </w:pPr>
          </w:p>
        </w:tc>
        <w:tc>
          <w:tcPr>
            <w:tcW w:w="6519" w:type="dxa"/>
            <w:gridSpan w:val="2"/>
          </w:tcPr>
          <w:p w:rsidR="00B75DF1" w:rsidRDefault="00B75DF1" w:rsidP="003B20BA">
            <w:pPr>
              <w:pStyle w:val="TableBlock"/>
            </w:pPr>
            <w:r>
              <w:rPr>
                <w:rFonts w:hint="cs"/>
                <w:rtl/>
              </w:rPr>
              <w:t>(1)</w:t>
            </w:r>
            <w:r>
              <w:rPr>
                <w:rtl/>
              </w:rPr>
              <w:tab/>
            </w:r>
            <w:r>
              <w:rPr>
                <w:rFonts w:hint="cs"/>
                <w:rtl/>
              </w:rPr>
              <w:t>משטרת ישראל הודיעה לא יאוחר משלושה חודשים מקבלת פניית המשרד אליה, כי היא אינה מתנגדת להסמכתו מטעמים של ב</w:t>
            </w:r>
            <w:r w:rsidR="00C92535">
              <w:rPr>
                <w:rFonts w:hint="cs"/>
                <w:rtl/>
              </w:rPr>
              <w:t>י</w:t>
            </w:r>
            <w:r>
              <w:rPr>
                <w:rFonts w:hint="cs"/>
                <w:rtl/>
              </w:rPr>
              <w:t>טחון הציבור, לרבות בשל עברו הפלילי</w:t>
            </w:r>
            <w:r w:rsidR="00BC6045">
              <w:rPr>
                <w:rFonts w:hint="cs"/>
                <w:rtl/>
              </w:rPr>
              <w:t>;</w:t>
            </w:r>
          </w:p>
        </w:tc>
      </w:tr>
      <w:tr w:rsidR="00B75DF1" w:rsidTr="003B20BA">
        <w:trPr>
          <w:cantSplit/>
        </w:trPr>
        <w:tc>
          <w:tcPr>
            <w:tcW w:w="1870" w:type="dxa"/>
          </w:tcPr>
          <w:p w:rsidR="00B75DF1" w:rsidRDefault="00B75DF1">
            <w:pPr>
              <w:pStyle w:val="TableSideHeading"/>
              <w:rPr>
                <w:rtl/>
              </w:rPr>
            </w:pPr>
          </w:p>
        </w:tc>
        <w:tc>
          <w:tcPr>
            <w:tcW w:w="624" w:type="dxa"/>
          </w:tcPr>
          <w:p w:rsidR="00B75DF1" w:rsidRDefault="00B75DF1" w:rsidP="005D0553">
            <w:pPr>
              <w:pStyle w:val="TableText"/>
            </w:pPr>
          </w:p>
        </w:tc>
        <w:tc>
          <w:tcPr>
            <w:tcW w:w="624" w:type="dxa"/>
          </w:tcPr>
          <w:p w:rsidR="00B75DF1" w:rsidRDefault="00B75DF1">
            <w:pPr>
              <w:pStyle w:val="TableText"/>
            </w:pPr>
          </w:p>
        </w:tc>
        <w:tc>
          <w:tcPr>
            <w:tcW w:w="6519" w:type="dxa"/>
            <w:gridSpan w:val="2"/>
          </w:tcPr>
          <w:p w:rsidR="00B75DF1" w:rsidRDefault="00341E4A" w:rsidP="003B20BA">
            <w:pPr>
              <w:pStyle w:val="TableBlock"/>
              <w:rPr>
                <w:rtl/>
              </w:rPr>
            </w:pPr>
            <w:r>
              <w:rPr>
                <w:rFonts w:hint="cs"/>
                <w:rtl/>
              </w:rPr>
              <w:t>(2)</w:t>
            </w:r>
            <w:r>
              <w:rPr>
                <w:rtl/>
              </w:rPr>
              <w:tab/>
            </w:r>
            <w:r w:rsidR="00B75DF1">
              <w:rPr>
                <w:rFonts w:hint="cs"/>
                <w:rtl/>
              </w:rPr>
              <w:t>הוא קיבל הכשרה מתאימה בתחו</w:t>
            </w:r>
            <w:r>
              <w:rPr>
                <w:rFonts w:hint="cs"/>
                <w:rtl/>
              </w:rPr>
              <w:t>ם הסמ</w:t>
            </w:r>
            <w:r w:rsidR="00B75DF1">
              <w:rPr>
                <w:rFonts w:hint="cs"/>
                <w:rtl/>
              </w:rPr>
              <w:t>כ</w:t>
            </w:r>
            <w:r>
              <w:rPr>
                <w:rFonts w:hint="cs"/>
                <w:rtl/>
              </w:rPr>
              <w:t>ו</w:t>
            </w:r>
            <w:r w:rsidR="00B75DF1">
              <w:rPr>
                <w:rFonts w:hint="cs"/>
                <w:rtl/>
              </w:rPr>
              <w:t>יות שיהיו נתונות</w:t>
            </w:r>
            <w:r>
              <w:rPr>
                <w:rFonts w:hint="cs"/>
                <w:rtl/>
              </w:rPr>
              <w:t xml:space="preserve"> לו לפי חוק זה כפי שהורה השר</w:t>
            </w:r>
            <w:r w:rsidR="00C92535">
              <w:rPr>
                <w:rFonts w:hint="cs"/>
                <w:rtl/>
              </w:rPr>
              <w:t>,</w:t>
            </w:r>
            <w:r>
              <w:rPr>
                <w:rFonts w:hint="cs"/>
                <w:rtl/>
              </w:rPr>
              <w:t xml:space="preserve"> בה</w:t>
            </w:r>
            <w:r w:rsidR="00B75DF1">
              <w:rPr>
                <w:rFonts w:hint="cs"/>
                <w:rtl/>
              </w:rPr>
              <w:t>ס</w:t>
            </w:r>
            <w:r>
              <w:rPr>
                <w:rFonts w:hint="cs"/>
                <w:rtl/>
              </w:rPr>
              <w:t>כ</w:t>
            </w:r>
            <w:r w:rsidR="00BC6045">
              <w:rPr>
                <w:rFonts w:hint="cs"/>
                <w:rtl/>
              </w:rPr>
              <w:t>מת השר לביטחון הפנים;</w:t>
            </w:r>
          </w:p>
        </w:tc>
      </w:tr>
      <w:tr w:rsidR="00922CDF" w:rsidTr="003B20BA">
        <w:trPr>
          <w:cantSplit/>
        </w:trPr>
        <w:tc>
          <w:tcPr>
            <w:tcW w:w="1870" w:type="dxa"/>
          </w:tcPr>
          <w:p w:rsidR="00922CDF" w:rsidRDefault="00922CDF">
            <w:pPr>
              <w:pStyle w:val="TableSideHeading"/>
              <w:rPr>
                <w:rtl/>
              </w:rPr>
            </w:pPr>
          </w:p>
        </w:tc>
        <w:tc>
          <w:tcPr>
            <w:tcW w:w="624" w:type="dxa"/>
          </w:tcPr>
          <w:p w:rsidR="00922CDF" w:rsidRDefault="00922CDF" w:rsidP="005D0553">
            <w:pPr>
              <w:pStyle w:val="TableText"/>
            </w:pPr>
          </w:p>
        </w:tc>
        <w:tc>
          <w:tcPr>
            <w:tcW w:w="624" w:type="dxa"/>
          </w:tcPr>
          <w:p w:rsidR="00922CDF" w:rsidRDefault="00922CDF">
            <w:pPr>
              <w:pStyle w:val="TableText"/>
            </w:pPr>
          </w:p>
        </w:tc>
        <w:tc>
          <w:tcPr>
            <w:tcW w:w="6519" w:type="dxa"/>
            <w:gridSpan w:val="2"/>
          </w:tcPr>
          <w:p w:rsidR="00922CDF" w:rsidRDefault="00922CDF" w:rsidP="003B20BA">
            <w:pPr>
              <w:pStyle w:val="TableBlock"/>
              <w:rPr>
                <w:rtl/>
              </w:rPr>
            </w:pPr>
            <w:r>
              <w:rPr>
                <w:rFonts w:hint="cs"/>
                <w:rtl/>
              </w:rPr>
              <w:t>(3)</w:t>
            </w:r>
            <w:r>
              <w:rPr>
                <w:rtl/>
              </w:rPr>
              <w:tab/>
            </w:r>
            <w:r>
              <w:rPr>
                <w:rFonts w:hint="cs"/>
                <w:rtl/>
              </w:rPr>
              <w:t>הוא עומד בתנאי כשירות נוספים ככל שהורה השר</w:t>
            </w:r>
            <w:r w:rsidR="00C92535">
              <w:rPr>
                <w:rFonts w:hint="cs"/>
                <w:rtl/>
              </w:rPr>
              <w:t>,</w:t>
            </w:r>
            <w:r>
              <w:rPr>
                <w:rFonts w:hint="cs"/>
                <w:rtl/>
              </w:rPr>
              <w:t xml:space="preserve"> ב</w:t>
            </w:r>
            <w:r w:rsidR="00AE2D28">
              <w:rPr>
                <w:rFonts w:hint="cs"/>
                <w:rtl/>
              </w:rPr>
              <w:t>הסכמת השר לביטחון הפנים</w:t>
            </w:r>
            <w:r>
              <w:rPr>
                <w:rFonts w:hint="cs"/>
                <w:rtl/>
              </w:rPr>
              <w:t>.</w:t>
            </w:r>
          </w:p>
        </w:tc>
      </w:tr>
      <w:tr w:rsidR="00922CDF" w:rsidTr="003B20BA">
        <w:trPr>
          <w:cantSplit/>
        </w:trPr>
        <w:tc>
          <w:tcPr>
            <w:tcW w:w="1870" w:type="dxa"/>
          </w:tcPr>
          <w:p w:rsidR="00922CDF" w:rsidRDefault="00922CDF">
            <w:pPr>
              <w:pStyle w:val="TableSideHeading"/>
              <w:rPr>
                <w:rtl/>
              </w:rPr>
            </w:pPr>
          </w:p>
        </w:tc>
        <w:tc>
          <w:tcPr>
            <w:tcW w:w="624" w:type="dxa"/>
          </w:tcPr>
          <w:p w:rsidR="00922CDF" w:rsidRDefault="00922CDF" w:rsidP="005D0553">
            <w:pPr>
              <w:pStyle w:val="TableText"/>
            </w:pPr>
          </w:p>
        </w:tc>
        <w:tc>
          <w:tcPr>
            <w:tcW w:w="7143" w:type="dxa"/>
            <w:gridSpan w:val="3"/>
          </w:tcPr>
          <w:p w:rsidR="00922CDF" w:rsidRDefault="00B32A41" w:rsidP="003B20BA">
            <w:pPr>
              <w:pStyle w:val="TableBlock"/>
              <w:rPr>
                <w:rtl/>
              </w:rPr>
            </w:pPr>
            <w:r>
              <w:rPr>
                <w:rFonts w:hint="cs"/>
                <w:rtl/>
              </w:rPr>
              <w:t>(ב)</w:t>
            </w:r>
            <w:r>
              <w:rPr>
                <w:rtl/>
              </w:rPr>
              <w:tab/>
            </w:r>
            <w:r w:rsidR="00C92535">
              <w:rPr>
                <w:rFonts w:hint="cs"/>
                <w:rtl/>
              </w:rPr>
              <w:t>הודעה על הס</w:t>
            </w:r>
            <w:r>
              <w:rPr>
                <w:rFonts w:hint="cs"/>
                <w:rtl/>
              </w:rPr>
              <w:t>מ</w:t>
            </w:r>
            <w:r w:rsidR="00C92535">
              <w:rPr>
                <w:rFonts w:hint="cs"/>
                <w:rtl/>
              </w:rPr>
              <w:t>כ</w:t>
            </w:r>
            <w:r>
              <w:rPr>
                <w:rFonts w:hint="cs"/>
                <w:rtl/>
              </w:rPr>
              <w:t>ת מפקח לפי סעיף זה תפורסם ברשומות.</w:t>
            </w:r>
          </w:p>
        </w:tc>
      </w:tr>
      <w:tr w:rsidR="004B0AC5" w:rsidTr="003B20BA">
        <w:trPr>
          <w:cantSplit/>
        </w:trPr>
        <w:tc>
          <w:tcPr>
            <w:tcW w:w="1870" w:type="dxa"/>
          </w:tcPr>
          <w:p w:rsidR="004B0AC5" w:rsidRDefault="00A64652" w:rsidP="007A67C7">
            <w:pPr>
              <w:pStyle w:val="TableSideHeading"/>
              <w:keepLines w:val="0"/>
              <w:rPr>
                <w:rtl/>
              </w:rPr>
            </w:pPr>
            <w:r>
              <w:rPr>
                <w:rtl/>
              </w:rPr>
              <w:t>סמכויות פיקוח</w:t>
            </w:r>
            <w:r>
              <w:rPr>
                <w:rFonts w:hint="cs"/>
                <w:rtl/>
              </w:rPr>
              <w:t xml:space="preserve"> ואכיפה</w:t>
            </w:r>
          </w:p>
        </w:tc>
        <w:tc>
          <w:tcPr>
            <w:tcW w:w="624" w:type="dxa"/>
          </w:tcPr>
          <w:p w:rsidR="004B0AC5" w:rsidRPr="003B20BA" w:rsidRDefault="00A64652" w:rsidP="003B20BA">
            <w:pPr>
              <w:pStyle w:val="TableText"/>
              <w:ind w:right="0"/>
              <w:jc w:val="both"/>
              <w:rPr>
                <w:rtl/>
              </w:rPr>
            </w:pPr>
            <w:r w:rsidRPr="003B20BA">
              <w:rPr>
                <w:rFonts w:hint="cs"/>
                <w:rtl/>
              </w:rPr>
              <w:t>33.</w:t>
            </w:r>
          </w:p>
        </w:tc>
        <w:tc>
          <w:tcPr>
            <w:tcW w:w="7143" w:type="dxa"/>
            <w:gridSpan w:val="3"/>
          </w:tcPr>
          <w:p w:rsidR="004B0AC5" w:rsidRDefault="00A64652" w:rsidP="003B20BA">
            <w:pPr>
              <w:pStyle w:val="TableBlock"/>
              <w:rPr>
                <w:rtl/>
              </w:rPr>
            </w:pPr>
            <w:r>
              <w:rPr>
                <w:rFonts w:hint="cs"/>
                <w:rtl/>
              </w:rPr>
              <w:t>(א)</w:t>
            </w:r>
            <w:r w:rsidRPr="004A7D51">
              <w:rPr>
                <w:rtl/>
              </w:rPr>
              <w:tab/>
              <w:t xml:space="preserve">לשם פיקוח על ביצוע הוראות חוק זה, רשאי מפקח, לאחר שהזדהה לפי סעיף </w:t>
            </w:r>
            <w:r>
              <w:rPr>
                <w:rFonts w:hint="cs"/>
                <w:rtl/>
              </w:rPr>
              <w:t>34</w:t>
            </w:r>
            <w:r w:rsidRPr="004A7D51">
              <w:rPr>
                <w:rtl/>
              </w:rPr>
              <w:t xml:space="preserve"> </w:t>
            </w:r>
            <w:r>
              <w:rPr>
                <w:rtl/>
              </w:rPr>
              <w:t>–</w:t>
            </w:r>
          </w:p>
        </w:tc>
      </w:tr>
      <w:tr w:rsidR="00BC6045" w:rsidTr="003B20BA">
        <w:trPr>
          <w:cantSplit/>
        </w:trPr>
        <w:tc>
          <w:tcPr>
            <w:tcW w:w="1870" w:type="dxa"/>
          </w:tcPr>
          <w:p w:rsidR="00BC6045" w:rsidRDefault="00BC6045">
            <w:pPr>
              <w:pStyle w:val="TableSideHeading"/>
            </w:pPr>
          </w:p>
        </w:tc>
        <w:tc>
          <w:tcPr>
            <w:tcW w:w="624" w:type="dxa"/>
          </w:tcPr>
          <w:p w:rsidR="00BC6045" w:rsidRDefault="00BC6045">
            <w:pPr>
              <w:pStyle w:val="TableText"/>
            </w:pPr>
          </w:p>
        </w:tc>
        <w:tc>
          <w:tcPr>
            <w:tcW w:w="624" w:type="dxa"/>
          </w:tcPr>
          <w:p w:rsidR="00BC6045" w:rsidRDefault="00BC6045">
            <w:pPr>
              <w:pStyle w:val="TableText"/>
            </w:pPr>
          </w:p>
        </w:tc>
        <w:tc>
          <w:tcPr>
            <w:tcW w:w="6519" w:type="dxa"/>
            <w:gridSpan w:val="2"/>
          </w:tcPr>
          <w:p w:rsidR="00BC6045" w:rsidRPr="00BC6045" w:rsidRDefault="00BC6045" w:rsidP="003B20BA">
            <w:pPr>
              <w:pStyle w:val="TableBlock"/>
            </w:pPr>
            <w:r>
              <w:rPr>
                <w:rFonts w:hint="cs"/>
                <w:rtl/>
              </w:rPr>
              <w:t>(1)</w:t>
            </w:r>
            <w:r>
              <w:rPr>
                <w:rtl/>
              </w:rPr>
              <w:tab/>
              <w:t>לדרו</w:t>
            </w:r>
            <w:r>
              <w:rPr>
                <w:rFonts w:hint="cs"/>
                <w:rtl/>
              </w:rPr>
              <w:t>ש</w:t>
            </w:r>
            <w:r w:rsidRPr="00BC6045">
              <w:rPr>
                <w:rtl/>
              </w:rPr>
              <w:t xml:space="preserve"> מכל אדם למסור לו את שמו ומענו ולהציג לפניו תעוד</w:t>
            </w:r>
            <w:r w:rsidRPr="00BC6045">
              <w:rPr>
                <w:rFonts w:hint="eastAsia"/>
                <w:rtl/>
              </w:rPr>
              <w:t>ת</w:t>
            </w:r>
            <w:r w:rsidRPr="00BC6045">
              <w:rPr>
                <w:rtl/>
              </w:rPr>
              <w:t xml:space="preserve"> זהות או תעודה רשמית אחרת המזהה אותו;</w:t>
            </w:r>
          </w:p>
        </w:tc>
      </w:tr>
      <w:tr w:rsidR="00BC6045" w:rsidTr="003B20BA">
        <w:trPr>
          <w:cantSplit/>
        </w:trPr>
        <w:tc>
          <w:tcPr>
            <w:tcW w:w="1870" w:type="dxa"/>
          </w:tcPr>
          <w:p w:rsidR="00BC6045" w:rsidRDefault="00BC6045">
            <w:pPr>
              <w:pStyle w:val="TableSideHeading"/>
              <w:rPr>
                <w:rtl/>
              </w:rPr>
            </w:pPr>
          </w:p>
        </w:tc>
        <w:tc>
          <w:tcPr>
            <w:tcW w:w="624" w:type="dxa"/>
          </w:tcPr>
          <w:p w:rsidR="00BC6045" w:rsidRDefault="00BC6045" w:rsidP="005D0553">
            <w:pPr>
              <w:pStyle w:val="TableText"/>
            </w:pPr>
          </w:p>
        </w:tc>
        <w:tc>
          <w:tcPr>
            <w:tcW w:w="624" w:type="dxa"/>
          </w:tcPr>
          <w:p w:rsidR="00BC6045" w:rsidRDefault="00BC6045">
            <w:pPr>
              <w:pStyle w:val="TableText"/>
            </w:pPr>
          </w:p>
        </w:tc>
        <w:tc>
          <w:tcPr>
            <w:tcW w:w="6519" w:type="dxa"/>
            <w:gridSpan w:val="2"/>
          </w:tcPr>
          <w:p w:rsidR="00BC6045" w:rsidRDefault="00951DDB" w:rsidP="003B20BA">
            <w:pPr>
              <w:pStyle w:val="TableBlock"/>
              <w:rPr>
                <w:rtl/>
              </w:rPr>
            </w:pPr>
            <w:r>
              <w:rPr>
                <w:rFonts w:hint="cs"/>
                <w:rtl/>
              </w:rPr>
              <w:t>(2)</w:t>
            </w:r>
            <w:r>
              <w:rPr>
                <w:rtl/>
              </w:rPr>
              <w:tab/>
            </w:r>
            <w:r w:rsidRPr="00951DDB">
              <w:rPr>
                <w:rtl/>
              </w:rPr>
              <w:t xml:space="preserve">לדרוש מכל אדם הנוגע בדבר למסור לו כל ידיעה או מסמך שיש בהם כדי להבטיח או להקל את ביצוע הוראות חוק זה או להקל על ביצוען; </w:t>
            </w:r>
            <w:r w:rsidRPr="00951DDB">
              <w:rPr>
                <w:rFonts w:hint="eastAsia"/>
                <w:rtl/>
              </w:rPr>
              <w:t>לעניין</w:t>
            </w:r>
            <w:r w:rsidRPr="00951DDB">
              <w:rPr>
                <w:rtl/>
              </w:rPr>
              <w:t xml:space="preserve"> </w:t>
            </w:r>
            <w:r w:rsidRPr="00951DDB">
              <w:rPr>
                <w:rFonts w:hint="eastAsia"/>
                <w:rtl/>
              </w:rPr>
              <w:t>זה</w:t>
            </w:r>
            <w:r w:rsidRPr="00951DDB">
              <w:rPr>
                <w:rtl/>
              </w:rPr>
              <w:t>, "מסמך" – לרבות פלט, כהגדרתו בחוק המחשבים, התשנ"ה–1995‏</w:t>
            </w:r>
            <w:r w:rsidRPr="00C92535">
              <w:rPr>
                <w:rStyle w:val="a4"/>
                <w:rtl/>
              </w:rPr>
              <w:footnoteReference w:id="24"/>
            </w:r>
            <w:r w:rsidRPr="00951DDB">
              <w:rPr>
                <w:rtl/>
              </w:rPr>
              <w:t>;</w:t>
            </w:r>
          </w:p>
        </w:tc>
      </w:tr>
      <w:tr w:rsidR="00BC6045" w:rsidTr="003B20BA">
        <w:trPr>
          <w:cantSplit/>
        </w:trPr>
        <w:tc>
          <w:tcPr>
            <w:tcW w:w="1870" w:type="dxa"/>
          </w:tcPr>
          <w:p w:rsidR="00BC6045" w:rsidRDefault="00BC6045">
            <w:pPr>
              <w:pStyle w:val="TableSideHeading"/>
              <w:rPr>
                <w:rtl/>
              </w:rPr>
            </w:pPr>
          </w:p>
        </w:tc>
        <w:tc>
          <w:tcPr>
            <w:tcW w:w="624" w:type="dxa"/>
          </w:tcPr>
          <w:p w:rsidR="00BC6045" w:rsidRDefault="00BC6045" w:rsidP="005D0553">
            <w:pPr>
              <w:pStyle w:val="TableText"/>
            </w:pPr>
          </w:p>
        </w:tc>
        <w:tc>
          <w:tcPr>
            <w:tcW w:w="624" w:type="dxa"/>
          </w:tcPr>
          <w:p w:rsidR="00BC6045" w:rsidRDefault="00BC6045">
            <w:pPr>
              <w:pStyle w:val="TableText"/>
            </w:pPr>
          </w:p>
        </w:tc>
        <w:tc>
          <w:tcPr>
            <w:tcW w:w="6519" w:type="dxa"/>
            <w:gridSpan w:val="2"/>
          </w:tcPr>
          <w:p w:rsidR="00BC6045" w:rsidRDefault="00951DDB" w:rsidP="003B20BA">
            <w:pPr>
              <w:pStyle w:val="TableBlock"/>
              <w:rPr>
                <w:rtl/>
              </w:rPr>
            </w:pPr>
            <w:r>
              <w:rPr>
                <w:rFonts w:hint="cs"/>
                <w:rtl/>
              </w:rPr>
              <w:t>(3)</w:t>
            </w:r>
            <w:r>
              <w:rPr>
                <w:rtl/>
              </w:rPr>
              <w:tab/>
            </w:r>
            <w:r w:rsidRPr="00951DDB">
              <w:rPr>
                <w:rtl/>
              </w:rPr>
              <w:t>לערוך בדיקות או מדידות או ליטול דוגמאות לשם בדיקה וכן להורות על מ</w:t>
            </w:r>
            <w:r>
              <w:rPr>
                <w:rFonts w:hint="cs"/>
                <w:rtl/>
              </w:rPr>
              <w:t>ס</w:t>
            </w:r>
            <w:r w:rsidRPr="00951DDB">
              <w:rPr>
                <w:rtl/>
              </w:rPr>
              <w:t>ירת דוגמאות לבדיקת מעבדה או על שמירתן לתקופה שיורה, או לנהוג בהן בדרך אחרת;</w:t>
            </w:r>
          </w:p>
        </w:tc>
      </w:tr>
      <w:tr w:rsidR="00BC6045" w:rsidTr="003B20BA">
        <w:trPr>
          <w:cantSplit/>
        </w:trPr>
        <w:tc>
          <w:tcPr>
            <w:tcW w:w="1870" w:type="dxa"/>
          </w:tcPr>
          <w:p w:rsidR="00BC6045" w:rsidRDefault="00BC6045">
            <w:pPr>
              <w:pStyle w:val="TableSideHeading"/>
              <w:rPr>
                <w:rtl/>
              </w:rPr>
            </w:pPr>
          </w:p>
        </w:tc>
        <w:tc>
          <w:tcPr>
            <w:tcW w:w="624" w:type="dxa"/>
          </w:tcPr>
          <w:p w:rsidR="00BC6045" w:rsidRDefault="00BC6045" w:rsidP="005D0553">
            <w:pPr>
              <w:pStyle w:val="TableText"/>
            </w:pPr>
          </w:p>
        </w:tc>
        <w:tc>
          <w:tcPr>
            <w:tcW w:w="624" w:type="dxa"/>
          </w:tcPr>
          <w:p w:rsidR="00BC6045" w:rsidRDefault="00BC6045">
            <w:pPr>
              <w:pStyle w:val="TableText"/>
            </w:pPr>
          </w:p>
        </w:tc>
        <w:tc>
          <w:tcPr>
            <w:tcW w:w="6519" w:type="dxa"/>
            <w:gridSpan w:val="2"/>
          </w:tcPr>
          <w:p w:rsidR="00BC6045" w:rsidRPr="00F14CE3" w:rsidRDefault="00F14CE3" w:rsidP="003B20BA">
            <w:pPr>
              <w:pStyle w:val="TableBlock"/>
              <w:rPr>
                <w:rtl/>
              </w:rPr>
            </w:pPr>
            <w:r>
              <w:rPr>
                <w:rFonts w:hint="cs"/>
                <w:rtl/>
              </w:rPr>
              <w:t>(4)</w:t>
            </w:r>
            <w:r>
              <w:rPr>
                <w:rtl/>
              </w:rPr>
              <w:tab/>
            </w:r>
            <w:r w:rsidR="00951DDB" w:rsidRPr="00F14CE3">
              <w:rPr>
                <w:rtl/>
              </w:rPr>
              <w:t xml:space="preserve">להיכנס למקום שיש לו יסוד סביר להניח שמצויות בו כוורות מאוכלסות, </w:t>
            </w:r>
            <w:r w:rsidR="00951DDB" w:rsidRPr="00F14CE3">
              <w:rPr>
                <w:rFonts w:hint="eastAsia"/>
                <w:rtl/>
              </w:rPr>
              <w:t>דבש</w:t>
            </w:r>
            <w:r w:rsidR="00951DDB" w:rsidRPr="00F14CE3">
              <w:rPr>
                <w:rtl/>
              </w:rPr>
              <w:t>, דבורים או כוורות, לרבות לכלי טיס או לכלי רכב שהוא נייח, ובלבד שלא ייכנס למקום המשמש למגורים אלא על פי צו של בית משפט.</w:t>
            </w:r>
          </w:p>
        </w:tc>
      </w:tr>
      <w:tr w:rsidR="00F14CE3" w:rsidTr="003B20BA">
        <w:trPr>
          <w:cantSplit/>
        </w:trPr>
        <w:tc>
          <w:tcPr>
            <w:tcW w:w="1870" w:type="dxa"/>
          </w:tcPr>
          <w:p w:rsidR="00F14CE3" w:rsidRDefault="00F14CE3">
            <w:pPr>
              <w:pStyle w:val="TableSideHeading"/>
              <w:rPr>
                <w:rtl/>
              </w:rPr>
            </w:pPr>
          </w:p>
        </w:tc>
        <w:tc>
          <w:tcPr>
            <w:tcW w:w="624" w:type="dxa"/>
          </w:tcPr>
          <w:p w:rsidR="00F14CE3" w:rsidRDefault="00F14CE3" w:rsidP="005D0553">
            <w:pPr>
              <w:pStyle w:val="TableText"/>
            </w:pPr>
          </w:p>
        </w:tc>
        <w:tc>
          <w:tcPr>
            <w:tcW w:w="7143" w:type="dxa"/>
            <w:gridSpan w:val="3"/>
          </w:tcPr>
          <w:p w:rsidR="00F14CE3" w:rsidRDefault="00F14CE3" w:rsidP="003B20BA">
            <w:pPr>
              <w:pStyle w:val="TableBlock"/>
              <w:rPr>
                <w:rtl/>
              </w:rPr>
            </w:pPr>
            <w:r>
              <w:rPr>
                <w:rFonts w:hint="cs"/>
                <w:rtl/>
              </w:rPr>
              <w:t>(ב)</w:t>
            </w:r>
            <w:r>
              <w:rPr>
                <w:rtl/>
              </w:rPr>
              <w:tab/>
            </w:r>
            <w:r w:rsidRPr="004A7D51">
              <w:rPr>
                <w:rtl/>
              </w:rPr>
              <w:t xml:space="preserve">התעורר חשד לביצוע עבירה לפי חוק זה, רשאי מפקח </w:t>
            </w:r>
            <w:r>
              <w:rPr>
                <w:rtl/>
              </w:rPr>
              <w:t>–</w:t>
            </w:r>
          </w:p>
        </w:tc>
      </w:tr>
      <w:tr w:rsidR="00F14CE3" w:rsidTr="003B20BA">
        <w:trPr>
          <w:cantSplit/>
        </w:trPr>
        <w:tc>
          <w:tcPr>
            <w:tcW w:w="1870" w:type="dxa"/>
          </w:tcPr>
          <w:p w:rsidR="00F14CE3" w:rsidRDefault="00F14CE3">
            <w:pPr>
              <w:pStyle w:val="TableSideHeading"/>
            </w:pPr>
          </w:p>
        </w:tc>
        <w:tc>
          <w:tcPr>
            <w:tcW w:w="624" w:type="dxa"/>
          </w:tcPr>
          <w:p w:rsidR="00F14CE3" w:rsidRDefault="00F14CE3">
            <w:pPr>
              <w:pStyle w:val="TableText"/>
            </w:pPr>
          </w:p>
        </w:tc>
        <w:tc>
          <w:tcPr>
            <w:tcW w:w="624" w:type="dxa"/>
          </w:tcPr>
          <w:p w:rsidR="00F14CE3" w:rsidRDefault="00F14CE3">
            <w:pPr>
              <w:pStyle w:val="TableText"/>
            </w:pPr>
          </w:p>
        </w:tc>
        <w:tc>
          <w:tcPr>
            <w:tcW w:w="6519" w:type="dxa"/>
            <w:gridSpan w:val="2"/>
          </w:tcPr>
          <w:p w:rsidR="00F14CE3" w:rsidRDefault="00F14CE3" w:rsidP="003B20BA">
            <w:pPr>
              <w:pStyle w:val="TableBlock"/>
            </w:pPr>
            <w:r>
              <w:rPr>
                <w:rFonts w:hint="cs"/>
                <w:rtl/>
              </w:rPr>
              <w:t>(1)</w:t>
            </w:r>
            <w:r>
              <w:rPr>
                <w:rtl/>
              </w:rPr>
              <w:tab/>
            </w:r>
            <w:r w:rsidRPr="00F14CE3">
              <w:rPr>
                <w:rtl/>
              </w:rPr>
              <w:t xml:space="preserve">לחקור כל אדם הקשור לעבירה כאמור, או שעשויות להיות לו ידיעות הנוגעות לעבירה כאמור; על חקירה לפי פסקה זו יחולו הוראות </w:t>
            </w:r>
            <w:r w:rsidR="003B20BA">
              <w:rPr>
                <w:rtl/>
              </w:rPr>
              <w:t xml:space="preserve"> </w:t>
            </w:r>
            <w:r w:rsidRPr="00F14CE3">
              <w:rPr>
                <w:rtl/>
              </w:rPr>
              <w:t>סעיפים 2 ו-3 לפקודת הפרוצדורה הפלילית (עדות)‏</w:t>
            </w:r>
            <w:r w:rsidRPr="00C92535">
              <w:rPr>
                <w:rStyle w:val="a4"/>
                <w:rtl/>
              </w:rPr>
              <w:footnoteReference w:id="25"/>
            </w:r>
            <w:r w:rsidRPr="00F14CE3">
              <w:rPr>
                <w:rtl/>
              </w:rPr>
              <w:t>, בשינויים המחויבים;</w:t>
            </w:r>
          </w:p>
        </w:tc>
      </w:tr>
      <w:tr w:rsidR="00F14CE3" w:rsidTr="003B20BA">
        <w:trPr>
          <w:cantSplit/>
        </w:trPr>
        <w:tc>
          <w:tcPr>
            <w:tcW w:w="1870" w:type="dxa"/>
          </w:tcPr>
          <w:p w:rsidR="00F14CE3" w:rsidRDefault="00F14CE3">
            <w:pPr>
              <w:pStyle w:val="TableSideHeading"/>
              <w:rPr>
                <w:rtl/>
              </w:rPr>
            </w:pPr>
          </w:p>
        </w:tc>
        <w:tc>
          <w:tcPr>
            <w:tcW w:w="624" w:type="dxa"/>
          </w:tcPr>
          <w:p w:rsidR="00F14CE3" w:rsidRDefault="00F14CE3" w:rsidP="005D0553">
            <w:pPr>
              <w:pStyle w:val="TableText"/>
            </w:pPr>
          </w:p>
        </w:tc>
        <w:tc>
          <w:tcPr>
            <w:tcW w:w="624" w:type="dxa"/>
          </w:tcPr>
          <w:p w:rsidR="00F14CE3" w:rsidRDefault="00F14CE3">
            <w:pPr>
              <w:pStyle w:val="TableText"/>
            </w:pPr>
          </w:p>
        </w:tc>
        <w:tc>
          <w:tcPr>
            <w:tcW w:w="6519" w:type="dxa"/>
            <w:gridSpan w:val="2"/>
          </w:tcPr>
          <w:p w:rsidR="00F14CE3" w:rsidRDefault="00F14CE3" w:rsidP="003B20BA">
            <w:pPr>
              <w:pStyle w:val="TableBlock"/>
              <w:rPr>
                <w:rtl/>
              </w:rPr>
            </w:pPr>
            <w:r>
              <w:rPr>
                <w:rFonts w:hint="cs"/>
                <w:rtl/>
              </w:rPr>
              <w:t>(2)</w:t>
            </w:r>
            <w:r w:rsidR="00D943B1">
              <w:rPr>
                <w:rFonts w:hint="cs"/>
                <w:rtl/>
              </w:rPr>
              <w:tab/>
            </w:r>
            <w:r w:rsidRPr="00931B57">
              <w:rPr>
                <w:rtl/>
              </w:rPr>
              <w:t xml:space="preserve">לתפוס כוורות, </w:t>
            </w:r>
            <w:r w:rsidRPr="00931B57">
              <w:rPr>
                <w:rFonts w:hint="eastAsia"/>
                <w:rtl/>
              </w:rPr>
              <w:t>דבורים</w:t>
            </w:r>
            <w:r w:rsidRPr="00931B57">
              <w:rPr>
                <w:rtl/>
              </w:rPr>
              <w:t xml:space="preserve">, </w:t>
            </w:r>
            <w:r w:rsidRPr="00931B57">
              <w:rPr>
                <w:rFonts w:hint="eastAsia"/>
                <w:rtl/>
              </w:rPr>
              <w:t>דבש</w:t>
            </w:r>
            <w:r w:rsidRPr="00931B57">
              <w:rPr>
                <w:rtl/>
              </w:rPr>
              <w:t xml:space="preserve">, </w:t>
            </w:r>
            <w:r w:rsidRPr="00931B57">
              <w:rPr>
                <w:rFonts w:hint="eastAsia"/>
                <w:rtl/>
              </w:rPr>
              <w:t>מסמכים</w:t>
            </w:r>
            <w:r w:rsidRPr="00931B57">
              <w:rPr>
                <w:rtl/>
              </w:rPr>
              <w:t xml:space="preserve"> </w:t>
            </w:r>
            <w:r w:rsidRPr="00931B57">
              <w:rPr>
                <w:rFonts w:hint="eastAsia"/>
                <w:rtl/>
              </w:rPr>
              <w:t>וחפצים</w:t>
            </w:r>
            <w:r w:rsidRPr="00931B57">
              <w:rPr>
                <w:rtl/>
              </w:rPr>
              <w:t xml:space="preserve"> הקשור</w:t>
            </w:r>
            <w:r w:rsidRPr="00931B57">
              <w:rPr>
                <w:rFonts w:hint="eastAsia"/>
                <w:rtl/>
              </w:rPr>
              <w:t>ים</w:t>
            </w:r>
            <w:r w:rsidRPr="00931B57">
              <w:rPr>
                <w:rtl/>
              </w:rPr>
              <w:t xml:space="preserve"> </w:t>
            </w:r>
            <w:r w:rsidRPr="00931B57">
              <w:rPr>
                <w:rFonts w:hint="eastAsia"/>
                <w:rtl/>
              </w:rPr>
              <w:t>ל</w:t>
            </w:r>
            <w:r w:rsidRPr="00931B57">
              <w:rPr>
                <w:rtl/>
              </w:rPr>
              <w:t xml:space="preserve">עבירה כאמור; על תפיסה לפי פסקה זו יחולו הוראות </w:t>
            </w:r>
            <w:r w:rsidR="00931B57">
              <w:rPr>
                <w:rtl/>
              </w:rPr>
              <w:t>הפרק הרביעי לפקודת</w:t>
            </w:r>
            <w:r w:rsidR="00931B57">
              <w:rPr>
                <w:rFonts w:hint="cs"/>
                <w:rtl/>
              </w:rPr>
              <w:t xml:space="preserve"> </w:t>
            </w:r>
            <w:r w:rsidRPr="00931B57">
              <w:rPr>
                <w:rtl/>
              </w:rPr>
              <w:t>סדר הדין הפלילי (מעצר וחיפוש) [נוסח חדש], התשכ"ט–1969‏</w:t>
            </w:r>
            <w:r w:rsidRPr="00C92535">
              <w:rPr>
                <w:rStyle w:val="a4"/>
                <w:rtl/>
              </w:rPr>
              <w:footnoteReference w:id="26"/>
            </w:r>
            <w:r w:rsidRPr="00931B57">
              <w:rPr>
                <w:rtl/>
              </w:rPr>
              <w:t xml:space="preserve"> (להלן – פקודת מעצר וחיפוש), בשינויים המחויבים;</w:t>
            </w:r>
          </w:p>
        </w:tc>
      </w:tr>
      <w:tr w:rsidR="00F14CE3" w:rsidTr="003B20BA">
        <w:trPr>
          <w:cantSplit/>
        </w:trPr>
        <w:tc>
          <w:tcPr>
            <w:tcW w:w="1870" w:type="dxa"/>
          </w:tcPr>
          <w:p w:rsidR="00F14CE3" w:rsidRDefault="00F14CE3">
            <w:pPr>
              <w:pStyle w:val="TableSideHeading"/>
              <w:rPr>
                <w:rtl/>
              </w:rPr>
            </w:pPr>
          </w:p>
        </w:tc>
        <w:tc>
          <w:tcPr>
            <w:tcW w:w="624" w:type="dxa"/>
          </w:tcPr>
          <w:p w:rsidR="00F14CE3" w:rsidRDefault="00F14CE3" w:rsidP="005D0553">
            <w:pPr>
              <w:pStyle w:val="TableText"/>
            </w:pPr>
          </w:p>
        </w:tc>
        <w:tc>
          <w:tcPr>
            <w:tcW w:w="624" w:type="dxa"/>
          </w:tcPr>
          <w:p w:rsidR="00F14CE3" w:rsidRDefault="00F14CE3">
            <w:pPr>
              <w:pStyle w:val="TableText"/>
            </w:pPr>
          </w:p>
        </w:tc>
        <w:tc>
          <w:tcPr>
            <w:tcW w:w="6519" w:type="dxa"/>
            <w:gridSpan w:val="2"/>
          </w:tcPr>
          <w:p w:rsidR="00F14CE3" w:rsidRDefault="00931B57" w:rsidP="003B20BA">
            <w:pPr>
              <w:pStyle w:val="TableBlock"/>
              <w:rPr>
                <w:rtl/>
              </w:rPr>
            </w:pPr>
            <w:r>
              <w:rPr>
                <w:rFonts w:hint="cs"/>
                <w:rtl/>
              </w:rPr>
              <w:t>(3)</w:t>
            </w:r>
            <w:r>
              <w:rPr>
                <w:rtl/>
              </w:rPr>
              <w:tab/>
            </w:r>
            <w:r w:rsidR="00F14CE3" w:rsidRPr="00931B57">
              <w:rPr>
                <w:rtl/>
              </w:rPr>
              <w:t>לבקש מבית משפט צו חיפוש על פי סעיף 23 לפקודת מעצר וחיפוש ולבצעו; על חיפוש לפי פסקה זו יחולו הוראות סעיפים 24(א)(1), 26 עד 28 ו-45 לפקודת מעצר וחיפוש, בשינויים המחויבים</w:t>
            </w:r>
            <w:r w:rsidR="00F14CE3" w:rsidRPr="004A7D51">
              <w:rPr>
                <w:rtl/>
              </w:rPr>
              <w:t>.</w:t>
            </w:r>
          </w:p>
        </w:tc>
      </w:tr>
      <w:tr w:rsidR="00A53690" w:rsidTr="003B20BA">
        <w:trPr>
          <w:cantSplit/>
        </w:trPr>
        <w:tc>
          <w:tcPr>
            <w:tcW w:w="1870" w:type="dxa"/>
          </w:tcPr>
          <w:p w:rsidR="00A53690" w:rsidRDefault="00A53690">
            <w:pPr>
              <w:pStyle w:val="TableSideHeading"/>
              <w:rPr>
                <w:rtl/>
              </w:rPr>
            </w:pPr>
          </w:p>
        </w:tc>
        <w:tc>
          <w:tcPr>
            <w:tcW w:w="624" w:type="dxa"/>
          </w:tcPr>
          <w:p w:rsidR="00A53690" w:rsidRDefault="00A53690" w:rsidP="005D0553">
            <w:pPr>
              <w:pStyle w:val="TableText"/>
            </w:pPr>
          </w:p>
        </w:tc>
        <w:tc>
          <w:tcPr>
            <w:tcW w:w="7143" w:type="dxa"/>
            <w:gridSpan w:val="3"/>
          </w:tcPr>
          <w:p w:rsidR="00A53690" w:rsidRDefault="00A53690" w:rsidP="003B20BA">
            <w:pPr>
              <w:pStyle w:val="TableBlock"/>
              <w:rPr>
                <w:rtl/>
              </w:rPr>
            </w:pPr>
            <w:r>
              <w:rPr>
                <w:rFonts w:hint="cs"/>
                <w:rtl/>
              </w:rPr>
              <w:t>(ג)</w:t>
            </w:r>
            <w:r>
              <w:rPr>
                <w:rtl/>
              </w:rPr>
              <w:tab/>
            </w:r>
            <w:r w:rsidRPr="00A53690">
              <w:rPr>
                <w:rtl/>
              </w:rPr>
              <w:t xml:space="preserve">סירב אדם להיענות לדרישות מפקח, על פי סמכותו בהתאם להוראות </w:t>
            </w:r>
            <w:r w:rsidRPr="00A53690">
              <w:rPr>
                <w:rFonts w:hint="eastAsia"/>
                <w:rtl/>
              </w:rPr>
              <w:t>חוק</w:t>
            </w:r>
            <w:r w:rsidRPr="00A53690">
              <w:rPr>
                <w:rtl/>
              </w:rPr>
              <w:t xml:space="preserve"> זה, והיה חשש שיימלט או שזהותו אינה ידועה, רשאי המפקח לעכבו עד לבואו של שוטר, ויחולו על עיכוב כאמור הוראות סעיף 75(ב) ו-(ג) לחוק </w:t>
            </w:r>
            <w:r w:rsidR="00C92535">
              <w:rPr>
                <w:rtl/>
              </w:rPr>
              <w:br/>
            </w:r>
            <w:r w:rsidRPr="00A53690">
              <w:rPr>
                <w:rtl/>
              </w:rPr>
              <w:t>סדר הדין הפלילי (סמכויות אכיפה – מעצרים),</w:t>
            </w:r>
            <w:r>
              <w:rPr>
                <w:rFonts w:hint="cs"/>
                <w:rtl/>
              </w:rPr>
              <w:t xml:space="preserve"> </w:t>
            </w:r>
            <w:r w:rsidRPr="00A53690">
              <w:rPr>
                <w:rtl/>
              </w:rPr>
              <w:t>התשנ"ו–</w:t>
            </w:r>
            <w:r w:rsidR="00074D56">
              <w:rPr>
                <w:rtl/>
              </w:rPr>
              <w:t>1996</w:t>
            </w:r>
            <w:r w:rsidR="00C92535">
              <w:rPr>
                <w:rStyle w:val="a4"/>
                <w:rtl/>
              </w:rPr>
              <w:footnoteReference w:id="27"/>
            </w:r>
            <w:r w:rsidRPr="00A53690">
              <w:rPr>
                <w:rtl/>
              </w:rPr>
              <w:t>, בשינויים המחויבים.</w:t>
            </w:r>
          </w:p>
        </w:tc>
      </w:tr>
      <w:tr w:rsidR="00A53690" w:rsidTr="003B20BA">
        <w:trPr>
          <w:cantSplit/>
        </w:trPr>
        <w:tc>
          <w:tcPr>
            <w:tcW w:w="1870" w:type="dxa"/>
          </w:tcPr>
          <w:p w:rsidR="00A53690" w:rsidRDefault="00A53690">
            <w:pPr>
              <w:pStyle w:val="TableSideHeading"/>
              <w:rPr>
                <w:rtl/>
              </w:rPr>
            </w:pPr>
          </w:p>
        </w:tc>
        <w:tc>
          <w:tcPr>
            <w:tcW w:w="624" w:type="dxa"/>
          </w:tcPr>
          <w:p w:rsidR="00A53690" w:rsidRDefault="00A53690" w:rsidP="005D0553">
            <w:pPr>
              <w:pStyle w:val="TableText"/>
            </w:pPr>
          </w:p>
        </w:tc>
        <w:tc>
          <w:tcPr>
            <w:tcW w:w="7143" w:type="dxa"/>
            <w:gridSpan w:val="3"/>
          </w:tcPr>
          <w:p w:rsidR="00A53690" w:rsidRDefault="00A53690" w:rsidP="003B20BA">
            <w:pPr>
              <w:pStyle w:val="TableBlock"/>
              <w:rPr>
                <w:rtl/>
              </w:rPr>
            </w:pPr>
            <w:r>
              <w:rPr>
                <w:rFonts w:hint="cs"/>
                <w:rtl/>
              </w:rPr>
              <w:t>(ד)</w:t>
            </w:r>
            <w:r>
              <w:rPr>
                <w:rtl/>
              </w:rPr>
              <w:tab/>
            </w:r>
            <w:r w:rsidRPr="004A7D51">
              <w:rPr>
                <w:rtl/>
              </w:rPr>
              <w:t>אין בסמכויות מפקח לפי חוק זה כדי לגרוע מסמכויות פיקוח שניתנו לו לפי כל דין אחר.</w:t>
            </w:r>
          </w:p>
        </w:tc>
      </w:tr>
      <w:tr w:rsidR="001B0420" w:rsidTr="003B20BA">
        <w:trPr>
          <w:cantSplit/>
        </w:trPr>
        <w:tc>
          <w:tcPr>
            <w:tcW w:w="1870" w:type="dxa"/>
          </w:tcPr>
          <w:p w:rsidR="001B0420" w:rsidRDefault="001B0420" w:rsidP="00122357">
            <w:pPr>
              <w:pStyle w:val="TableSideHeading"/>
              <w:keepLines w:val="0"/>
            </w:pPr>
            <w:r w:rsidRPr="00122357">
              <w:rPr>
                <w:rtl/>
              </w:rPr>
              <w:t>זיהוי מפקחים</w:t>
            </w:r>
          </w:p>
        </w:tc>
        <w:tc>
          <w:tcPr>
            <w:tcW w:w="624" w:type="dxa"/>
          </w:tcPr>
          <w:p w:rsidR="001B0420" w:rsidRDefault="001B0420" w:rsidP="00122357">
            <w:pPr>
              <w:pStyle w:val="TableText"/>
              <w:keepLines w:val="0"/>
            </w:pPr>
            <w:r>
              <w:rPr>
                <w:rFonts w:hint="cs"/>
                <w:rtl/>
              </w:rPr>
              <w:t>34.</w:t>
            </w:r>
          </w:p>
        </w:tc>
        <w:tc>
          <w:tcPr>
            <w:tcW w:w="7143" w:type="dxa"/>
            <w:gridSpan w:val="3"/>
          </w:tcPr>
          <w:p w:rsidR="001B0420" w:rsidRPr="00C34DE2" w:rsidRDefault="001B0420" w:rsidP="003B20BA">
            <w:pPr>
              <w:pStyle w:val="TableBlock"/>
            </w:pPr>
            <w:r>
              <w:rPr>
                <w:rFonts w:hint="cs"/>
                <w:rtl/>
              </w:rPr>
              <w:t>מפקח לא יעשה שימוש בסמכויות הנתונות לו לפי חוק זה, אלא בעת מילוי תפקידו ובהתקיים שניים אלה:</w:t>
            </w:r>
          </w:p>
        </w:tc>
      </w:tr>
      <w:tr w:rsidR="00DF0B2E" w:rsidTr="003B20BA">
        <w:trPr>
          <w:cantSplit/>
        </w:trPr>
        <w:tc>
          <w:tcPr>
            <w:tcW w:w="1870" w:type="dxa"/>
          </w:tcPr>
          <w:p w:rsidR="00DF0B2E" w:rsidRDefault="00DF0B2E">
            <w:pPr>
              <w:pStyle w:val="TableSideHeading"/>
            </w:pPr>
          </w:p>
        </w:tc>
        <w:tc>
          <w:tcPr>
            <w:tcW w:w="624" w:type="dxa"/>
          </w:tcPr>
          <w:p w:rsidR="00DF0B2E" w:rsidRDefault="00DF0B2E">
            <w:pPr>
              <w:pStyle w:val="TableText"/>
            </w:pPr>
          </w:p>
        </w:tc>
        <w:tc>
          <w:tcPr>
            <w:tcW w:w="7143" w:type="dxa"/>
            <w:gridSpan w:val="3"/>
          </w:tcPr>
          <w:p w:rsidR="00DF0B2E" w:rsidRDefault="00DF0B2E" w:rsidP="003B20BA">
            <w:pPr>
              <w:pStyle w:val="TableBlock"/>
            </w:pPr>
            <w:r>
              <w:rPr>
                <w:rFonts w:hint="cs"/>
                <w:rtl/>
              </w:rPr>
              <w:t>(1)</w:t>
            </w:r>
            <w:r>
              <w:rPr>
                <w:rtl/>
              </w:rPr>
              <w:tab/>
            </w:r>
            <w:r>
              <w:rPr>
                <w:rFonts w:hint="cs"/>
                <w:rtl/>
              </w:rPr>
              <w:t>הוא לובש מדי מפקח, בצבע ובצורה שהורה לעניין זה המנהל הכללי של המשרד, ובלבד שהמדים כאמור אינם נחזים להיות מדי משטרה, והוא עונד באופן גלוי תג המזהה אותו ואת תפקידו;</w:t>
            </w:r>
          </w:p>
        </w:tc>
      </w:tr>
      <w:tr w:rsidR="00DF0B2E" w:rsidTr="003B20BA">
        <w:trPr>
          <w:cantSplit/>
        </w:trPr>
        <w:tc>
          <w:tcPr>
            <w:tcW w:w="1870" w:type="dxa"/>
          </w:tcPr>
          <w:p w:rsidR="00DF0B2E" w:rsidRDefault="00DF0B2E">
            <w:pPr>
              <w:pStyle w:val="TableSideHeading"/>
              <w:rPr>
                <w:rtl/>
              </w:rPr>
            </w:pPr>
          </w:p>
        </w:tc>
        <w:tc>
          <w:tcPr>
            <w:tcW w:w="624" w:type="dxa"/>
          </w:tcPr>
          <w:p w:rsidR="00DF0B2E" w:rsidRDefault="00DF0B2E" w:rsidP="005D0553">
            <w:pPr>
              <w:pStyle w:val="TableText"/>
            </w:pPr>
          </w:p>
        </w:tc>
        <w:tc>
          <w:tcPr>
            <w:tcW w:w="7143" w:type="dxa"/>
            <w:gridSpan w:val="3"/>
          </w:tcPr>
          <w:p w:rsidR="00DF0B2E" w:rsidRDefault="00DF0B2E" w:rsidP="003B20BA">
            <w:pPr>
              <w:pStyle w:val="TableBlock"/>
              <w:rPr>
                <w:rtl/>
              </w:rPr>
            </w:pPr>
            <w:r>
              <w:rPr>
                <w:rFonts w:hint="cs"/>
                <w:rtl/>
              </w:rPr>
              <w:t>(2)</w:t>
            </w:r>
            <w:r>
              <w:rPr>
                <w:rtl/>
              </w:rPr>
              <w:tab/>
            </w:r>
            <w:r>
              <w:rPr>
                <w:rFonts w:hint="cs"/>
                <w:rtl/>
              </w:rPr>
              <w:t>יש בידו תעודת מפקח המעידה על תפקידו ועל סמכויותיו, שאותה יציג על פי דרישה.</w:t>
            </w:r>
          </w:p>
        </w:tc>
      </w:tr>
      <w:tr w:rsidR="00E1331D" w:rsidTr="003B20BA">
        <w:trPr>
          <w:cantSplit/>
        </w:trPr>
        <w:tc>
          <w:tcPr>
            <w:tcW w:w="1870" w:type="dxa"/>
          </w:tcPr>
          <w:p w:rsidR="00E1331D" w:rsidRDefault="00A90AD5" w:rsidP="005B5964">
            <w:pPr>
              <w:pStyle w:val="TableSideHeading"/>
              <w:keepLines w:val="0"/>
            </w:pPr>
            <w:r>
              <w:rPr>
                <w:rFonts w:hint="cs"/>
                <w:rtl/>
              </w:rPr>
              <w:t>כוורות שנתפסו</w:t>
            </w:r>
          </w:p>
        </w:tc>
        <w:tc>
          <w:tcPr>
            <w:tcW w:w="624" w:type="dxa"/>
          </w:tcPr>
          <w:p w:rsidR="00E1331D" w:rsidRDefault="00E1331D" w:rsidP="00122357">
            <w:pPr>
              <w:pStyle w:val="TableText"/>
              <w:keepLines w:val="0"/>
            </w:pPr>
            <w:r>
              <w:rPr>
                <w:rFonts w:hint="cs"/>
                <w:rtl/>
              </w:rPr>
              <w:t>35.</w:t>
            </w:r>
          </w:p>
        </w:tc>
        <w:tc>
          <w:tcPr>
            <w:tcW w:w="7143" w:type="dxa"/>
            <w:gridSpan w:val="3"/>
          </w:tcPr>
          <w:p w:rsidR="00E1331D" w:rsidRPr="00C34DE2" w:rsidRDefault="00E1331D" w:rsidP="003B20BA">
            <w:pPr>
              <w:pStyle w:val="TableBlock"/>
            </w:pPr>
            <w:r>
              <w:rPr>
                <w:rFonts w:hint="cs"/>
                <w:rtl/>
              </w:rPr>
              <w:t>(א)</w:t>
            </w:r>
            <w:r>
              <w:rPr>
                <w:rtl/>
              </w:rPr>
              <w:tab/>
            </w:r>
            <w:r w:rsidRPr="00E1331D">
              <w:rPr>
                <w:rFonts w:hint="eastAsia"/>
                <w:rtl/>
              </w:rPr>
              <w:t>כוורות</w:t>
            </w:r>
            <w:r w:rsidRPr="00E1331D">
              <w:rPr>
                <w:rtl/>
              </w:rPr>
              <w:t xml:space="preserve"> מאוכלסות שנתפסו לפי סעיף 33 יועברו למקום שהורה עליו המנהל הכללי של מועצת הדבש או מי שהוא הסמיך לכך (להלן – המפקח) והמפקח ימסור הודעה על תפיסתם לבעלים או למחזיק של הכוורות</w:t>
            </w:r>
            <w:r w:rsidR="009D218F">
              <w:rPr>
                <w:rtl/>
              </w:rPr>
              <w:t xml:space="preserve"> המאוכלסות ( בסעיף זה – הבעלים)</w:t>
            </w:r>
            <w:r w:rsidRPr="00E1331D">
              <w:rPr>
                <w:rtl/>
              </w:rPr>
              <w:t>, ככל הניתן בנסיבות העניין.</w:t>
            </w:r>
          </w:p>
        </w:tc>
      </w:tr>
      <w:tr w:rsidR="00E1331D" w:rsidTr="003B20BA">
        <w:trPr>
          <w:cantSplit/>
        </w:trPr>
        <w:tc>
          <w:tcPr>
            <w:tcW w:w="1870" w:type="dxa"/>
          </w:tcPr>
          <w:p w:rsidR="00E1331D" w:rsidRDefault="00E1331D" w:rsidP="005B5964">
            <w:pPr>
              <w:pStyle w:val="TableSideHeading"/>
              <w:keepLines w:val="0"/>
              <w:rPr>
                <w:rtl/>
              </w:rPr>
            </w:pPr>
          </w:p>
        </w:tc>
        <w:tc>
          <w:tcPr>
            <w:tcW w:w="624" w:type="dxa"/>
          </w:tcPr>
          <w:p w:rsidR="00E1331D" w:rsidRDefault="00E1331D" w:rsidP="007A63B5">
            <w:pPr>
              <w:pStyle w:val="TableText"/>
              <w:rPr>
                <w:rtl/>
              </w:rPr>
            </w:pPr>
          </w:p>
        </w:tc>
        <w:tc>
          <w:tcPr>
            <w:tcW w:w="7143" w:type="dxa"/>
            <w:gridSpan w:val="3"/>
          </w:tcPr>
          <w:p w:rsidR="00E1331D" w:rsidRPr="00E1331D" w:rsidRDefault="00E1331D" w:rsidP="003B20BA">
            <w:pPr>
              <w:pStyle w:val="TableBlock"/>
              <w:rPr>
                <w:rtl/>
              </w:rPr>
            </w:pPr>
            <w:r>
              <w:rPr>
                <w:rFonts w:hint="cs"/>
                <w:rtl/>
              </w:rPr>
              <w:t>(ב)</w:t>
            </w:r>
            <w:r>
              <w:rPr>
                <w:rtl/>
              </w:rPr>
              <w:tab/>
            </w:r>
            <w:r w:rsidRPr="00E1331D">
              <w:rPr>
                <w:rFonts w:hint="eastAsia"/>
                <w:rtl/>
              </w:rPr>
              <w:t>ביקש</w:t>
            </w:r>
            <w:r w:rsidRPr="00E1331D">
              <w:rPr>
                <w:rtl/>
              </w:rPr>
              <w:t xml:space="preserve"> הבעלים של כוורות מאוכלסות המוחזקות כאמור בסעיף קטן (א), להחזירם לרשותו, </w:t>
            </w:r>
            <w:r w:rsidR="00122357">
              <w:rPr>
                <w:rFonts w:hint="cs"/>
                <w:rtl/>
              </w:rPr>
              <w:t xml:space="preserve">יוחזרו </w:t>
            </w:r>
            <w:r w:rsidRPr="00E1331D">
              <w:rPr>
                <w:rtl/>
              </w:rPr>
              <w:t xml:space="preserve">הכוורות המאוכלסות לרשותו לאחר ששילם את הוצאת העברת הכוורות המאוכלסות למקום ההחזקה </w:t>
            </w:r>
            <w:r w:rsidR="00A90AD5">
              <w:rPr>
                <w:rFonts w:hint="eastAsia"/>
                <w:rtl/>
              </w:rPr>
              <w:t>והחזקתם</w:t>
            </w:r>
            <w:r w:rsidR="00A90AD5">
              <w:rPr>
                <w:rtl/>
              </w:rPr>
              <w:t xml:space="preserve"> </w:t>
            </w:r>
            <w:r w:rsidR="00A90AD5">
              <w:rPr>
                <w:rFonts w:hint="eastAsia"/>
                <w:rtl/>
              </w:rPr>
              <w:t>שם</w:t>
            </w:r>
            <w:r w:rsidR="00A90AD5">
              <w:rPr>
                <w:rtl/>
              </w:rPr>
              <w:t xml:space="preserve">, </w:t>
            </w:r>
            <w:r w:rsidR="00A90AD5">
              <w:rPr>
                <w:rFonts w:hint="eastAsia"/>
                <w:rtl/>
              </w:rPr>
              <w:t>כאמור</w:t>
            </w:r>
            <w:r w:rsidR="00A90AD5">
              <w:rPr>
                <w:rtl/>
              </w:rPr>
              <w:t xml:space="preserve"> </w:t>
            </w:r>
            <w:r w:rsidR="00A90AD5">
              <w:rPr>
                <w:rFonts w:hint="eastAsia"/>
                <w:rtl/>
              </w:rPr>
              <w:t>בסעיף</w:t>
            </w:r>
            <w:r w:rsidR="00A90AD5">
              <w:rPr>
                <w:rtl/>
              </w:rPr>
              <w:t xml:space="preserve"> </w:t>
            </w:r>
            <w:r w:rsidR="00A90AD5">
              <w:rPr>
                <w:rFonts w:hint="eastAsia"/>
                <w:rtl/>
              </w:rPr>
              <w:t>קטן</w:t>
            </w:r>
            <w:r w:rsidR="00A90AD5">
              <w:rPr>
                <w:rtl/>
              </w:rPr>
              <w:t xml:space="preserve"> (ד)</w:t>
            </w:r>
            <w:r w:rsidR="007A63B5">
              <w:rPr>
                <w:rFonts w:hint="cs"/>
                <w:rtl/>
              </w:rPr>
              <w:t>.</w:t>
            </w:r>
          </w:p>
        </w:tc>
      </w:tr>
      <w:tr w:rsidR="00E1331D" w:rsidTr="003B20BA">
        <w:trPr>
          <w:cantSplit/>
        </w:trPr>
        <w:tc>
          <w:tcPr>
            <w:tcW w:w="1870" w:type="dxa"/>
          </w:tcPr>
          <w:p w:rsidR="00E1331D" w:rsidRDefault="00E1331D" w:rsidP="005B5964">
            <w:pPr>
              <w:pStyle w:val="TableSideHeading"/>
              <w:keepLines w:val="0"/>
              <w:rPr>
                <w:rtl/>
              </w:rPr>
            </w:pPr>
          </w:p>
        </w:tc>
        <w:tc>
          <w:tcPr>
            <w:tcW w:w="624" w:type="dxa"/>
          </w:tcPr>
          <w:p w:rsidR="00E1331D" w:rsidRDefault="00E1331D" w:rsidP="005D0553">
            <w:pPr>
              <w:pStyle w:val="TableText"/>
              <w:rPr>
                <w:rtl/>
              </w:rPr>
            </w:pPr>
          </w:p>
        </w:tc>
        <w:tc>
          <w:tcPr>
            <w:tcW w:w="7143" w:type="dxa"/>
            <w:gridSpan w:val="3"/>
          </w:tcPr>
          <w:p w:rsidR="00E1331D" w:rsidRPr="00E1331D" w:rsidRDefault="00E1331D" w:rsidP="003B20BA">
            <w:pPr>
              <w:pStyle w:val="TableBlock"/>
              <w:rPr>
                <w:rtl/>
              </w:rPr>
            </w:pPr>
            <w:r>
              <w:rPr>
                <w:rFonts w:hint="cs"/>
                <w:rtl/>
              </w:rPr>
              <w:t>(ג)</w:t>
            </w:r>
            <w:r>
              <w:rPr>
                <w:rtl/>
              </w:rPr>
              <w:tab/>
            </w:r>
            <w:r w:rsidRPr="00E1331D">
              <w:rPr>
                <w:rFonts w:hint="eastAsia"/>
                <w:rtl/>
              </w:rPr>
              <w:t>על</w:t>
            </w:r>
            <w:r w:rsidRPr="00E1331D">
              <w:rPr>
                <w:rtl/>
              </w:rPr>
              <w:t xml:space="preserve"> </w:t>
            </w:r>
            <w:r w:rsidRPr="00E1331D">
              <w:rPr>
                <w:rFonts w:hint="eastAsia"/>
                <w:rtl/>
              </w:rPr>
              <w:t>אף</w:t>
            </w:r>
            <w:r w:rsidRPr="00E1331D">
              <w:rPr>
                <w:rtl/>
              </w:rPr>
              <w:t xml:space="preserve"> </w:t>
            </w:r>
            <w:r w:rsidRPr="00E1331D">
              <w:rPr>
                <w:rFonts w:hint="eastAsia"/>
                <w:rtl/>
              </w:rPr>
              <w:t>האמור</w:t>
            </w:r>
            <w:r w:rsidRPr="00E1331D">
              <w:rPr>
                <w:rtl/>
              </w:rPr>
              <w:t xml:space="preserve"> </w:t>
            </w:r>
            <w:r w:rsidRPr="00E1331D">
              <w:rPr>
                <w:rFonts w:hint="eastAsia"/>
                <w:rtl/>
              </w:rPr>
              <w:t>בסעיף</w:t>
            </w:r>
            <w:r w:rsidRPr="00E1331D">
              <w:rPr>
                <w:rtl/>
              </w:rPr>
              <w:t xml:space="preserve"> </w:t>
            </w:r>
            <w:r w:rsidRPr="00E1331D">
              <w:rPr>
                <w:rFonts w:hint="eastAsia"/>
                <w:rtl/>
              </w:rPr>
              <w:t>קטן</w:t>
            </w:r>
            <w:r w:rsidRPr="00E1331D">
              <w:rPr>
                <w:rtl/>
              </w:rPr>
              <w:t xml:space="preserve"> (ב), </w:t>
            </w:r>
            <w:r w:rsidRPr="00E1331D">
              <w:rPr>
                <w:rFonts w:hint="eastAsia"/>
                <w:rtl/>
              </w:rPr>
              <w:t>רשאי</w:t>
            </w:r>
            <w:r w:rsidRPr="00E1331D">
              <w:rPr>
                <w:rtl/>
              </w:rPr>
              <w:t xml:space="preserve"> </w:t>
            </w:r>
            <w:r w:rsidRPr="00E1331D">
              <w:rPr>
                <w:rFonts w:hint="eastAsia"/>
                <w:rtl/>
              </w:rPr>
              <w:t>המנהל</w:t>
            </w:r>
            <w:r w:rsidRPr="00E1331D">
              <w:rPr>
                <w:rtl/>
              </w:rPr>
              <w:t xml:space="preserve"> </w:t>
            </w:r>
            <w:r w:rsidRPr="00E1331D">
              <w:rPr>
                <w:rFonts w:hint="eastAsia"/>
                <w:rtl/>
              </w:rPr>
              <w:t>הכללי</w:t>
            </w:r>
            <w:r w:rsidRPr="00E1331D">
              <w:rPr>
                <w:rtl/>
              </w:rPr>
              <w:t xml:space="preserve"> </w:t>
            </w:r>
            <w:r w:rsidRPr="00E1331D">
              <w:rPr>
                <w:rFonts w:hint="eastAsia"/>
                <w:rtl/>
              </w:rPr>
              <w:t>של</w:t>
            </w:r>
            <w:r w:rsidRPr="00E1331D">
              <w:rPr>
                <w:rtl/>
              </w:rPr>
              <w:t xml:space="preserve"> </w:t>
            </w:r>
            <w:r w:rsidRPr="00E1331D">
              <w:rPr>
                <w:rFonts w:hint="eastAsia"/>
                <w:rtl/>
              </w:rPr>
              <w:t>מועצת</w:t>
            </w:r>
            <w:r w:rsidRPr="00E1331D">
              <w:rPr>
                <w:rtl/>
              </w:rPr>
              <w:t xml:space="preserve"> </w:t>
            </w:r>
            <w:r w:rsidRPr="00E1331D">
              <w:rPr>
                <w:rFonts w:hint="eastAsia"/>
                <w:rtl/>
              </w:rPr>
              <w:t>הדבש</w:t>
            </w:r>
            <w:r w:rsidRPr="00E1331D">
              <w:rPr>
                <w:rtl/>
              </w:rPr>
              <w:t xml:space="preserve">, </w:t>
            </w:r>
            <w:r w:rsidRPr="00E1331D">
              <w:rPr>
                <w:rFonts w:hint="eastAsia"/>
                <w:rtl/>
              </w:rPr>
              <w:t>מטעמים</w:t>
            </w:r>
            <w:r w:rsidRPr="00E1331D">
              <w:rPr>
                <w:rtl/>
              </w:rPr>
              <w:t xml:space="preserve"> </w:t>
            </w:r>
            <w:r w:rsidRPr="00E1331D">
              <w:rPr>
                <w:rFonts w:hint="eastAsia"/>
                <w:rtl/>
              </w:rPr>
              <w:t>שיירשמו</w:t>
            </w:r>
            <w:r w:rsidRPr="00E1331D">
              <w:rPr>
                <w:rtl/>
              </w:rPr>
              <w:t xml:space="preserve">, </w:t>
            </w:r>
            <w:r w:rsidRPr="00E1331D">
              <w:rPr>
                <w:rFonts w:hint="eastAsia"/>
                <w:rtl/>
              </w:rPr>
              <w:t>שלא</w:t>
            </w:r>
            <w:r w:rsidRPr="00E1331D">
              <w:rPr>
                <w:rtl/>
              </w:rPr>
              <w:t xml:space="preserve"> </w:t>
            </w:r>
            <w:r w:rsidRPr="00E1331D">
              <w:rPr>
                <w:rFonts w:hint="eastAsia"/>
                <w:rtl/>
              </w:rPr>
              <w:t>להחזיר</w:t>
            </w:r>
            <w:r w:rsidRPr="00E1331D">
              <w:rPr>
                <w:rtl/>
              </w:rPr>
              <w:t xml:space="preserve"> </w:t>
            </w:r>
            <w:r w:rsidRPr="00E1331D">
              <w:rPr>
                <w:rFonts w:hint="eastAsia"/>
                <w:rtl/>
              </w:rPr>
              <w:t>את</w:t>
            </w:r>
            <w:r w:rsidRPr="00E1331D">
              <w:rPr>
                <w:rtl/>
              </w:rPr>
              <w:t xml:space="preserve"> </w:t>
            </w:r>
            <w:r w:rsidRPr="00E1331D">
              <w:rPr>
                <w:rFonts w:hint="eastAsia"/>
                <w:rtl/>
              </w:rPr>
              <w:t>הכוורות</w:t>
            </w:r>
            <w:r w:rsidRPr="00E1331D">
              <w:rPr>
                <w:rtl/>
              </w:rPr>
              <w:t xml:space="preserve"> </w:t>
            </w:r>
            <w:r w:rsidRPr="00E1331D">
              <w:rPr>
                <w:rFonts w:hint="eastAsia"/>
                <w:rtl/>
              </w:rPr>
              <w:t>המאוכלסות</w:t>
            </w:r>
            <w:r w:rsidRPr="00E1331D">
              <w:rPr>
                <w:rtl/>
              </w:rPr>
              <w:t xml:space="preserve"> </w:t>
            </w:r>
            <w:r w:rsidRPr="00E1331D">
              <w:rPr>
                <w:rFonts w:hint="eastAsia"/>
                <w:rtl/>
              </w:rPr>
              <w:t>לרשות</w:t>
            </w:r>
            <w:r w:rsidRPr="00E1331D">
              <w:rPr>
                <w:rtl/>
              </w:rPr>
              <w:t xml:space="preserve"> </w:t>
            </w:r>
            <w:r w:rsidRPr="00E1331D">
              <w:rPr>
                <w:rFonts w:hint="eastAsia"/>
                <w:rtl/>
              </w:rPr>
              <w:t>בעליו</w:t>
            </w:r>
            <w:r w:rsidRPr="00E1331D">
              <w:rPr>
                <w:rtl/>
              </w:rPr>
              <w:t xml:space="preserve"> </w:t>
            </w:r>
            <w:r w:rsidRPr="00E1331D">
              <w:rPr>
                <w:rFonts w:hint="eastAsia"/>
                <w:rtl/>
              </w:rPr>
              <w:t>ו</w:t>
            </w:r>
            <w:r w:rsidR="00122357">
              <w:rPr>
                <w:rFonts w:hint="cs"/>
                <w:rtl/>
              </w:rPr>
              <w:t>ל</w:t>
            </w:r>
            <w:r w:rsidRPr="00E1331D">
              <w:rPr>
                <w:rFonts w:hint="eastAsia"/>
                <w:rtl/>
              </w:rPr>
              <w:t>השאירם</w:t>
            </w:r>
            <w:r w:rsidRPr="00E1331D">
              <w:rPr>
                <w:rtl/>
              </w:rPr>
              <w:t xml:space="preserve"> </w:t>
            </w:r>
            <w:r w:rsidRPr="00E1331D">
              <w:rPr>
                <w:rFonts w:hint="eastAsia"/>
                <w:rtl/>
              </w:rPr>
              <w:t>בהחזקה</w:t>
            </w:r>
            <w:r w:rsidRPr="00E1331D">
              <w:rPr>
                <w:rtl/>
              </w:rPr>
              <w:t xml:space="preserve"> </w:t>
            </w:r>
            <w:r w:rsidRPr="00E1331D">
              <w:rPr>
                <w:rFonts w:hint="eastAsia"/>
                <w:rtl/>
              </w:rPr>
              <w:t>כאמור</w:t>
            </w:r>
            <w:r w:rsidRPr="00E1331D">
              <w:rPr>
                <w:rtl/>
              </w:rPr>
              <w:t xml:space="preserve"> </w:t>
            </w:r>
            <w:r w:rsidRPr="00E1331D">
              <w:rPr>
                <w:rFonts w:hint="eastAsia"/>
                <w:rtl/>
              </w:rPr>
              <w:t>בסעיף</w:t>
            </w:r>
            <w:r w:rsidRPr="00E1331D">
              <w:rPr>
                <w:rtl/>
              </w:rPr>
              <w:t xml:space="preserve"> </w:t>
            </w:r>
            <w:r w:rsidRPr="00E1331D">
              <w:rPr>
                <w:rFonts w:hint="eastAsia"/>
                <w:rtl/>
              </w:rPr>
              <w:t>קטן</w:t>
            </w:r>
            <w:r w:rsidRPr="00E1331D">
              <w:rPr>
                <w:rtl/>
              </w:rPr>
              <w:t xml:space="preserve"> (א), </w:t>
            </w:r>
            <w:r w:rsidRPr="00E1331D">
              <w:rPr>
                <w:rFonts w:hint="eastAsia"/>
                <w:rtl/>
              </w:rPr>
              <w:t>והודעה</w:t>
            </w:r>
            <w:r w:rsidRPr="00E1331D">
              <w:rPr>
                <w:rtl/>
              </w:rPr>
              <w:t xml:space="preserve"> </w:t>
            </w:r>
            <w:r w:rsidRPr="00E1331D">
              <w:rPr>
                <w:rFonts w:hint="eastAsia"/>
                <w:rtl/>
              </w:rPr>
              <w:t>על</w:t>
            </w:r>
            <w:r w:rsidRPr="00E1331D">
              <w:rPr>
                <w:rtl/>
              </w:rPr>
              <w:t xml:space="preserve"> </w:t>
            </w:r>
            <w:r w:rsidRPr="00E1331D">
              <w:rPr>
                <w:rFonts w:hint="eastAsia"/>
                <w:rtl/>
              </w:rPr>
              <w:t>כך</w:t>
            </w:r>
            <w:r w:rsidRPr="00E1331D">
              <w:rPr>
                <w:rtl/>
              </w:rPr>
              <w:t xml:space="preserve"> </w:t>
            </w:r>
            <w:r w:rsidRPr="00E1331D">
              <w:rPr>
                <w:rFonts w:hint="eastAsia"/>
                <w:rtl/>
              </w:rPr>
              <w:t>תימסר</w:t>
            </w:r>
            <w:r w:rsidRPr="00E1331D">
              <w:rPr>
                <w:rtl/>
              </w:rPr>
              <w:t xml:space="preserve"> </w:t>
            </w:r>
            <w:r w:rsidRPr="00E1331D">
              <w:rPr>
                <w:rFonts w:hint="eastAsia"/>
                <w:rtl/>
              </w:rPr>
              <w:t>לבעלים</w:t>
            </w:r>
            <w:r w:rsidRPr="00E1331D">
              <w:rPr>
                <w:rtl/>
              </w:rPr>
              <w:t>.</w:t>
            </w:r>
          </w:p>
        </w:tc>
      </w:tr>
      <w:tr w:rsidR="00E1331D" w:rsidTr="003B20BA">
        <w:trPr>
          <w:cantSplit/>
        </w:trPr>
        <w:tc>
          <w:tcPr>
            <w:tcW w:w="1870" w:type="dxa"/>
          </w:tcPr>
          <w:p w:rsidR="00E1331D" w:rsidRDefault="00E1331D" w:rsidP="005B5964">
            <w:pPr>
              <w:pStyle w:val="TableSideHeading"/>
              <w:keepLines w:val="0"/>
              <w:rPr>
                <w:rtl/>
              </w:rPr>
            </w:pPr>
          </w:p>
        </w:tc>
        <w:tc>
          <w:tcPr>
            <w:tcW w:w="624" w:type="dxa"/>
          </w:tcPr>
          <w:p w:rsidR="00E1331D" w:rsidRDefault="00E1331D" w:rsidP="005D0553">
            <w:pPr>
              <w:pStyle w:val="TableText"/>
              <w:rPr>
                <w:rtl/>
              </w:rPr>
            </w:pPr>
          </w:p>
        </w:tc>
        <w:tc>
          <w:tcPr>
            <w:tcW w:w="7143" w:type="dxa"/>
            <w:gridSpan w:val="3"/>
          </w:tcPr>
          <w:p w:rsidR="00E1331D" w:rsidRPr="00E1331D" w:rsidRDefault="00E1331D" w:rsidP="003B20BA">
            <w:pPr>
              <w:pStyle w:val="TableBlock"/>
              <w:rPr>
                <w:rtl/>
              </w:rPr>
            </w:pPr>
            <w:r>
              <w:rPr>
                <w:rFonts w:hint="cs"/>
                <w:rtl/>
              </w:rPr>
              <w:t>(ד)</w:t>
            </w:r>
            <w:r>
              <w:rPr>
                <w:rtl/>
              </w:rPr>
              <w:tab/>
            </w:r>
            <w:r w:rsidRPr="00E1331D">
              <w:rPr>
                <w:rFonts w:hint="eastAsia"/>
                <w:rtl/>
              </w:rPr>
              <w:t>הבעלים</w:t>
            </w:r>
            <w:r w:rsidRPr="00E1331D">
              <w:rPr>
                <w:rtl/>
              </w:rPr>
              <w:t xml:space="preserve"> </w:t>
            </w:r>
            <w:r w:rsidRPr="00E1331D">
              <w:rPr>
                <w:rFonts w:hint="eastAsia"/>
                <w:rtl/>
              </w:rPr>
              <w:t>של</w:t>
            </w:r>
            <w:r w:rsidRPr="00E1331D">
              <w:rPr>
                <w:rtl/>
              </w:rPr>
              <w:t xml:space="preserve"> </w:t>
            </w:r>
            <w:r w:rsidRPr="00E1331D">
              <w:rPr>
                <w:rFonts w:hint="eastAsia"/>
                <w:rtl/>
              </w:rPr>
              <w:t>הכוורות</w:t>
            </w:r>
            <w:r w:rsidRPr="00E1331D">
              <w:rPr>
                <w:rtl/>
              </w:rPr>
              <w:t xml:space="preserve"> </w:t>
            </w:r>
            <w:r w:rsidRPr="00E1331D">
              <w:rPr>
                <w:rFonts w:hint="eastAsia"/>
                <w:rtl/>
              </w:rPr>
              <w:t>המאוכלסות</w:t>
            </w:r>
            <w:r w:rsidRPr="00E1331D">
              <w:rPr>
                <w:rtl/>
              </w:rPr>
              <w:t xml:space="preserve"> </w:t>
            </w:r>
            <w:r w:rsidRPr="00E1331D">
              <w:rPr>
                <w:rFonts w:hint="eastAsia"/>
                <w:rtl/>
              </w:rPr>
              <w:t>המוחזקות</w:t>
            </w:r>
            <w:r w:rsidRPr="00E1331D">
              <w:rPr>
                <w:rtl/>
              </w:rPr>
              <w:t xml:space="preserve"> </w:t>
            </w:r>
            <w:r w:rsidRPr="00E1331D">
              <w:rPr>
                <w:rFonts w:hint="eastAsia"/>
                <w:rtl/>
              </w:rPr>
              <w:t>כאמור</w:t>
            </w:r>
            <w:r w:rsidRPr="00E1331D">
              <w:rPr>
                <w:rtl/>
              </w:rPr>
              <w:t xml:space="preserve"> </w:t>
            </w:r>
            <w:r w:rsidRPr="00E1331D">
              <w:rPr>
                <w:rFonts w:hint="eastAsia"/>
                <w:rtl/>
              </w:rPr>
              <w:t>בסעיף</w:t>
            </w:r>
            <w:r w:rsidRPr="00E1331D">
              <w:rPr>
                <w:rtl/>
              </w:rPr>
              <w:t xml:space="preserve"> </w:t>
            </w:r>
            <w:r w:rsidRPr="00E1331D">
              <w:rPr>
                <w:rFonts w:hint="eastAsia"/>
                <w:rtl/>
              </w:rPr>
              <w:t>קטן</w:t>
            </w:r>
            <w:r w:rsidRPr="00E1331D">
              <w:rPr>
                <w:rtl/>
              </w:rPr>
              <w:t xml:space="preserve"> (א), </w:t>
            </w:r>
            <w:r w:rsidRPr="00E1331D">
              <w:rPr>
                <w:rFonts w:hint="eastAsia"/>
                <w:rtl/>
              </w:rPr>
              <w:t>יישא</w:t>
            </w:r>
            <w:r w:rsidRPr="00E1331D">
              <w:rPr>
                <w:rtl/>
              </w:rPr>
              <w:t xml:space="preserve"> </w:t>
            </w:r>
            <w:r w:rsidRPr="00E1331D">
              <w:rPr>
                <w:rFonts w:hint="eastAsia"/>
                <w:rtl/>
              </w:rPr>
              <w:t>בהחזר</w:t>
            </w:r>
            <w:r w:rsidRPr="00E1331D">
              <w:rPr>
                <w:rtl/>
              </w:rPr>
              <w:t xml:space="preserve"> </w:t>
            </w:r>
            <w:r w:rsidRPr="00E1331D">
              <w:rPr>
                <w:rFonts w:hint="eastAsia"/>
                <w:rtl/>
              </w:rPr>
              <w:t>הוצאת</w:t>
            </w:r>
            <w:r w:rsidRPr="00E1331D">
              <w:rPr>
                <w:rtl/>
              </w:rPr>
              <w:t xml:space="preserve"> </w:t>
            </w:r>
            <w:r w:rsidRPr="00E1331D">
              <w:rPr>
                <w:rFonts w:hint="eastAsia"/>
                <w:rtl/>
              </w:rPr>
              <w:t>הובלתם</w:t>
            </w:r>
            <w:r w:rsidRPr="00E1331D">
              <w:rPr>
                <w:rtl/>
              </w:rPr>
              <w:t xml:space="preserve">, </w:t>
            </w:r>
            <w:r w:rsidRPr="00E1331D">
              <w:rPr>
                <w:rFonts w:hint="eastAsia"/>
                <w:rtl/>
              </w:rPr>
              <w:t>אחזקתם</w:t>
            </w:r>
            <w:r w:rsidRPr="00E1331D">
              <w:rPr>
                <w:rtl/>
              </w:rPr>
              <w:t xml:space="preserve"> </w:t>
            </w:r>
            <w:r w:rsidRPr="00E1331D">
              <w:rPr>
                <w:rFonts w:hint="eastAsia"/>
                <w:rtl/>
              </w:rPr>
              <w:t>והטיפול</w:t>
            </w:r>
            <w:r w:rsidRPr="00E1331D">
              <w:rPr>
                <w:rtl/>
              </w:rPr>
              <w:t xml:space="preserve"> </w:t>
            </w:r>
            <w:r w:rsidRPr="00E1331D">
              <w:rPr>
                <w:rFonts w:hint="eastAsia"/>
                <w:rtl/>
              </w:rPr>
              <w:t>בהם</w:t>
            </w:r>
            <w:r w:rsidRPr="00E1331D">
              <w:rPr>
                <w:rtl/>
              </w:rPr>
              <w:t xml:space="preserve"> </w:t>
            </w:r>
            <w:r w:rsidRPr="00E1331D">
              <w:rPr>
                <w:rFonts w:hint="eastAsia"/>
                <w:rtl/>
              </w:rPr>
              <w:t>כפי</w:t>
            </w:r>
            <w:r w:rsidRPr="00E1331D">
              <w:rPr>
                <w:rtl/>
              </w:rPr>
              <w:t xml:space="preserve"> </w:t>
            </w:r>
            <w:r w:rsidR="002037B6">
              <w:rPr>
                <w:rFonts w:hint="eastAsia"/>
                <w:rtl/>
              </w:rPr>
              <w:t>ש</w:t>
            </w:r>
            <w:r w:rsidR="002037B6">
              <w:rPr>
                <w:rFonts w:hint="cs"/>
                <w:rtl/>
              </w:rPr>
              <w:t xml:space="preserve">קבע </w:t>
            </w:r>
            <w:r w:rsidRPr="00E1331D">
              <w:rPr>
                <w:rFonts w:hint="eastAsia"/>
                <w:rtl/>
              </w:rPr>
              <w:t>המנהל</w:t>
            </w:r>
            <w:r w:rsidRPr="00E1331D">
              <w:rPr>
                <w:rtl/>
              </w:rPr>
              <w:t xml:space="preserve"> </w:t>
            </w:r>
            <w:r w:rsidRPr="00E1331D">
              <w:rPr>
                <w:rFonts w:hint="eastAsia"/>
                <w:rtl/>
              </w:rPr>
              <w:t>הכללי</w:t>
            </w:r>
            <w:r w:rsidRPr="00E1331D">
              <w:rPr>
                <w:rtl/>
              </w:rPr>
              <w:t xml:space="preserve"> </w:t>
            </w:r>
            <w:r w:rsidRPr="00E1331D">
              <w:rPr>
                <w:rFonts w:hint="eastAsia"/>
                <w:rtl/>
              </w:rPr>
              <w:t>של</w:t>
            </w:r>
            <w:r w:rsidRPr="00E1331D">
              <w:rPr>
                <w:rtl/>
              </w:rPr>
              <w:t xml:space="preserve"> </w:t>
            </w:r>
            <w:r w:rsidRPr="00E1331D">
              <w:rPr>
                <w:rFonts w:hint="eastAsia"/>
                <w:rtl/>
              </w:rPr>
              <w:t>מועצת</w:t>
            </w:r>
            <w:r w:rsidRPr="00E1331D">
              <w:rPr>
                <w:rtl/>
              </w:rPr>
              <w:t xml:space="preserve"> </w:t>
            </w:r>
            <w:r w:rsidRPr="00E1331D">
              <w:rPr>
                <w:rFonts w:hint="eastAsia"/>
                <w:rtl/>
              </w:rPr>
              <w:t>הדבש</w:t>
            </w:r>
            <w:r w:rsidRPr="00E1331D">
              <w:rPr>
                <w:rtl/>
              </w:rPr>
              <w:t>.</w:t>
            </w:r>
          </w:p>
        </w:tc>
      </w:tr>
      <w:tr w:rsidR="00E1331D" w:rsidTr="003B20BA">
        <w:trPr>
          <w:cantSplit/>
        </w:trPr>
        <w:tc>
          <w:tcPr>
            <w:tcW w:w="1870" w:type="dxa"/>
          </w:tcPr>
          <w:p w:rsidR="00E1331D" w:rsidRDefault="00E1331D" w:rsidP="005B5964">
            <w:pPr>
              <w:pStyle w:val="TableSideHeading"/>
              <w:keepLines w:val="0"/>
              <w:rPr>
                <w:rtl/>
              </w:rPr>
            </w:pPr>
          </w:p>
        </w:tc>
        <w:tc>
          <w:tcPr>
            <w:tcW w:w="624" w:type="dxa"/>
          </w:tcPr>
          <w:p w:rsidR="00E1331D" w:rsidRDefault="00E1331D" w:rsidP="005D0553">
            <w:pPr>
              <w:pStyle w:val="TableText"/>
              <w:rPr>
                <w:rtl/>
              </w:rPr>
            </w:pPr>
          </w:p>
        </w:tc>
        <w:tc>
          <w:tcPr>
            <w:tcW w:w="7143" w:type="dxa"/>
            <w:gridSpan w:val="3"/>
          </w:tcPr>
          <w:p w:rsidR="00E1331D" w:rsidRPr="00E1331D" w:rsidRDefault="00E1331D" w:rsidP="003B20BA">
            <w:pPr>
              <w:pStyle w:val="TableBlock"/>
              <w:rPr>
                <w:rtl/>
              </w:rPr>
            </w:pPr>
            <w:r>
              <w:rPr>
                <w:rFonts w:hint="cs"/>
                <w:rtl/>
              </w:rPr>
              <w:t>(ה)</w:t>
            </w:r>
            <w:r>
              <w:rPr>
                <w:rtl/>
              </w:rPr>
              <w:tab/>
            </w:r>
            <w:r>
              <w:rPr>
                <w:rFonts w:hint="eastAsia"/>
                <w:rtl/>
              </w:rPr>
              <w:t>כוו</w:t>
            </w:r>
            <w:r>
              <w:rPr>
                <w:rFonts w:hint="cs"/>
                <w:rtl/>
              </w:rPr>
              <w:t>ר</w:t>
            </w:r>
            <w:r w:rsidRPr="00E1331D">
              <w:rPr>
                <w:rFonts w:hint="eastAsia"/>
                <w:rtl/>
              </w:rPr>
              <w:t>ות</w:t>
            </w:r>
            <w:r w:rsidRPr="00E1331D">
              <w:rPr>
                <w:rtl/>
              </w:rPr>
              <w:t xml:space="preserve"> </w:t>
            </w:r>
            <w:r w:rsidRPr="00E1331D">
              <w:rPr>
                <w:rFonts w:hint="eastAsia"/>
                <w:rtl/>
              </w:rPr>
              <w:t>מאוכלסות</w:t>
            </w:r>
            <w:r w:rsidRPr="00E1331D">
              <w:rPr>
                <w:rtl/>
              </w:rPr>
              <w:t xml:space="preserve"> </w:t>
            </w:r>
            <w:r w:rsidRPr="00E1331D">
              <w:rPr>
                <w:rFonts w:hint="eastAsia"/>
                <w:rtl/>
              </w:rPr>
              <w:t>שנתפסו</w:t>
            </w:r>
            <w:r w:rsidRPr="00E1331D">
              <w:rPr>
                <w:rtl/>
              </w:rPr>
              <w:t xml:space="preserve"> </w:t>
            </w:r>
            <w:r w:rsidRPr="00E1331D">
              <w:rPr>
                <w:rFonts w:hint="eastAsia"/>
                <w:rtl/>
              </w:rPr>
              <w:t>לפי</w:t>
            </w:r>
            <w:r w:rsidRPr="00E1331D">
              <w:rPr>
                <w:rtl/>
              </w:rPr>
              <w:t xml:space="preserve"> </w:t>
            </w:r>
            <w:r w:rsidRPr="00E1331D">
              <w:rPr>
                <w:rFonts w:hint="eastAsia"/>
                <w:rtl/>
              </w:rPr>
              <w:t>סעיף</w:t>
            </w:r>
            <w:r w:rsidRPr="00E1331D">
              <w:rPr>
                <w:rtl/>
              </w:rPr>
              <w:t xml:space="preserve"> </w:t>
            </w:r>
            <w:r w:rsidRPr="00E1331D">
              <w:rPr>
                <w:rFonts w:hint="eastAsia"/>
                <w:rtl/>
              </w:rPr>
              <w:t>זה</w:t>
            </w:r>
            <w:r w:rsidRPr="00E1331D">
              <w:rPr>
                <w:rtl/>
              </w:rPr>
              <w:t xml:space="preserve">, </w:t>
            </w:r>
            <w:r w:rsidRPr="00E1331D">
              <w:rPr>
                <w:rFonts w:hint="eastAsia"/>
                <w:rtl/>
              </w:rPr>
              <w:t>יוחזקו</w:t>
            </w:r>
            <w:r w:rsidRPr="00E1331D">
              <w:rPr>
                <w:rtl/>
              </w:rPr>
              <w:t xml:space="preserve"> </w:t>
            </w:r>
            <w:r w:rsidRPr="00E1331D">
              <w:rPr>
                <w:rFonts w:hint="eastAsia"/>
                <w:rtl/>
              </w:rPr>
              <w:t>ויטופלו</w:t>
            </w:r>
            <w:r w:rsidRPr="00E1331D">
              <w:rPr>
                <w:rtl/>
              </w:rPr>
              <w:t xml:space="preserve"> </w:t>
            </w:r>
            <w:r w:rsidRPr="00E1331D">
              <w:rPr>
                <w:rFonts w:hint="eastAsia"/>
                <w:rtl/>
              </w:rPr>
              <w:t>בהתאם</w:t>
            </w:r>
            <w:r w:rsidRPr="00E1331D">
              <w:rPr>
                <w:rtl/>
              </w:rPr>
              <w:t xml:space="preserve"> </w:t>
            </w:r>
            <w:r w:rsidRPr="00E1331D">
              <w:rPr>
                <w:rFonts w:hint="eastAsia"/>
                <w:rtl/>
              </w:rPr>
              <w:t>להנחיות</w:t>
            </w:r>
            <w:r w:rsidRPr="00E1331D">
              <w:rPr>
                <w:rtl/>
              </w:rPr>
              <w:t xml:space="preserve"> </w:t>
            </w:r>
            <w:r w:rsidRPr="00E1331D">
              <w:rPr>
                <w:rFonts w:hint="eastAsia"/>
                <w:rtl/>
              </w:rPr>
              <w:t>ממונה</w:t>
            </w:r>
            <w:r w:rsidRPr="00E1331D">
              <w:rPr>
                <w:rtl/>
              </w:rPr>
              <w:t xml:space="preserve"> </w:t>
            </w:r>
            <w:r w:rsidRPr="00E1331D">
              <w:rPr>
                <w:rFonts w:hint="eastAsia"/>
                <w:rtl/>
              </w:rPr>
              <w:t>דבורים</w:t>
            </w:r>
            <w:r w:rsidRPr="00E1331D">
              <w:rPr>
                <w:rtl/>
              </w:rPr>
              <w:t>.</w:t>
            </w:r>
          </w:p>
        </w:tc>
      </w:tr>
      <w:tr w:rsidR="00A64652" w:rsidTr="003B20BA">
        <w:trPr>
          <w:cantSplit/>
        </w:trPr>
        <w:tc>
          <w:tcPr>
            <w:tcW w:w="1870" w:type="dxa"/>
          </w:tcPr>
          <w:p w:rsidR="00A64652" w:rsidRDefault="008365AA" w:rsidP="007A67C7">
            <w:pPr>
              <w:pStyle w:val="TableSideHeading"/>
              <w:keepLines w:val="0"/>
              <w:rPr>
                <w:rtl/>
              </w:rPr>
            </w:pPr>
            <w:r>
              <w:rPr>
                <w:rtl/>
              </w:rPr>
              <w:t>מכירת כוורות מאוכלסות</w:t>
            </w:r>
          </w:p>
        </w:tc>
        <w:tc>
          <w:tcPr>
            <w:tcW w:w="624" w:type="dxa"/>
          </w:tcPr>
          <w:p w:rsidR="00A64652" w:rsidRPr="003B20BA" w:rsidRDefault="008365AA" w:rsidP="003B20BA">
            <w:pPr>
              <w:pStyle w:val="TableText"/>
              <w:ind w:right="0"/>
              <w:jc w:val="both"/>
              <w:rPr>
                <w:rtl/>
              </w:rPr>
            </w:pPr>
            <w:r w:rsidRPr="003B20BA">
              <w:rPr>
                <w:rFonts w:hint="cs"/>
                <w:rtl/>
              </w:rPr>
              <w:t>36.</w:t>
            </w:r>
          </w:p>
        </w:tc>
        <w:tc>
          <w:tcPr>
            <w:tcW w:w="7143" w:type="dxa"/>
            <w:gridSpan w:val="3"/>
          </w:tcPr>
          <w:p w:rsidR="00A64652" w:rsidRDefault="008365AA" w:rsidP="003B20BA">
            <w:pPr>
              <w:pStyle w:val="TableBlock"/>
              <w:rPr>
                <w:rtl/>
              </w:rPr>
            </w:pPr>
            <w:r w:rsidRPr="00272814">
              <w:rPr>
                <w:rtl/>
              </w:rPr>
              <w:t>המנהל הכללי של מועצת הדבש רשאי</w:t>
            </w:r>
            <w:r>
              <w:rPr>
                <w:rtl/>
              </w:rPr>
              <w:t xml:space="preserve"> להורות שכוורות מאוכלסות שנתפסו לפי סעיף 3</w:t>
            </w:r>
            <w:r>
              <w:rPr>
                <w:rFonts w:hint="cs"/>
                <w:rtl/>
              </w:rPr>
              <w:t>3</w:t>
            </w:r>
            <w:r>
              <w:rPr>
                <w:rtl/>
              </w:rPr>
              <w:t xml:space="preserve"> יימכרו לפי הוראות שיקבע השר לעניין מכירת כוורות מאוכלסות כאמור</w:t>
            </w:r>
            <w:r w:rsidR="000C2128">
              <w:rPr>
                <w:rFonts w:hint="cs"/>
                <w:rtl/>
              </w:rPr>
              <w:t>.</w:t>
            </w:r>
          </w:p>
        </w:tc>
      </w:tr>
      <w:tr w:rsidR="000C6CA0" w:rsidTr="003B20BA">
        <w:trPr>
          <w:cantSplit/>
        </w:trPr>
        <w:tc>
          <w:tcPr>
            <w:tcW w:w="1870" w:type="dxa"/>
          </w:tcPr>
          <w:p w:rsidR="000C6CA0" w:rsidRPr="00206C48" w:rsidRDefault="003B71F3" w:rsidP="00122357">
            <w:pPr>
              <w:pStyle w:val="TableSideHeading"/>
              <w:ind w:right="0"/>
              <w:rPr>
                <w:rtl/>
              </w:rPr>
            </w:pPr>
            <w:r w:rsidRPr="00206C48">
              <w:rPr>
                <w:rtl/>
              </w:rPr>
              <w:t>הע</w:t>
            </w:r>
            <w:r w:rsidR="00122357">
              <w:rPr>
                <w:rtl/>
              </w:rPr>
              <w:t xml:space="preserve">ברת הכנסות לבעלים או למחזיק של </w:t>
            </w:r>
            <w:r w:rsidRPr="00206C48">
              <w:rPr>
                <w:rtl/>
              </w:rPr>
              <w:t>כוורות מאוכלסות</w:t>
            </w:r>
          </w:p>
        </w:tc>
        <w:tc>
          <w:tcPr>
            <w:tcW w:w="624" w:type="dxa"/>
          </w:tcPr>
          <w:p w:rsidR="003B71F3" w:rsidRPr="003B20BA" w:rsidRDefault="003B71F3" w:rsidP="003B20BA">
            <w:pPr>
              <w:pStyle w:val="TableText"/>
              <w:ind w:right="0"/>
              <w:jc w:val="both"/>
              <w:rPr>
                <w:rtl/>
              </w:rPr>
            </w:pPr>
            <w:r w:rsidRPr="003B20BA">
              <w:rPr>
                <w:rFonts w:hint="cs"/>
                <w:rtl/>
              </w:rPr>
              <w:t>37.</w:t>
            </w:r>
            <w:r w:rsidR="003B20BA" w:rsidRPr="003B20BA">
              <w:rPr>
                <w:rtl/>
              </w:rPr>
              <w:t xml:space="preserve">  </w:t>
            </w:r>
          </w:p>
        </w:tc>
        <w:tc>
          <w:tcPr>
            <w:tcW w:w="7143" w:type="dxa"/>
            <w:gridSpan w:val="3"/>
          </w:tcPr>
          <w:p w:rsidR="000C6CA0" w:rsidRDefault="003B71F3" w:rsidP="003B20BA">
            <w:pPr>
              <w:pStyle w:val="TableBlock"/>
              <w:rPr>
                <w:rtl/>
              </w:rPr>
            </w:pPr>
            <w:r w:rsidRPr="00D7196E">
              <w:rPr>
                <w:rtl/>
              </w:rPr>
              <w:t>הכנסות שנתקבלו בשל פעולה לפי סעיף 36, יועברו לבעלים או למחזיק של</w:t>
            </w:r>
            <w:r w:rsidR="00D7196E">
              <w:rPr>
                <w:rFonts w:hint="cs"/>
                <w:rtl/>
              </w:rPr>
              <w:t xml:space="preserve"> </w:t>
            </w:r>
            <w:r w:rsidRPr="00D7196E">
              <w:rPr>
                <w:rtl/>
              </w:rPr>
              <w:t xml:space="preserve">הכוורות </w:t>
            </w:r>
            <w:r w:rsidRPr="00D7196E">
              <w:rPr>
                <w:rFonts w:hint="eastAsia"/>
                <w:rtl/>
              </w:rPr>
              <w:t>ה</w:t>
            </w:r>
            <w:r w:rsidRPr="00D7196E">
              <w:rPr>
                <w:rtl/>
              </w:rPr>
              <w:t xml:space="preserve">מאוכלסות, בניכוי החזר הוצאות ההובלה, האחזקה והטיפול  בכוורות </w:t>
            </w:r>
            <w:r w:rsidRPr="00D7196E">
              <w:rPr>
                <w:rFonts w:hint="eastAsia"/>
                <w:rtl/>
              </w:rPr>
              <w:t>ה</w:t>
            </w:r>
            <w:r w:rsidRPr="00D7196E">
              <w:rPr>
                <w:rtl/>
              </w:rPr>
              <w:t>מאוכלסות, לפי קביעת המנהל הכללי של מועצת הדבש, זולת אם</w:t>
            </w:r>
            <w:r w:rsidR="00D7196E">
              <w:rPr>
                <w:rFonts w:hint="cs"/>
                <w:rtl/>
              </w:rPr>
              <w:t xml:space="preserve"> </w:t>
            </w:r>
            <w:r w:rsidRPr="00D7196E">
              <w:rPr>
                <w:rtl/>
              </w:rPr>
              <w:t>הורה אחרת בית המשפט</w:t>
            </w:r>
            <w:r>
              <w:rPr>
                <w:rtl/>
              </w:rPr>
              <w:t xml:space="preserve"> אשר הוגשה אליו בקשה לעניין זה לפי הפרק הרביעי </w:t>
            </w:r>
            <w:r w:rsidRPr="00A23962">
              <w:rPr>
                <w:rtl/>
              </w:rPr>
              <w:t>לפקודת מעצר וחיפוש.</w:t>
            </w:r>
          </w:p>
        </w:tc>
      </w:tr>
      <w:tr w:rsidR="00206C48" w:rsidTr="003B20BA">
        <w:trPr>
          <w:cantSplit/>
        </w:trPr>
        <w:tc>
          <w:tcPr>
            <w:tcW w:w="1870" w:type="dxa"/>
          </w:tcPr>
          <w:p w:rsidR="00206C48" w:rsidRDefault="00206C48" w:rsidP="005B5964">
            <w:pPr>
              <w:pStyle w:val="TableSideHeading"/>
              <w:keepLines w:val="0"/>
            </w:pPr>
            <w:r>
              <w:rPr>
                <w:rFonts w:hint="cs"/>
                <w:rtl/>
              </w:rPr>
              <w:t>עונשין</w:t>
            </w:r>
          </w:p>
        </w:tc>
        <w:tc>
          <w:tcPr>
            <w:tcW w:w="624" w:type="dxa"/>
          </w:tcPr>
          <w:p w:rsidR="00206C48" w:rsidRDefault="00206C48" w:rsidP="00122357">
            <w:pPr>
              <w:pStyle w:val="TableText"/>
              <w:keepLines w:val="0"/>
            </w:pPr>
            <w:r>
              <w:rPr>
                <w:rFonts w:hint="cs"/>
                <w:rtl/>
              </w:rPr>
              <w:t>38.</w:t>
            </w:r>
          </w:p>
        </w:tc>
        <w:tc>
          <w:tcPr>
            <w:tcW w:w="7143" w:type="dxa"/>
            <w:gridSpan w:val="3"/>
          </w:tcPr>
          <w:p w:rsidR="00206C48" w:rsidRPr="00C34DE2" w:rsidRDefault="00206C48" w:rsidP="003B20BA">
            <w:pPr>
              <w:pStyle w:val="TableBlock"/>
            </w:pPr>
            <w:r>
              <w:rPr>
                <w:rFonts w:hint="cs"/>
                <w:rtl/>
              </w:rPr>
              <w:t>(א)</w:t>
            </w:r>
            <w:r>
              <w:rPr>
                <w:rtl/>
              </w:rPr>
              <w:tab/>
            </w:r>
            <w:r>
              <w:rPr>
                <w:rFonts w:hint="cs"/>
                <w:rtl/>
              </w:rPr>
              <w:t xml:space="preserve">העושה </w:t>
            </w:r>
            <w:r>
              <w:rPr>
                <w:rtl/>
              </w:rPr>
              <w:t>אחד מאלה, דינו</w:t>
            </w:r>
            <w:r>
              <w:rPr>
                <w:rFonts w:hint="cs"/>
                <w:rtl/>
              </w:rPr>
              <w:t xml:space="preserve"> –</w:t>
            </w:r>
            <w:r>
              <w:rPr>
                <w:rtl/>
              </w:rPr>
              <w:t xml:space="preserve"> ש</w:t>
            </w:r>
            <w:r w:rsidR="009D218F">
              <w:rPr>
                <w:rFonts w:hint="cs"/>
                <w:rtl/>
              </w:rPr>
              <w:t>י</w:t>
            </w:r>
            <w:r>
              <w:rPr>
                <w:rtl/>
              </w:rPr>
              <w:t>שה חודשי</w:t>
            </w:r>
            <w:r>
              <w:rPr>
                <w:rFonts w:hint="cs"/>
                <w:rtl/>
              </w:rPr>
              <w:t xml:space="preserve"> מאסר</w:t>
            </w:r>
            <w:r>
              <w:rPr>
                <w:rtl/>
              </w:rPr>
              <w:t xml:space="preserve"> </w:t>
            </w:r>
            <w:r>
              <w:rPr>
                <w:rFonts w:hint="cs"/>
                <w:rtl/>
              </w:rPr>
              <w:t>ו</w:t>
            </w:r>
            <w:r>
              <w:rPr>
                <w:rtl/>
              </w:rPr>
              <w:t xml:space="preserve">קנס </w:t>
            </w:r>
            <w:r>
              <w:rPr>
                <w:rFonts w:hint="cs"/>
                <w:rtl/>
              </w:rPr>
              <w:t>בשיעור הקבוע</w:t>
            </w:r>
            <w:r>
              <w:rPr>
                <w:rtl/>
              </w:rPr>
              <w:t xml:space="preserve"> בסעיף 61(א)(</w:t>
            </w:r>
            <w:r>
              <w:rPr>
                <w:rFonts w:hint="cs"/>
                <w:rtl/>
              </w:rPr>
              <w:t>4</w:t>
            </w:r>
            <w:r>
              <w:rPr>
                <w:rtl/>
              </w:rPr>
              <w:t>) לחוק העונשין</w:t>
            </w:r>
            <w:r w:rsidR="000A3AB8">
              <w:rPr>
                <w:rFonts w:hint="cs"/>
                <w:rtl/>
              </w:rPr>
              <w:t>:</w:t>
            </w:r>
          </w:p>
        </w:tc>
      </w:tr>
      <w:tr w:rsidR="000A3AB8" w:rsidTr="003B20BA">
        <w:trPr>
          <w:cantSplit/>
        </w:trPr>
        <w:tc>
          <w:tcPr>
            <w:tcW w:w="1870" w:type="dxa"/>
          </w:tcPr>
          <w:p w:rsidR="000A3AB8" w:rsidRDefault="000A3AB8">
            <w:pPr>
              <w:pStyle w:val="TableSideHeading"/>
            </w:pPr>
          </w:p>
        </w:tc>
        <w:tc>
          <w:tcPr>
            <w:tcW w:w="624" w:type="dxa"/>
          </w:tcPr>
          <w:p w:rsidR="000A3AB8" w:rsidRDefault="000A3AB8">
            <w:pPr>
              <w:pStyle w:val="TableText"/>
            </w:pPr>
          </w:p>
        </w:tc>
        <w:tc>
          <w:tcPr>
            <w:tcW w:w="624" w:type="dxa"/>
          </w:tcPr>
          <w:p w:rsidR="000A3AB8" w:rsidRDefault="000A3AB8">
            <w:pPr>
              <w:pStyle w:val="TableText"/>
            </w:pPr>
          </w:p>
        </w:tc>
        <w:tc>
          <w:tcPr>
            <w:tcW w:w="6519" w:type="dxa"/>
            <w:gridSpan w:val="2"/>
          </w:tcPr>
          <w:p w:rsidR="000A3AB8" w:rsidRDefault="006463ED" w:rsidP="003B20BA">
            <w:pPr>
              <w:pStyle w:val="TableBlock"/>
            </w:pPr>
            <w:r>
              <w:rPr>
                <w:rFonts w:hint="cs"/>
                <w:rtl/>
              </w:rPr>
              <w:t>(1)</w:t>
            </w:r>
            <w:r w:rsidR="00025DCF">
              <w:rPr>
                <w:rtl/>
              </w:rPr>
              <w:tab/>
            </w:r>
            <w:r w:rsidR="000A3AB8">
              <w:rPr>
                <w:rFonts w:hint="cs"/>
                <w:rtl/>
              </w:rPr>
              <w:t>מציב כוורות מ</w:t>
            </w:r>
            <w:r>
              <w:rPr>
                <w:rFonts w:hint="cs"/>
                <w:rtl/>
              </w:rPr>
              <w:t xml:space="preserve">אוכלסות בלא היתר מאת </w:t>
            </w:r>
            <w:r w:rsidR="002037B6">
              <w:rPr>
                <w:rFonts w:hint="cs"/>
                <w:rtl/>
              </w:rPr>
              <w:t>הוועדה</w:t>
            </w:r>
            <w:r>
              <w:rPr>
                <w:rFonts w:hint="cs"/>
                <w:rtl/>
              </w:rPr>
              <w:t xml:space="preserve"> </w:t>
            </w:r>
            <w:r w:rsidR="002037B6">
              <w:rPr>
                <w:rFonts w:hint="cs"/>
                <w:rtl/>
              </w:rPr>
              <w:t>ל</w:t>
            </w:r>
            <w:r>
              <w:rPr>
                <w:rFonts w:hint="cs"/>
                <w:rtl/>
              </w:rPr>
              <w:t xml:space="preserve">רעיית </w:t>
            </w:r>
            <w:r w:rsidR="000A3AB8">
              <w:rPr>
                <w:rFonts w:hint="cs"/>
                <w:rtl/>
              </w:rPr>
              <w:t>דבורים או בניגוד לתנאיו, בניגוד להוראות סעיף 3(א)</w:t>
            </w:r>
            <w:r w:rsidR="000A3AB8">
              <w:rPr>
                <w:rtl/>
              </w:rPr>
              <w:t>;</w:t>
            </w:r>
          </w:p>
        </w:tc>
      </w:tr>
      <w:tr w:rsidR="000A3AB8" w:rsidTr="003B20BA">
        <w:trPr>
          <w:cantSplit/>
        </w:trPr>
        <w:tc>
          <w:tcPr>
            <w:tcW w:w="1870" w:type="dxa"/>
          </w:tcPr>
          <w:p w:rsidR="000A3AB8" w:rsidRDefault="000A3AB8">
            <w:pPr>
              <w:pStyle w:val="TableSideHeading"/>
              <w:rPr>
                <w:rtl/>
              </w:rPr>
            </w:pPr>
          </w:p>
        </w:tc>
        <w:tc>
          <w:tcPr>
            <w:tcW w:w="624" w:type="dxa"/>
          </w:tcPr>
          <w:p w:rsidR="000A3AB8" w:rsidRDefault="000A3AB8" w:rsidP="005D0553">
            <w:pPr>
              <w:pStyle w:val="TableText"/>
            </w:pPr>
          </w:p>
        </w:tc>
        <w:tc>
          <w:tcPr>
            <w:tcW w:w="624" w:type="dxa"/>
          </w:tcPr>
          <w:p w:rsidR="000A3AB8" w:rsidRDefault="000A3AB8">
            <w:pPr>
              <w:pStyle w:val="TableText"/>
            </w:pPr>
          </w:p>
        </w:tc>
        <w:tc>
          <w:tcPr>
            <w:tcW w:w="6519" w:type="dxa"/>
            <w:gridSpan w:val="2"/>
          </w:tcPr>
          <w:p w:rsidR="000A3AB8" w:rsidRDefault="00C9721F" w:rsidP="003B20BA">
            <w:pPr>
              <w:pStyle w:val="TableBlock"/>
              <w:rPr>
                <w:rtl/>
              </w:rPr>
            </w:pPr>
            <w:r>
              <w:rPr>
                <w:rFonts w:hint="cs"/>
                <w:rtl/>
              </w:rPr>
              <w:t>(2)</w:t>
            </w:r>
            <w:r w:rsidR="00025DCF">
              <w:rPr>
                <w:rFonts w:hint="cs"/>
                <w:rtl/>
              </w:rPr>
              <w:tab/>
            </w:r>
            <w:r w:rsidR="000A3AB8">
              <w:rPr>
                <w:rFonts w:hint="cs"/>
                <w:rtl/>
              </w:rPr>
              <w:t xml:space="preserve">מזין דבורים בהזנה לא מותרת של סוכר לסוגיו או במרכיבי סוכר </w:t>
            </w:r>
            <w:r w:rsidR="000A3AB8">
              <w:rPr>
                <w:rtl/>
              </w:rPr>
              <w:br/>
            </w:r>
            <w:r w:rsidR="000A3AB8">
              <w:rPr>
                <w:rFonts w:hint="cs"/>
                <w:rtl/>
              </w:rPr>
              <w:t>לסוגיו, בניגו</w:t>
            </w:r>
            <w:r w:rsidR="002037B6">
              <w:rPr>
                <w:rFonts w:hint="cs"/>
                <w:rtl/>
              </w:rPr>
              <w:t>ד לסעיף</w:t>
            </w:r>
            <w:r w:rsidR="000A3AB8">
              <w:rPr>
                <w:rtl/>
              </w:rPr>
              <w:t xml:space="preserve"> 1</w:t>
            </w:r>
            <w:r w:rsidR="000A3AB8">
              <w:rPr>
                <w:rFonts w:hint="cs"/>
                <w:rtl/>
              </w:rPr>
              <w:t>4;</w:t>
            </w:r>
          </w:p>
        </w:tc>
      </w:tr>
      <w:tr w:rsidR="000A3AB8" w:rsidTr="003B20BA">
        <w:trPr>
          <w:cantSplit/>
        </w:trPr>
        <w:tc>
          <w:tcPr>
            <w:tcW w:w="1870" w:type="dxa"/>
          </w:tcPr>
          <w:p w:rsidR="000A3AB8" w:rsidRDefault="000A3AB8">
            <w:pPr>
              <w:pStyle w:val="TableSideHeading"/>
              <w:rPr>
                <w:rtl/>
              </w:rPr>
            </w:pPr>
          </w:p>
        </w:tc>
        <w:tc>
          <w:tcPr>
            <w:tcW w:w="624" w:type="dxa"/>
          </w:tcPr>
          <w:p w:rsidR="000A3AB8" w:rsidRDefault="000A3AB8" w:rsidP="005D0553">
            <w:pPr>
              <w:pStyle w:val="TableText"/>
            </w:pPr>
          </w:p>
        </w:tc>
        <w:tc>
          <w:tcPr>
            <w:tcW w:w="624" w:type="dxa"/>
          </w:tcPr>
          <w:p w:rsidR="000A3AB8" w:rsidRDefault="000A3AB8">
            <w:pPr>
              <w:pStyle w:val="TableText"/>
            </w:pPr>
          </w:p>
        </w:tc>
        <w:tc>
          <w:tcPr>
            <w:tcW w:w="6519" w:type="dxa"/>
            <w:gridSpan w:val="2"/>
          </w:tcPr>
          <w:p w:rsidR="000A3AB8" w:rsidRDefault="00C9721F" w:rsidP="003B20BA">
            <w:pPr>
              <w:pStyle w:val="TableBlock"/>
              <w:rPr>
                <w:rtl/>
              </w:rPr>
            </w:pPr>
            <w:r>
              <w:rPr>
                <w:rFonts w:hint="cs"/>
                <w:rtl/>
              </w:rPr>
              <w:t>(3)</w:t>
            </w:r>
            <w:r>
              <w:rPr>
                <w:rtl/>
              </w:rPr>
              <w:tab/>
            </w:r>
            <w:r w:rsidR="000A3AB8">
              <w:rPr>
                <w:rFonts w:hint="cs"/>
                <w:rtl/>
              </w:rPr>
              <w:t>מוסיף חומר לדבש</w:t>
            </w:r>
            <w:r w:rsidR="000A3AB8">
              <w:rPr>
                <w:rtl/>
              </w:rPr>
              <w:t xml:space="preserve"> בניגוד להוראות סעיף </w:t>
            </w:r>
            <w:r w:rsidR="000A3AB8">
              <w:rPr>
                <w:rFonts w:hint="cs"/>
                <w:rtl/>
              </w:rPr>
              <w:t>15</w:t>
            </w:r>
            <w:r w:rsidR="000A3AB8">
              <w:rPr>
                <w:rtl/>
              </w:rPr>
              <w:t>;</w:t>
            </w:r>
          </w:p>
        </w:tc>
      </w:tr>
      <w:tr w:rsidR="000A3AB8" w:rsidTr="003B20BA">
        <w:trPr>
          <w:cantSplit/>
        </w:trPr>
        <w:tc>
          <w:tcPr>
            <w:tcW w:w="1870" w:type="dxa"/>
          </w:tcPr>
          <w:p w:rsidR="000A3AB8" w:rsidRDefault="000A3AB8">
            <w:pPr>
              <w:pStyle w:val="TableSideHeading"/>
              <w:rPr>
                <w:rtl/>
              </w:rPr>
            </w:pPr>
          </w:p>
        </w:tc>
        <w:tc>
          <w:tcPr>
            <w:tcW w:w="624" w:type="dxa"/>
          </w:tcPr>
          <w:p w:rsidR="000A3AB8" w:rsidRDefault="000A3AB8" w:rsidP="005D0553">
            <w:pPr>
              <w:pStyle w:val="TableText"/>
            </w:pPr>
          </w:p>
        </w:tc>
        <w:tc>
          <w:tcPr>
            <w:tcW w:w="624" w:type="dxa"/>
          </w:tcPr>
          <w:p w:rsidR="000A3AB8" w:rsidRDefault="000A3AB8">
            <w:pPr>
              <w:pStyle w:val="TableText"/>
            </w:pPr>
          </w:p>
        </w:tc>
        <w:tc>
          <w:tcPr>
            <w:tcW w:w="6519" w:type="dxa"/>
            <w:gridSpan w:val="2"/>
          </w:tcPr>
          <w:p w:rsidR="000A3AB8" w:rsidRDefault="00C9721F" w:rsidP="003B20BA">
            <w:pPr>
              <w:pStyle w:val="TableBlock"/>
              <w:rPr>
                <w:rtl/>
              </w:rPr>
            </w:pPr>
            <w:r>
              <w:rPr>
                <w:rFonts w:hint="cs"/>
                <w:rtl/>
              </w:rPr>
              <w:t>(4)</w:t>
            </w:r>
            <w:r>
              <w:rPr>
                <w:rtl/>
              </w:rPr>
              <w:tab/>
            </w:r>
            <w:r w:rsidR="000A3AB8">
              <w:rPr>
                <w:rtl/>
              </w:rPr>
              <w:t xml:space="preserve">משווק שהוסיף חומרים בניגוד להוראות סעיף </w:t>
            </w:r>
            <w:r w:rsidR="000A3AB8">
              <w:rPr>
                <w:rFonts w:hint="cs"/>
                <w:rtl/>
              </w:rPr>
              <w:t>16</w:t>
            </w:r>
            <w:r w:rsidR="000A3AB8">
              <w:rPr>
                <w:rtl/>
              </w:rPr>
              <w:t>(ג)</w:t>
            </w:r>
            <w:r>
              <w:rPr>
                <w:rFonts w:hint="cs"/>
                <w:rtl/>
              </w:rPr>
              <w:t>.</w:t>
            </w:r>
          </w:p>
        </w:tc>
      </w:tr>
      <w:tr w:rsidR="00575EC1" w:rsidTr="003B20BA">
        <w:trPr>
          <w:cantSplit/>
        </w:trPr>
        <w:tc>
          <w:tcPr>
            <w:tcW w:w="1870" w:type="dxa"/>
          </w:tcPr>
          <w:p w:rsidR="00575EC1" w:rsidRDefault="00575EC1">
            <w:pPr>
              <w:pStyle w:val="TableSideHeading"/>
              <w:rPr>
                <w:rtl/>
              </w:rPr>
            </w:pPr>
          </w:p>
        </w:tc>
        <w:tc>
          <w:tcPr>
            <w:tcW w:w="624" w:type="dxa"/>
          </w:tcPr>
          <w:p w:rsidR="00575EC1" w:rsidRDefault="00575EC1" w:rsidP="005D0553">
            <w:pPr>
              <w:pStyle w:val="TableText"/>
            </w:pPr>
          </w:p>
        </w:tc>
        <w:tc>
          <w:tcPr>
            <w:tcW w:w="7143" w:type="dxa"/>
            <w:gridSpan w:val="3"/>
          </w:tcPr>
          <w:p w:rsidR="00575EC1" w:rsidRDefault="00575EC1" w:rsidP="003B20BA">
            <w:pPr>
              <w:pStyle w:val="TableBlock"/>
              <w:rPr>
                <w:rtl/>
              </w:rPr>
            </w:pPr>
            <w:r>
              <w:rPr>
                <w:rFonts w:hint="cs"/>
                <w:rtl/>
              </w:rPr>
              <w:t>(ב)</w:t>
            </w:r>
            <w:r>
              <w:rPr>
                <w:rtl/>
              </w:rPr>
              <w:tab/>
            </w:r>
            <w:r>
              <w:rPr>
                <w:rFonts w:hint="cs"/>
                <w:rtl/>
              </w:rPr>
              <w:t xml:space="preserve">משווק דבש </w:t>
            </w:r>
            <w:r w:rsidRPr="00636BD3">
              <w:rPr>
                <w:rFonts w:hint="cs"/>
                <w:rtl/>
              </w:rPr>
              <w:t>העושה</w:t>
            </w:r>
            <w:r w:rsidRPr="00636BD3">
              <w:rPr>
                <w:rtl/>
              </w:rPr>
              <w:t xml:space="preserve"> אחד מאלה, דינו</w:t>
            </w:r>
            <w:r w:rsidR="009D218F">
              <w:rPr>
                <w:rFonts w:hint="cs"/>
                <w:rtl/>
              </w:rPr>
              <w:t xml:space="preserve"> – </w:t>
            </w:r>
            <w:r w:rsidRPr="00636BD3">
              <w:rPr>
                <w:rtl/>
              </w:rPr>
              <w:t xml:space="preserve">מאסר שלושה חודשים, או קנס </w:t>
            </w:r>
            <w:r w:rsidRPr="00636BD3">
              <w:rPr>
                <w:rFonts w:hint="cs"/>
                <w:rtl/>
              </w:rPr>
              <w:t>בשיעור</w:t>
            </w:r>
            <w:r w:rsidRPr="00636BD3">
              <w:rPr>
                <w:rtl/>
              </w:rPr>
              <w:t xml:space="preserve"> </w:t>
            </w:r>
            <w:r w:rsidRPr="00636BD3">
              <w:rPr>
                <w:rFonts w:hint="cs"/>
                <w:rtl/>
              </w:rPr>
              <w:t xml:space="preserve">הקבוע </w:t>
            </w:r>
            <w:r w:rsidRPr="00636BD3">
              <w:rPr>
                <w:rtl/>
              </w:rPr>
              <w:t>בסעיף 61(א)(3) לחוק העונשין, ואם הייתה העבירה כאמור</w:t>
            </w:r>
            <w:r w:rsidRPr="00636BD3">
              <w:rPr>
                <w:rFonts w:hint="cs"/>
                <w:rtl/>
              </w:rPr>
              <w:t xml:space="preserve">, </w:t>
            </w:r>
            <w:r w:rsidR="00593577">
              <w:rPr>
                <w:rtl/>
              </w:rPr>
              <w:t>עבירה נמשכת</w:t>
            </w:r>
            <w:r w:rsidR="00593577">
              <w:rPr>
                <w:rFonts w:hint="cs"/>
                <w:rtl/>
              </w:rPr>
              <w:t xml:space="preserve"> – </w:t>
            </w:r>
            <w:r w:rsidRPr="00636BD3">
              <w:rPr>
                <w:rtl/>
              </w:rPr>
              <w:t>קנס נוסף כאמור בסעיף</w:t>
            </w:r>
            <w:r>
              <w:rPr>
                <w:rtl/>
              </w:rPr>
              <w:t xml:space="preserve"> 61(ג) לחוק העונשין:</w:t>
            </w:r>
          </w:p>
        </w:tc>
      </w:tr>
      <w:tr w:rsidR="00593577" w:rsidTr="003B20BA">
        <w:trPr>
          <w:cantSplit/>
        </w:trPr>
        <w:tc>
          <w:tcPr>
            <w:tcW w:w="1870" w:type="dxa"/>
          </w:tcPr>
          <w:p w:rsidR="00593577" w:rsidRDefault="00593577">
            <w:pPr>
              <w:pStyle w:val="TableSideHeading"/>
            </w:pPr>
          </w:p>
        </w:tc>
        <w:tc>
          <w:tcPr>
            <w:tcW w:w="624" w:type="dxa"/>
          </w:tcPr>
          <w:p w:rsidR="00593577" w:rsidRDefault="00593577">
            <w:pPr>
              <w:pStyle w:val="TableText"/>
            </w:pPr>
          </w:p>
        </w:tc>
        <w:tc>
          <w:tcPr>
            <w:tcW w:w="624" w:type="dxa"/>
          </w:tcPr>
          <w:p w:rsidR="00593577" w:rsidRDefault="00593577">
            <w:pPr>
              <w:pStyle w:val="TableText"/>
            </w:pPr>
          </w:p>
        </w:tc>
        <w:tc>
          <w:tcPr>
            <w:tcW w:w="6519" w:type="dxa"/>
            <w:gridSpan w:val="2"/>
          </w:tcPr>
          <w:p w:rsidR="00593577" w:rsidRDefault="00593577" w:rsidP="003B20BA">
            <w:pPr>
              <w:pStyle w:val="TableBlock"/>
            </w:pPr>
            <w:r>
              <w:rPr>
                <w:rFonts w:hint="cs"/>
                <w:rtl/>
              </w:rPr>
              <w:t>(1)</w:t>
            </w:r>
            <w:r>
              <w:rPr>
                <w:rtl/>
              </w:rPr>
              <w:tab/>
            </w:r>
            <w:r>
              <w:rPr>
                <w:rFonts w:hint="cs"/>
                <w:rtl/>
              </w:rPr>
              <w:t>משווק דבש בניגוד להוראות סעיף 17(א);</w:t>
            </w:r>
          </w:p>
        </w:tc>
      </w:tr>
      <w:tr w:rsidR="00575EC1" w:rsidTr="003B20BA">
        <w:trPr>
          <w:cantSplit/>
        </w:trPr>
        <w:tc>
          <w:tcPr>
            <w:tcW w:w="1870" w:type="dxa"/>
          </w:tcPr>
          <w:p w:rsidR="00575EC1" w:rsidRDefault="00575EC1">
            <w:pPr>
              <w:pStyle w:val="TableSideHeading"/>
              <w:rPr>
                <w:rtl/>
              </w:rPr>
            </w:pPr>
          </w:p>
        </w:tc>
        <w:tc>
          <w:tcPr>
            <w:tcW w:w="624" w:type="dxa"/>
          </w:tcPr>
          <w:p w:rsidR="00575EC1" w:rsidRDefault="00575EC1" w:rsidP="005D0553">
            <w:pPr>
              <w:pStyle w:val="TableText"/>
            </w:pPr>
          </w:p>
        </w:tc>
        <w:tc>
          <w:tcPr>
            <w:tcW w:w="624" w:type="dxa"/>
          </w:tcPr>
          <w:p w:rsidR="00575EC1" w:rsidRDefault="00575EC1">
            <w:pPr>
              <w:pStyle w:val="TableText"/>
            </w:pPr>
          </w:p>
        </w:tc>
        <w:tc>
          <w:tcPr>
            <w:tcW w:w="6519" w:type="dxa"/>
            <w:gridSpan w:val="2"/>
          </w:tcPr>
          <w:p w:rsidR="00575EC1" w:rsidRDefault="00593577" w:rsidP="003B20BA">
            <w:pPr>
              <w:pStyle w:val="TableBlock"/>
              <w:rPr>
                <w:rtl/>
              </w:rPr>
            </w:pPr>
            <w:r>
              <w:rPr>
                <w:rFonts w:hint="cs"/>
                <w:rtl/>
              </w:rPr>
              <w:t>(2)</w:t>
            </w:r>
            <w:r>
              <w:rPr>
                <w:rtl/>
              </w:rPr>
              <w:tab/>
            </w:r>
            <w:r>
              <w:rPr>
                <w:rFonts w:hint="cs"/>
                <w:rtl/>
              </w:rPr>
              <w:t>לא מסר הודעה בניגוד להוראות סעיף 18(א);</w:t>
            </w:r>
          </w:p>
        </w:tc>
      </w:tr>
      <w:tr w:rsidR="00575EC1" w:rsidTr="003B20BA">
        <w:trPr>
          <w:cantSplit/>
        </w:trPr>
        <w:tc>
          <w:tcPr>
            <w:tcW w:w="1870" w:type="dxa"/>
          </w:tcPr>
          <w:p w:rsidR="00575EC1" w:rsidRDefault="00575EC1">
            <w:pPr>
              <w:pStyle w:val="TableSideHeading"/>
              <w:rPr>
                <w:rtl/>
              </w:rPr>
            </w:pPr>
          </w:p>
        </w:tc>
        <w:tc>
          <w:tcPr>
            <w:tcW w:w="624" w:type="dxa"/>
          </w:tcPr>
          <w:p w:rsidR="00575EC1" w:rsidRDefault="00575EC1" w:rsidP="005D0553">
            <w:pPr>
              <w:pStyle w:val="TableText"/>
            </w:pPr>
          </w:p>
        </w:tc>
        <w:tc>
          <w:tcPr>
            <w:tcW w:w="624" w:type="dxa"/>
          </w:tcPr>
          <w:p w:rsidR="00575EC1" w:rsidRDefault="00575EC1">
            <w:pPr>
              <w:pStyle w:val="TableText"/>
            </w:pPr>
          </w:p>
        </w:tc>
        <w:tc>
          <w:tcPr>
            <w:tcW w:w="6519" w:type="dxa"/>
            <w:gridSpan w:val="2"/>
          </w:tcPr>
          <w:p w:rsidR="00575EC1" w:rsidRDefault="00593577" w:rsidP="003B20BA">
            <w:pPr>
              <w:pStyle w:val="TableBlock"/>
              <w:rPr>
                <w:rtl/>
              </w:rPr>
            </w:pPr>
            <w:r>
              <w:rPr>
                <w:rFonts w:hint="cs"/>
                <w:rtl/>
              </w:rPr>
              <w:t>(3)</w:t>
            </w:r>
            <w:r>
              <w:rPr>
                <w:rtl/>
              </w:rPr>
              <w:tab/>
            </w:r>
            <w:r>
              <w:rPr>
                <w:rFonts w:hint="cs"/>
                <w:rtl/>
              </w:rPr>
              <w:t>לא דיווח על כמויות בניגוד להוראות סעיף 18(ב);</w:t>
            </w:r>
          </w:p>
        </w:tc>
      </w:tr>
      <w:tr w:rsidR="00575EC1" w:rsidTr="003B20BA">
        <w:trPr>
          <w:cantSplit/>
        </w:trPr>
        <w:tc>
          <w:tcPr>
            <w:tcW w:w="1870" w:type="dxa"/>
          </w:tcPr>
          <w:p w:rsidR="00575EC1" w:rsidRDefault="00575EC1">
            <w:pPr>
              <w:pStyle w:val="TableSideHeading"/>
              <w:rPr>
                <w:rtl/>
              </w:rPr>
            </w:pPr>
          </w:p>
        </w:tc>
        <w:tc>
          <w:tcPr>
            <w:tcW w:w="624" w:type="dxa"/>
          </w:tcPr>
          <w:p w:rsidR="00575EC1" w:rsidRDefault="00575EC1" w:rsidP="005D0553">
            <w:pPr>
              <w:pStyle w:val="TableText"/>
            </w:pPr>
          </w:p>
        </w:tc>
        <w:tc>
          <w:tcPr>
            <w:tcW w:w="624" w:type="dxa"/>
          </w:tcPr>
          <w:p w:rsidR="00575EC1" w:rsidRDefault="00575EC1">
            <w:pPr>
              <w:pStyle w:val="TableText"/>
            </w:pPr>
          </w:p>
        </w:tc>
        <w:tc>
          <w:tcPr>
            <w:tcW w:w="6519" w:type="dxa"/>
            <w:gridSpan w:val="2"/>
          </w:tcPr>
          <w:p w:rsidR="00575EC1" w:rsidRDefault="00593577" w:rsidP="003B20BA">
            <w:pPr>
              <w:pStyle w:val="TableBlock"/>
              <w:rPr>
                <w:rtl/>
              </w:rPr>
            </w:pPr>
            <w:r>
              <w:rPr>
                <w:rFonts w:hint="cs"/>
                <w:rtl/>
              </w:rPr>
              <w:t>(4)</w:t>
            </w:r>
            <w:r>
              <w:rPr>
                <w:rtl/>
              </w:rPr>
              <w:tab/>
            </w:r>
            <w:r>
              <w:rPr>
                <w:rFonts w:hint="cs"/>
                <w:rtl/>
              </w:rPr>
              <w:t>לא סימן את הדבש בניגוד להוראות סעיף 18(ד).</w:t>
            </w:r>
          </w:p>
        </w:tc>
      </w:tr>
      <w:tr w:rsidR="00575EC1" w:rsidTr="003B20BA">
        <w:trPr>
          <w:cantSplit/>
        </w:trPr>
        <w:tc>
          <w:tcPr>
            <w:tcW w:w="1870" w:type="dxa"/>
          </w:tcPr>
          <w:p w:rsidR="00575EC1" w:rsidRDefault="00575EC1">
            <w:pPr>
              <w:pStyle w:val="TableSideHeading"/>
              <w:rPr>
                <w:rtl/>
              </w:rPr>
            </w:pPr>
          </w:p>
        </w:tc>
        <w:tc>
          <w:tcPr>
            <w:tcW w:w="624" w:type="dxa"/>
          </w:tcPr>
          <w:p w:rsidR="00575EC1" w:rsidRDefault="00575EC1" w:rsidP="005D0553">
            <w:pPr>
              <w:pStyle w:val="TableText"/>
            </w:pPr>
          </w:p>
        </w:tc>
        <w:tc>
          <w:tcPr>
            <w:tcW w:w="7143" w:type="dxa"/>
            <w:gridSpan w:val="3"/>
          </w:tcPr>
          <w:p w:rsidR="00575EC1" w:rsidRDefault="00575EC1" w:rsidP="003B20BA">
            <w:pPr>
              <w:pStyle w:val="TableBlock"/>
              <w:rPr>
                <w:rtl/>
              </w:rPr>
            </w:pPr>
            <w:r>
              <w:rPr>
                <w:rFonts w:hint="cs"/>
                <w:rtl/>
              </w:rPr>
              <w:t>(ג)</w:t>
            </w:r>
            <w:r>
              <w:rPr>
                <w:rtl/>
              </w:rPr>
              <w:tab/>
            </w:r>
            <w:r>
              <w:rPr>
                <w:rFonts w:hint="cs"/>
                <w:rtl/>
              </w:rPr>
              <w:t xml:space="preserve">נושא משרה בתאגיד חייב לפקח ולעשות כל שניתן למניעת עבירות </w:t>
            </w:r>
            <w:r>
              <w:rPr>
                <w:rtl/>
              </w:rPr>
              <w:br/>
            </w:r>
            <w:r w:rsidR="009D218F">
              <w:rPr>
                <w:rFonts w:hint="cs"/>
                <w:rtl/>
              </w:rPr>
              <w:t>לפי סעיפים קטנים</w:t>
            </w:r>
            <w:r w:rsidR="00545F6C">
              <w:rPr>
                <w:rFonts w:hint="cs"/>
                <w:rtl/>
              </w:rPr>
              <w:t xml:space="preserve"> (א) ו-</w:t>
            </w:r>
            <w:r>
              <w:rPr>
                <w:rFonts w:hint="cs"/>
                <w:rtl/>
              </w:rPr>
              <w:t xml:space="preserve">(ב) על ידי התאגיד או על ידי עובד מעובדיו; </w:t>
            </w:r>
            <w:r>
              <w:rPr>
                <w:rtl/>
              </w:rPr>
              <w:br/>
            </w:r>
            <w:r>
              <w:rPr>
                <w:rFonts w:hint="cs"/>
                <w:rtl/>
              </w:rPr>
              <w:t xml:space="preserve">המפר הוראה זו, דינו </w:t>
            </w:r>
            <w:r>
              <w:rPr>
                <w:rtl/>
              </w:rPr>
              <w:t>–</w:t>
            </w:r>
            <w:r>
              <w:rPr>
                <w:rFonts w:hint="cs"/>
                <w:rtl/>
              </w:rPr>
              <w:t xml:space="preserve"> קנס כאמור בסעיף 61(א)(3) לחוק העונשין; </w:t>
            </w:r>
            <w:r>
              <w:rPr>
                <w:rtl/>
              </w:rPr>
              <w:br/>
            </w:r>
            <w:r>
              <w:rPr>
                <w:rFonts w:hint="cs"/>
                <w:rtl/>
              </w:rPr>
              <w:t xml:space="preserve">לעניין סעיף זה, "נושא משרה בתאגיד" </w:t>
            </w:r>
            <w:r>
              <w:rPr>
                <w:rtl/>
              </w:rPr>
              <w:t>–</w:t>
            </w:r>
            <w:r>
              <w:rPr>
                <w:rFonts w:hint="cs"/>
                <w:rtl/>
              </w:rPr>
              <w:t xml:space="preserve"> מנהל פעיל בתאגיד, שותף, </w:t>
            </w:r>
            <w:r>
              <w:rPr>
                <w:rtl/>
              </w:rPr>
              <w:br/>
            </w:r>
            <w:r>
              <w:rPr>
                <w:rFonts w:hint="cs"/>
                <w:rtl/>
              </w:rPr>
              <w:t xml:space="preserve">למעט שותף מוגבל, או אדם האחראי מטעם התאגיד על התחום שבו </w:t>
            </w:r>
            <w:r>
              <w:rPr>
                <w:rtl/>
              </w:rPr>
              <w:br/>
            </w:r>
            <w:r>
              <w:rPr>
                <w:rFonts w:hint="cs"/>
                <w:rtl/>
              </w:rPr>
              <w:t>נעברה העבירה.</w:t>
            </w:r>
          </w:p>
        </w:tc>
      </w:tr>
      <w:tr w:rsidR="00575EC1" w:rsidTr="003B20BA">
        <w:trPr>
          <w:cantSplit/>
        </w:trPr>
        <w:tc>
          <w:tcPr>
            <w:tcW w:w="1870" w:type="dxa"/>
          </w:tcPr>
          <w:p w:rsidR="00575EC1" w:rsidRDefault="00575EC1">
            <w:pPr>
              <w:pStyle w:val="TableSideHeading"/>
              <w:rPr>
                <w:rtl/>
              </w:rPr>
            </w:pPr>
          </w:p>
        </w:tc>
        <w:tc>
          <w:tcPr>
            <w:tcW w:w="624" w:type="dxa"/>
          </w:tcPr>
          <w:p w:rsidR="00575EC1" w:rsidRDefault="00575EC1" w:rsidP="005D0553">
            <w:pPr>
              <w:pStyle w:val="TableText"/>
            </w:pPr>
          </w:p>
        </w:tc>
        <w:tc>
          <w:tcPr>
            <w:tcW w:w="7143" w:type="dxa"/>
            <w:gridSpan w:val="3"/>
          </w:tcPr>
          <w:p w:rsidR="00575EC1" w:rsidRDefault="00575EC1" w:rsidP="003B20BA">
            <w:pPr>
              <w:pStyle w:val="TableBlock"/>
              <w:rPr>
                <w:rtl/>
              </w:rPr>
            </w:pPr>
            <w:r>
              <w:rPr>
                <w:rFonts w:hint="cs"/>
                <w:rtl/>
              </w:rPr>
              <w:t>(ד)</w:t>
            </w:r>
            <w:r>
              <w:rPr>
                <w:rtl/>
              </w:rPr>
              <w:tab/>
            </w:r>
            <w:r>
              <w:rPr>
                <w:rFonts w:hint="cs"/>
                <w:rtl/>
              </w:rPr>
              <w:t>נעברה עבירה לפי סעיף קטן (א) בידי תאגיד או בידי עובד מעובדיו,</w:t>
            </w:r>
            <w:r>
              <w:rPr>
                <w:rtl/>
              </w:rPr>
              <w:br/>
            </w:r>
            <w:r>
              <w:rPr>
                <w:rFonts w:hint="cs"/>
                <w:rtl/>
              </w:rPr>
              <w:t xml:space="preserve"> חזקה היא כי נושא המשרה בתאגיד הפר חובתו לפי סעיף קטן (ג), </w:t>
            </w:r>
            <w:r>
              <w:rPr>
                <w:rtl/>
              </w:rPr>
              <w:br/>
            </w:r>
            <w:r>
              <w:rPr>
                <w:rFonts w:hint="cs"/>
                <w:rtl/>
              </w:rPr>
              <w:t>אלא אם כן הוכיח כי עשה כל שניתן כדי למלא את חובתו.</w:t>
            </w:r>
          </w:p>
        </w:tc>
      </w:tr>
      <w:tr w:rsidR="00082E27" w:rsidTr="003B20BA">
        <w:trPr>
          <w:cantSplit/>
        </w:trPr>
        <w:tc>
          <w:tcPr>
            <w:tcW w:w="1870" w:type="dxa"/>
          </w:tcPr>
          <w:p w:rsidR="00082E27" w:rsidRDefault="00082E27">
            <w:pPr>
              <w:pStyle w:val="TableSideHeading"/>
            </w:pPr>
          </w:p>
        </w:tc>
        <w:tc>
          <w:tcPr>
            <w:tcW w:w="624" w:type="dxa"/>
          </w:tcPr>
          <w:p w:rsidR="00082E27" w:rsidRDefault="00082E27">
            <w:pPr>
              <w:pStyle w:val="TableText"/>
            </w:pPr>
          </w:p>
        </w:tc>
        <w:tc>
          <w:tcPr>
            <w:tcW w:w="7143" w:type="dxa"/>
            <w:gridSpan w:val="3"/>
          </w:tcPr>
          <w:p w:rsidR="00082E27" w:rsidRPr="00C34DE2" w:rsidRDefault="00082E27" w:rsidP="003B20BA">
            <w:pPr>
              <w:pStyle w:val="TableHead"/>
            </w:pPr>
            <w:r>
              <w:rPr>
                <w:rFonts w:hint="cs"/>
                <w:rtl/>
              </w:rPr>
              <w:t>פרק ו': הוראות שונות</w:t>
            </w:r>
          </w:p>
        </w:tc>
      </w:tr>
      <w:tr w:rsidR="00082E27" w:rsidTr="003B20BA">
        <w:trPr>
          <w:cantSplit/>
        </w:trPr>
        <w:tc>
          <w:tcPr>
            <w:tcW w:w="1870" w:type="dxa"/>
          </w:tcPr>
          <w:p w:rsidR="00122357" w:rsidRDefault="00082E27" w:rsidP="002D56EC">
            <w:pPr>
              <w:pStyle w:val="TableSideHeading"/>
              <w:keepLines w:val="0"/>
            </w:pPr>
            <w:r>
              <w:rPr>
                <w:rFonts w:hint="cs"/>
                <w:rtl/>
              </w:rPr>
              <w:t>ביצוע ותקנות</w:t>
            </w:r>
          </w:p>
        </w:tc>
        <w:tc>
          <w:tcPr>
            <w:tcW w:w="624" w:type="dxa"/>
          </w:tcPr>
          <w:p w:rsidR="00082E27" w:rsidRDefault="00082E27" w:rsidP="002D56EC">
            <w:pPr>
              <w:pStyle w:val="TableText"/>
              <w:keepLines w:val="0"/>
            </w:pPr>
            <w:r>
              <w:rPr>
                <w:rFonts w:hint="cs"/>
                <w:rtl/>
              </w:rPr>
              <w:t>39.</w:t>
            </w:r>
          </w:p>
        </w:tc>
        <w:tc>
          <w:tcPr>
            <w:tcW w:w="7143" w:type="dxa"/>
            <w:gridSpan w:val="3"/>
          </w:tcPr>
          <w:p w:rsidR="00082E27" w:rsidRPr="00C34DE2" w:rsidRDefault="00082E27" w:rsidP="003B20BA">
            <w:pPr>
              <w:pStyle w:val="TableBlock"/>
            </w:pPr>
            <w:r w:rsidRPr="00082E27">
              <w:rPr>
                <w:rtl/>
              </w:rPr>
              <w:t xml:space="preserve">השר ממונה על ביצוע חוק זה, והוא </w:t>
            </w:r>
            <w:r w:rsidRPr="00920188">
              <w:rPr>
                <w:rtl/>
              </w:rPr>
              <w:t xml:space="preserve">רשאי, </w:t>
            </w:r>
            <w:r w:rsidRPr="00920188">
              <w:rPr>
                <w:rFonts w:hint="eastAsia"/>
                <w:rtl/>
              </w:rPr>
              <w:t>בהסכמת</w:t>
            </w:r>
            <w:r w:rsidRPr="00920188">
              <w:rPr>
                <w:rtl/>
              </w:rPr>
              <w:t xml:space="preserve"> מועצת</w:t>
            </w:r>
            <w:r w:rsidRPr="00082E27">
              <w:rPr>
                <w:rtl/>
              </w:rPr>
              <w:t xml:space="preserve"> הדבש ובאישור ועדת הכלכלה של הכנסת, להתקין תקנות בכל הנוגע לביצועו, לרבות</w:t>
            </w:r>
            <w:r w:rsidR="00682711">
              <w:rPr>
                <w:rFonts w:hint="cs"/>
                <w:rtl/>
              </w:rPr>
              <w:t xml:space="preserve"> לעניין</w:t>
            </w:r>
            <w:r w:rsidRPr="00082E27">
              <w:rPr>
                <w:rtl/>
              </w:rPr>
              <w:t xml:space="preserve"> –</w:t>
            </w:r>
          </w:p>
        </w:tc>
      </w:tr>
      <w:tr w:rsidR="009D218F" w:rsidTr="003B20BA">
        <w:trPr>
          <w:cantSplit/>
        </w:trPr>
        <w:tc>
          <w:tcPr>
            <w:tcW w:w="1870" w:type="dxa"/>
          </w:tcPr>
          <w:p w:rsidR="009D218F" w:rsidRDefault="009D218F">
            <w:pPr>
              <w:pStyle w:val="TableSideHeading"/>
            </w:pPr>
          </w:p>
        </w:tc>
        <w:tc>
          <w:tcPr>
            <w:tcW w:w="624" w:type="dxa"/>
          </w:tcPr>
          <w:p w:rsidR="009D218F" w:rsidRDefault="009D218F">
            <w:pPr>
              <w:pStyle w:val="TableText"/>
            </w:pPr>
          </w:p>
        </w:tc>
        <w:tc>
          <w:tcPr>
            <w:tcW w:w="7143" w:type="dxa"/>
            <w:gridSpan w:val="3"/>
          </w:tcPr>
          <w:p w:rsidR="009D218F" w:rsidRDefault="009D218F" w:rsidP="003B20BA">
            <w:pPr>
              <w:pStyle w:val="TableBlock"/>
            </w:pPr>
            <w:r>
              <w:rPr>
                <w:rFonts w:hint="cs"/>
                <w:rtl/>
              </w:rPr>
              <w:t>(1)</w:t>
            </w:r>
            <w:r>
              <w:rPr>
                <w:rFonts w:hint="cs"/>
                <w:rtl/>
              </w:rPr>
              <w:tab/>
            </w:r>
            <w:r>
              <w:rPr>
                <w:rtl/>
              </w:rPr>
              <w:t>סימון כוורות מאוכלסות;</w:t>
            </w:r>
          </w:p>
        </w:tc>
      </w:tr>
      <w:tr w:rsidR="009D218F" w:rsidTr="003B20BA">
        <w:trPr>
          <w:cantSplit/>
        </w:trPr>
        <w:tc>
          <w:tcPr>
            <w:tcW w:w="1870" w:type="dxa"/>
          </w:tcPr>
          <w:p w:rsidR="009D218F" w:rsidRDefault="009D218F">
            <w:pPr>
              <w:pStyle w:val="TableSideHeading"/>
              <w:rPr>
                <w:rtl/>
              </w:rPr>
            </w:pPr>
          </w:p>
        </w:tc>
        <w:tc>
          <w:tcPr>
            <w:tcW w:w="624" w:type="dxa"/>
          </w:tcPr>
          <w:p w:rsidR="009D218F" w:rsidRDefault="009D218F" w:rsidP="005D0553">
            <w:pPr>
              <w:pStyle w:val="TableText"/>
            </w:pPr>
          </w:p>
        </w:tc>
        <w:tc>
          <w:tcPr>
            <w:tcW w:w="7143" w:type="dxa"/>
            <w:gridSpan w:val="3"/>
          </w:tcPr>
          <w:p w:rsidR="009D218F" w:rsidRDefault="009D218F" w:rsidP="003B20BA">
            <w:pPr>
              <w:pStyle w:val="TableBlock"/>
              <w:rPr>
                <w:rtl/>
              </w:rPr>
            </w:pPr>
            <w:r>
              <w:rPr>
                <w:rFonts w:hint="cs"/>
                <w:rtl/>
              </w:rPr>
              <w:t>(2)</w:t>
            </w:r>
            <w:r>
              <w:rPr>
                <w:rtl/>
              </w:rPr>
              <w:tab/>
            </w:r>
            <w:r w:rsidRPr="00BC4A4C">
              <w:rPr>
                <w:rFonts w:hint="eastAsia"/>
                <w:rtl/>
              </w:rPr>
              <w:t>מנגנונים</w:t>
            </w:r>
            <w:r w:rsidRPr="00BC4A4C">
              <w:rPr>
                <w:rtl/>
              </w:rPr>
              <w:t xml:space="preserve"> </w:t>
            </w:r>
            <w:r w:rsidRPr="00BC4A4C">
              <w:rPr>
                <w:rFonts w:hint="eastAsia"/>
                <w:rtl/>
              </w:rPr>
              <w:t>ותנאים</w:t>
            </w:r>
            <w:r w:rsidRPr="00BC4A4C">
              <w:rPr>
                <w:rtl/>
              </w:rPr>
              <w:t xml:space="preserve"> </w:t>
            </w:r>
            <w:r w:rsidRPr="00BC4A4C">
              <w:rPr>
                <w:rFonts w:hint="eastAsia"/>
                <w:rtl/>
              </w:rPr>
              <w:t>ל</w:t>
            </w:r>
            <w:r w:rsidRPr="00BC4A4C">
              <w:rPr>
                <w:rtl/>
              </w:rPr>
              <w:t xml:space="preserve">העברת היתרים על ידי </w:t>
            </w:r>
            <w:r>
              <w:rPr>
                <w:rFonts w:hint="cs"/>
                <w:rtl/>
              </w:rPr>
              <w:t>הו</w:t>
            </w:r>
            <w:r>
              <w:rPr>
                <w:rtl/>
              </w:rPr>
              <w:t>ועד</w:t>
            </w:r>
            <w:r>
              <w:rPr>
                <w:rFonts w:hint="cs"/>
                <w:rtl/>
              </w:rPr>
              <w:t>ה</w:t>
            </w:r>
            <w:r w:rsidRPr="00BC4A4C">
              <w:rPr>
                <w:rtl/>
              </w:rPr>
              <w:t xml:space="preserve"> </w:t>
            </w:r>
            <w:r>
              <w:rPr>
                <w:rFonts w:hint="cs"/>
                <w:rtl/>
              </w:rPr>
              <w:t>ל</w:t>
            </w:r>
            <w:r w:rsidRPr="00BC4A4C">
              <w:rPr>
                <w:rtl/>
              </w:rPr>
              <w:t>רעיית דבורים;</w:t>
            </w:r>
          </w:p>
        </w:tc>
      </w:tr>
      <w:tr w:rsidR="009D218F" w:rsidTr="003B20BA">
        <w:trPr>
          <w:cantSplit/>
        </w:trPr>
        <w:tc>
          <w:tcPr>
            <w:tcW w:w="1870" w:type="dxa"/>
          </w:tcPr>
          <w:p w:rsidR="009D218F" w:rsidRDefault="009D218F">
            <w:pPr>
              <w:pStyle w:val="TableSideHeading"/>
              <w:rPr>
                <w:rtl/>
              </w:rPr>
            </w:pPr>
          </w:p>
        </w:tc>
        <w:tc>
          <w:tcPr>
            <w:tcW w:w="624" w:type="dxa"/>
          </w:tcPr>
          <w:p w:rsidR="009D218F" w:rsidRDefault="009D218F" w:rsidP="005D0553">
            <w:pPr>
              <w:pStyle w:val="TableText"/>
            </w:pPr>
          </w:p>
        </w:tc>
        <w:tc>
          <w:tcPr>
            <w:tcW w:w="7143" w:type="dxa"/>
            <w:gridSpan w:val="3"/>
          </w:tcPr>
          <w:p w:rsidR="009D218F" w:rsidRDefault="009D218F" w:rsidP="003B20BA">
            <w:pPr>
              <w:pStyle w:val="TableBlock"/>
              <w:rPr>
                <w:rtl/>
              </w:rPr>
            </w:pPr>
            <w:r>
              <w:rPr>
                <w:rFonts w:hint="cs"/>
                <w:rtl/>
              </w:rPr>
              <w:t>(3)</w:t>
            </w:r>
            <w:r>
              <w:rPr>
                <w:rtl/>
              </w:rPr>
              <w:tab/>
              <w:t xml:space="preserve">קביעת חובות דיווח של מועצת הדבש </w:t>
            </w:r>
            <w:r>
              <w:rPr>
                <w:rFonts w:hint="cs"/>
                <w:rtl/>
              </w:rPr>
              <w:t>וה</w:t>
            </w:r>
            <w:r>
              <w:rPr>
                <w:rtl/>
              </w:rPr>
              <w:t>וועד</w:t>
            </w:r>
            <w:r>
              <w:rPr>
                <w:rFonts w:hint="cs"/>
                <w:rtl/>
              </w:rPr>
              <w:t>ה</w:t>
            </w:r>
            <w:r>
              <w:rPr>
                <w:rtl/>
              </w:rPr>
              <w:t xml:space="preserve"> </w:t>
            </w:r>
            <w:r>
              <w:rPr>
                <w:rFonts w:hint="cs"/>
                <w:rtl/>
              </w:rPr>
              <w:t>ל</w:t>
            </w:r>
            <w:r>
              <w:rPr>
                <w:rtl/>
              </w:rPr>
              <w:t>רעיית דבורים לשר;</w:t>
            </w:r>
          </w:p>
        </w:tc>
      </w:tr>
      <w:tr w:rsidR="009D218F" w:rsidTr="003B20BA">
        <w:trPr>
          <w:cantSplit/>
        </w:trPr>
        <w:tc>
          <w:tcPr>
            <w:tcW w:w="1870" w:type="dxa"/>
          </w:tcPr>
          <w:p w:rsidR="009D218F" w:rsidRDefault="009D218F">
            <w:pPr>
              <w:pStyle w:val="TableSideHeading"/>
              <w:rPr>
                <w:rtl/>
              </w:rPr>
            </w:pPr>
          </w:p>
        </w:tc>
        <w:tc>
          <w:tcPr>
            <w:tcW w:w="624" w:type="dxa"/>
          </w:tcPr>
          <w:p w:rsidR="009D218F" w:rsidRDefault="009D218F" w:rsidP="005D0553">
            <w:pPr>
              <w:pStyle w:val="TableText"/>
            </w:pPr>
          </w:p>
        </w:tc>
        <w:tc>
          <w:tcPr>
            <w:tcW w:w="7143" w:type="dxa"/>
            <w:gridSpan w:val="3"/>
          </w:tcPr>
          <w:p w:rsidR="009D218F" w:rsidRDefault="009D218F" w:rsidP="003B20BA">
            <w:pPr>
              <w:pStyle w:val="TableBlock"/>
              <w:rPr>
                <w:rtl/>
              </w:rPr>
            </w:pPr>
            <w:r>
              <w:rPr>
                <w:rFonts w:hint="cs"/>
                <w:rtl/>
              </w:rPr>
              <w:t>(4)</w:t>
            </w:r>
            <w:r>
              <w:rPr>
                <w:rtl/>
              </w:rPr>
              <w:tab/>
            </w:r>
            <w:r>
              <w:rPr>
                <w:rFonts w:hint="cs"/>
                <w:rtl/>
              </w:rPr>
              <w:t xml:space="preserve">הוראות לעניין </w:t>
            </w:r>
            <w:r w:rsidRPr="00920188">
              <w:rPr>
                <w:rFonts w:hint="eastAsia"/>
                <w:rtl/>
              </w:rPr>
              <w:t>הזנת</w:t>
            </w:r>
            <w:r w:rsidRPr="00920188">
              <w:rPr>
                <w:rtl/>
              </w:rPr>
              <w:t xml:space="preserve"> </w:t>
            </w:r>
            <w:r w:rsidRPr="00920188">
              <w:rPr>
                <w:rFonts w:hint="eastAsia"/>
                <w:rtl/>
              </w:rPr>
              <w:t>הדבורים</w:t>
            </w:r>
            <w:r w:rsidRPr="00920188">
              <w:rPr>
                <w:rFonts w:hint="cs"/>
                <w:rtl/>
              </w:rPr>
              <w:t xml:space="preserve">, טיפול בכוורות מאוכלסות, ייצור דבש ועיבודו, אחסונו והובלתו </w:t>
            </w:r>
            <w:r w:rsidRPr="00920188">
              <w:rPr>
                <w:rFonts w:hint="eastAsia"/>
                <w:rtl/>
              </w:rPr>
              <w:t>לבית</w:t>
            </w:r>
            <w:r w:rsidRPr="00920188">
              <w:rPr>
                <w:rtl/>
              </w:rPr>
              <w:t xml:space="preserve"> עסק;</w:t>
            </w:r>
          </w:p>
        </w:tc>
      </w:tr>
      <w:tr w:rsidR="009D218F" w:rsidTr="003B20BA">
        <w:trPr>
          <w:cantSplit/>
        </w:trPr>
        <w:tc>
          <w:tcPr>
            <w:tcW w:w="1870" w:type="dxa"/>
          </w:tcPr>
          <w:p w:rsidR="009D218F" w:rsidRDefault="009D218F">
            <w:pPr>
              <w:pStyle w:val="TableSideHeading"/>
              <w:rPr>
                <w:rtl/>
              </w:rPr>
            </w:pPr>
          </w:p>
        </w:tc>
        <w:tc>
          <w:tcPr>
            <w:tcW w:w="624" w:type="dxa"/>
          </w:tcPr>
          <w:p w:rsidR="009D218F" w:rsidRDefault="009D218F" w:rsidP="005D0553">
            <w:pPr>
              <w:pStyle w:val="TableText"/>
            </w:pPr>
          </w:p>
        </w:tc>
        <w:tc>
          <w:tcPr>
            <w:tcW w:w="7143" w:type="dxa"/>
            <w:gridSpan w:val="3"/>
          </w:tcPr>
          <w:p w:rsidR="009D218F" w:rsidRDefault="009D218F" w:rsidP="003B20BA">
            <w:pPr>
              <w:pStyle w:val="TableBlock"/>
              <w:rPr>
                <w:rtl/>
              </w:rPr>
            </w:pPr>
            <w:r>
              <w:rPr>
                <w:rFonts w:hint="cs"/>
                <w:rtl/>
              </w:rPr>
              <w:t>(5)</w:t>
            </w:r>
            <w:r>
              <w:rPr>
                <w:rtl/>
              </w:rPr>
              <w:tab/>
              <w:t>סימון דבש, בתווית או בדרך אחרת ההולמת את טיבו, סוגו וייעודו של הדבש ונתונים שיופיעו בסימון, לרבות לעניין</w:t>
            </w:r>
            <w:r>
              <w:rPr>
                <w:rFonts w:hint="cs"/>
                <w:rtl/>
              </w:rPr>
              <w:t xml:space="preserve"> סוג הדבש ותהליכי העיבוד שעבר.</w:t>
            </w:r>
          </w:p>
        </w:tc>
      </w:tr>
      <w:tr w:rsidR="005D08D3" w:rsidTr="003B20BA">
        <w:trPr>
          <w:cantSplit/>
        </w:trPr>
        <w:tc>
          <w:tcPr>
            <w:tcW w:w="1870" w:type="dxa"/>
          </w:tcPr>
          <w:p w:rsidR="0065617A" w:rsidRDefault="005D08D3" w:rsidP="003B20BA">
            <w:pPr>
              <w:pStyle w:val="TableSideHeading"/>
              <w:keepLines w:val="0"/>
            </w:pPr>
            <w:r>
              <w:rPr>
                <w:rFonts w:hint="cs"/>
                <w:rtl/>
              </w:rPr>
              <w:t>ניגוד עניינים</w:t>
            </w:r>
            <w:r w:rsidR="003B20BA">
              <w:t xml:space="preserve"> </w:t>
            </w:r>
          </w:p>
        </w:tc>
        <w:tc>
          <w:tcPr>
            <w:tcW w:w="624" w:type="dxa"/>
          </w:tcPr>
          <w:p w:rsidR="005D08D3" w:rsidRDefault="005D08D3" w:rsidP="003F3DF9">
            <w:pPr>
              <w:pStyle w:val="TableText"/>
              <w:keepLines w:val="0"/>
            </w:pPr>
            <w:r>
              <w:rPr>
                <w:rFonts w:hint="cs"/>
                <w:rtl/>
              </w:rPr>
              <w:t>40.</w:t>
            </w:r>
          </w:p>
        </w:tc>
        <w:tc>
          <w:tcPr>
            <w:tcW w:w="7143" w:type="dxa"/>
            <w:gridSpan w:val="3"/>
          </w:tcPr>
          <w:p w:rsidR="005D08D3" w:rsidRPr="00C34DE2" w:rsidRDefault="0065617A" w:rsidP="003B20BA">
            <w:pPr>
              <w:pStyle w:val="TableBlock"/>
            </w:pPr>
            <w:r>
              <w:rPr>
                <w:rFonts w:hint="cs"/>
                <w:rtl/>
              </w:rPr>
              <w:t>(א)</w:t>
            </w:r>
            <w:r>
              <w:rPr>
                <w:rtl/>
              </w:rPr>
              <w:tab/>
            </w:r>
            <w:r w:rsidRPr="004A7D51">
              <w:rPr>
                <w:rtl/>
              </w:rPr>
              <w:t>חבר הדירקטוריון או האסיפה הכללית של מועצת ה</w:t>
            </w:r>
            <w:r>
              <w:rPr>
                <w:rtl/>
              </w:rPr>
              <w:t>דבש</w:t>
            </w:r>
            <w:r w:rsidRPr="004A7D51">
              <w:rPr>
                <w:rtl/>
              </w:rPr>
              <w:t xml:space="preserve">, חבר </w:t>
            </w:r>
            <w:r w:rsidR="002037B6">
              <w:rPr>
                <w:rFonts w:hint="cs"/>
                <w:rtl/>
              </w:rPr>
              <w:t>הו</w:t>
            </w:r>
            <w:r w:rsidR="002037B6">
              <w:rPr>
                <w:rtl/>
              </w:rPr>
              <w:t>ועד</w:t>
            </w:r>
            <w:r w:rsidR="002037B6">
              <w:rPr>
                <w:rFonts w:hint="cs"/>
                <w:rtl/>
              </w:rPr>
              <w:t>ה</w:t>
            </w:r>
            <w:r w:rsidRPr="004A7D51">
              <w:rPr>
                <w:rtl/>
              </w:rPr>
              <w:t xml:space="preserve"> </w:t>
            </w:r>
            <w:r w:rsidR="002037B6">
              <w:rPr>
                <w:rFonts w:hint="cs"/>
                <w:rtl/>
              </w:rPr>
              <w:t>ל</w:t>
            </w:r>
            <w:r>
              <w:rPr>
                <w:rtl/>
              </w:rPr>
              <w:t>רעיית דבורים</w:t>
            </w:r>
            <w:r w:rsidRPr="004A7D51">
              <w:rPr>
                <w:rtl/>
              </w:rPr>
              <w:t xml:space="preserve"> או עובד מועצת ה</w:t>
            </w:r>
            <w:r>
              <w:rPr>
                <w:rtl/>
              </w:rPr>
              <w:t>דבש</w:t>
            </w:r>
            <w:r w:rsidRPr="004A7D51">
              <w:rPr>
                <w:rtl/>
              </w:rPr>
              <w:t xml:space="preserve"> (בסעיף זה </w:t>
            </w:r>
            <w:r>
              <w:rPr>
                <w:rtl/>
              </w:rPr>
              <w:t>–</w:t>
            </w:r>
            <w:r w:rsidRPr="004A7D51">
              <w:rPr>
                <w:rtl/>
              </w:rPr>
              <w:t xml:space="preserve"> חבר), יימנע מהשתתפות בדיון ומהצבעה בישיבות</w:t>
            </w:r>
            <w:r>
              <w:rPr>
                <w:rFonts w:hint="cs"/>
                <w:rtl/>
              </w:rPr>
              <w:t xml:space="preserve"> המועצה</w:t>
            </w:r>
            <w:r w:rsidRPr="004A7D51">
              <w:rPr>
                <w:rtl/>
              </w:rPr>
              <w:t>, אם הנושא הנדון עלול לגרום לו להימצא, במישרין או בעקיפין, במצב של ניגוד עניינים בין תפקידו לבין עניין אישי שלו או לבין תפקיד אחר שלו; חבר לא יטפל במסגרת תפקידו בנושא העלול לגרום לו להימצא במצב כאמור גם מחוץ לישיבות.</w:t>
            </w:r>
          </w:p>
        </w:tc>
      </w:tr>
      <w:tr w:rsidR="0065617A" w:rsidTr="003B20BA">
        <w:trPr>
          <w:cantSplit/>
        </w:trPr>
        <w:tc>
          <w:tcPr>
            <w:tcW w:w="1870" w:type="dxa"/>
          </w:tcPr>
          <w:p w:rsidR="0065617A" w:rsidRDefault="0065617A" w:rsidP="00D858BC">
            <w:pPr>
              <w:pStyle w:val="TableSideHeading"/>
              <w:keepLines w:val="0"/>
              <w:rPr>
                <w:rtl/>
              </w:rPr>
            </w:pPr>
          </w:p>
        </w:tc>
        <w:tc>
          <w:tcPr>
            <w:tcW w:w="624" w:type="dxa"/>
          </w:tcPr>
          <w:p w:rsidR="0065617A" w:rsidRDefault="0065617A" w:rsidP="003F3DF9">
            <w:pPr>
              <w:pStyle w:val="TableText"/>
              <w:rPr>
                <w:rtl/>
              </w:rPr>
            </w:pPr>
          </w:p>
        </w:tc>
        <w:tc>
          <w:tcPr>
            <w:tcW w:w="7143" w:type="dxa"/>
            <w:gridSpan w:val="3"/>
          </w:tcPr>
          <w:p w:rsidR="0065617A" w:rsidRPr="007B381A" w:rsidRDefault="007B381A" w:rsidP="003B20BA">
            <w:pPr>
              <w:pStyle w:val="TableBlock"/>
              <w:rPr>
                <w:rtl/>
              </w:rPr>
            </w:pPr>
            <w:r w:rsidRPr="007B381A">
              <w:rPr>
                <w:rtl/>
              </w:rPr>
              <w:t>(ב)</w:t>
            </w:r>
            <w:r w:rsidRPr="007B381A">
              <w:rPr>
                <w:rtl/>
              </w:rPr>
              <w:tab/>
            </w:r>
            <w:r w:rsidRPr="007B381A">
              <w:rPr>
                <w:rFonts w:hint="eastAsia"/>
                <w:rtl/>
              </w:rPr>
              <w:t>התברר</w:t>
            </w:r>
            <w:r w:rsidRPr="007B381A">
              <w:rPr>
                <w:rtl/>
              </w:rPr>
              <w:t xml:space="preserve"> לחבר כי נושא הנדון בישיבה או המטופל על ידיו עלול לגרום לו להימצא במצב של ניגוד עניינים כאמור בסעיף קטן (א), יודיע על כך ליושב ראש הדירקטוריון, ליושב ראש האסיפה כללית, ליושב ראש </w:t>
            </w:r>
            <w:r w:rsidR="002037B6">
              <w:rPr>
                <w:rFonts w:hint="cs"/>
                <w:rtl/>
              </w:rPr>
              <w:t>הו</w:t>
            </w:r>
            <w:r w:rsidR="002037B6">
              <w:rPr>
                <w:rtl/>
              </w:rPr>
              <w:t>ועד</w:t>
            </w:r>
            <w:r w:rsidR="002037B6">
              <w:rPr>
                <w:rFonts w:hint="cs"/>
                <w:rtl/>
              </w:rPr>
              <w:t>ה</w:t>
            </w:r>
            <w:r w:rsidRPr="007B381A">
              <w:rPr>
                <w:rtl/>
              </w:rPr>
              <w:t xml:space="preserve"> </w:t>
            </w:r>
            <w:r w:rsidR="002037B6">
              <w:rPr>
                <w:rFonts w:hint="cs"/>
                <w:rtl/>
              </w:rPr>
              <w:t>ל</w:t>
            </w:r>
            <w:r w:rsidRPr="007B381A">
              <w:rPr>
                <w:rtl/>
              </w:rPr>
              <w:t>רעיית דבורים או למנהל הכללי של מועצת הדבש, לפי העניין.</w:t>
            </w:r>
          </w:p>
        </w:tc>
      </w:tr>
      <w:tr w:rsidR="0065617A" w:rsidTr="003B20BA">
        <w:trPr>
          <w:cantSplit/>
        </w:trPr>
        <w:tc>
          <w:tcPr>
            <w:tcW w:w="1870" w:type="dxa"/>
          </w:tcPr>
          <w:p w:rsidR="0065617A" w:rsidRDefault="0065617A" w:rsidP="00D858BC">
            <w:pPr>
              <w:pStyle w:val="TableSideHeading"/>
              <w:keepLines w:val="0"/>
              <w:rPr>
                <w:rtl/>
              </w:rPr>
            </w:pPr>
          </w:p>
        </w:tc>
        <w:tc>
          <w:tcPr>
            <w:tcW w:w="624" w:type="dxa"/>
          </w:tcPr>
          <w:p w:rsidR="0065617A" w:rsidRDefault="0065617A" w:rsidP="005D0553">
            <w:pPr>
              <w:pStyle w:val="TableText"/>
              <w:rPr>
                <w:rtl/>
              </w:rPr>
            </w:pPr>
          </w:p>
        </w:tc>
        <w:tc>
          <w:tcPr>
            <w:tcW w:w="7143" w:type="dxa"/>
            <w:gridSpan w:val="3"/>
          </w:tcPr>
          <w:p w:rsidR="0065617A" w:rsidRPr="007B381A" w:rsidRDefault="007B381A" w:rsidP="003B20BA">
            <w:pPr>
              <w:pStyle w:val="TableBlock"/>
              <w:rPr>
                <w:rtl/>
              </w:rPr>
            </w:pPr>
            <w:r>
              <w:rPr>
                <w:rFonts w:hint="cs"/>
                <w:rtl/>
              </w:rPr>
              <w:t>(ג)</w:t>
            </w:r>
            <w:r>
              <w:rPr>
                <w:rtl/>
              </w:rPr>
              <w:tab/>
            </w:r>
            <w:r w:rsidRPr="007B381A">
              <w:rPr>
                <w:rFonts w:hint="eastAsia"/>
                <w:rtl/>
              </w:rPr>
              <w:t>לעניין</w:t>
            </w:r>
            <w:r w:rsidRPr="007B381A">
              <w:rPr>
                <w:rtl/>
              </w:rPr>
              <w:t xml:space="preserve"> סעיף זה, אחת היא אם מילוי התפקיד האחר הוא בתמורה או שלא בתמורה</w:t>
            </w:r>
            <w:r>
              <w:rPr>
                <w:rFonts w:hint="cs"/>
                <w:rtl/>
              </w:rPr>
              <w:t>.</w:t>
            </w:r>
          </w:p>
        </w:tc>
      </w:tr>
      <w:tr w:rsidR="0065617A" w:rsidTr="003B20BA">
        <w:trPr>
          <w:cantSplit/>
        </w:trPr>
        <w:tc>
          <w:tcPr>
            <w:tcW w:w="1870" w:type="dxa"/>
          </w:tcPr>
          <w:p w:rsidR="0065617A" w:rsidRDefault="0065617A" w:rsidP="00D858BC">
            <w:pPr>
              <w:pStyle w:val="TableSideHeading"/>
              <w:keepLines w:val="0"/>
              <w:rPr>
                <w:rtl/>
              </w:rPr>
            </w:pPr>
          </w:p>
        </w:tc>
        <w:tc>
          <w:tcPr>
            <w:tcW w:w="624" w:type="dxa"/>
          </w:tcPr>
          <w:p w:rsidR="0065617A" w:rsidRDefault="0065617A" w:rsidP="005D0553">
            <w:pPr>
              <w:pStyle w:val="TableText"/>
              <w:rPr>
                <w:rtl/>
              </w:rPr>
            </w:pPr>
          </w:p>
        </w:tc>
        <w:tc>
          <w:tcPr>
            <w:tcW w:w="7143" w:type="dxa"/>
            <w:gridSpan w:val="3"/>
          </w:tcPr>
          <w:p w:rsidR="0065617A" w:rsidRDefault="00223A07" w:rsidP="003B20BA">
            <w:pPr>
              <w:pStyle w:val="TableBlock"/>
              <w:rPr>
                <w:rtl/>
              </w:rPr>
            </w:pPr>
            <w:r>
              <w:rPr>
                <w:rFonts w:hint="cs"/>
                <w:rtl/>
              </w:rPr>
              <w:t>(ד)</w:t>
            </w:r>
            <w:r w:rsidR="003F3DF9">
              <w:rPr>
                <w:rtl/>
              </w:rPr>
              <w:tab/>
            </w:r>
            <w:r>
              <w:rPr>
                <w:rFonts w:hint="cs"/>
                <w:rtl/>
              </w:rPr>
              <w:t xml:space="preserve">על </w:t>
            </w:r>
            <w:r>
              <w:rPr>
                <w:rtl/>
              </w:rPr>
              <w:t xml:space="preserve">אף האמור בסעיף קטן (א), </w:t>
            </w:r>
            <w:r w:rsidRPr="00F122C7">
              <w:rPr>
                <w:rtl/>
              </w:rPr>
              <w:t xml:space="preserve">דירקטור </w:t>
            </w:r>
            <w:r>
              <w:rPr>
                <w:rtl/>
              </w:rPr>
              <w:t>ב</w:t>
            </w:r>
            <w:r w:rsidRPr="00F122C7">
              <w:rPr>
                <w:rtl/>
              </w:rPr>
              <w:t>מועצת ה</w:t>
            </w:r>
            <w:r>
              <w:rPr>
                <w:rtl/>
              </w:rPr>
              <w:t>דבש</w:t>
            </w:r>
            <w:r w:rsidRPr="00F122C7">
              <w:rPr>
                <w:rtl/>
              </w:rPr>
              <w:t xml:space="preserve"> רשאי להביא בחשבון את עניינו האישי או את עניינו של הגורם שמינה אותו אם התקיימו כל אלה</w:t>
            </w:r>
            <w:r>
              <w:rPr>
                <w:rtl/>
              </w:rPr>
              <w:t>:</w:t>
            </w:r>
          </w:p>
        </w:tc>
      </w:tr>
      <w:tr w:rsidR="00223A07" w:rsidTr="003B20BA">
        <w:trPr>
          <w:cantSplit/>
        </w:trPr>
        <w:tc>
          <w:tcPr>
            <w:tcW w:w="1870" w:type="dxa"/>
          </w:tcPr>
          <w:p w:rsidR="00223A07" w:rsidRDefault="00223A07">
            <w:pPr>
              <w:pStyle w:val="TableSideHeading"/>
            </w:pPr>
          </w:p>
        </w:tc>
        <w:tc>
          <w:tcPr>
            <w:tcW w:w="624" w:type="dxa"/>
          </w:tcPr>
          <w:p w:rsidR="00223A07" w:rsidRDefault="00223A07">
            <w:pPr>
              <w:pStyle w:val="TableText"/>
            </w:pPr>
          </w:p>
        </w:tc>
        <w:tc>
          <w:tcPr>
            <w:tcW w:w="624" w:type="dxa"/>
          </w:tcPr>
          <w:p w:rsidR="00223A07" w:rsidRDefault="00223A07">
            <w:pPr>
              <w:pStyle w:val="TableText"/>
            </w:pPr>
          </w:p>
        </w:tc>
        <w:tc>
          <w:tcPr>
            <w:tcW w:w="6519" w:type="dxa"/>
            <w:gridSpan w:val="2"/>
          </w:tcPr>
          <w:p w:rsidR="00223A07" w:rsidRDefault="00223A07" w:rsidP="003B20BA">
            <w:pPr>
              <w:pStyle w:val="TableBlock"/>
            </w:pPr>
            <w:r>
              <w:rPr>
                <w:rFonts w:hint="cs"/>
                <w:rtl/>
              </w:rPr>
              <w:t>(1)</w:t>
            </w:r>
            <w:r>
              <w:rPr>
                <w:rtl/>
              </w:rPr>
              <w:tab/>
              <w:t>הוא</w:t>
            </w:r>
            <w:r w:rsidRPr="00F122C7">
              <w:rPr>
                <w:rtl/>
              </w:rPr>
              <w:t xml:space="preserve"> פועל בתום לב ו</w:t>
            </w:r>
            <w:r>
              <w:rPr>
                <w:rtl/>
              </w:rPr>
              <w:t>הנושא הנדון</w:t>
            </w:r>
            <w:r w:rsidRPr="00F122C7">
              <w:rPr>
                <w:rtl/>
              </w:rPr>
              <w:t xml:space="preserve"> </w:t>
            </w:r>
            <w:r>
              <w:rPr>
                <w:rtl/>
              </w:rPr>
              <w:t xml:space="preserve">בישיבה או המטופל על ידיו </w:t>
            </w:r>
            <w:r w:rsidRPr="00F122C7">
              <w:rPr>
                <w:rtl/>
              </w:rPr>
              <w:t xml:space="preserve">או </w:t>
            </w:r>
            <w:r w:rsidR="003B20BA">
              <w:rPr>
                <w:rtl/>
              </w:rPr>
              <w:t xml:space="preserve"> </w:t>
            </w:r>
            <w:r w:rsidRPr="00F122C7">
              <w:rPr>
                <w:rtl/>
              </w:rPr>
              <w:t>אישור</w:t>
            </w:r>
            <w:r>
              <w:rPr>
                <w:rtl/>
              </w:rPr>
              <w:t>ו</w:t>
            </w:r>
            <w:r w:rsidRPr="00F122C7">
              <w:rPr>
                <w:rtl/>
              </w:rPr>
              <w:t xml:space="preserve"> אינ</w:t>
            </w:r>
            <w:r>
              <w:rPr>
                <w:rtl/>
              </w:rPr>
              <w:t>ם</w:t>
            </w:r>
            <w:r w:rsidRPr="00F122C7">
              <w:rPr>
                <w:rtl/>
              </w:rPr>
              <w:t xml:space="preserve"> פוגע</w:t>
            </w:r>
            <w:r>
              <w:rPr>
                <w:rtl/>
              </w:rPr>
              <w:t>ים</w:t>
            </w:r>
            <w:r w:rsidRPr="00F122C7">
              <w:rPr>
                <w:rtl/>
              </w:rPr>
              <w:t xml:space="preserve"> בטובת </w:t>
            </w:r>
            <w:r>
              <w:rPr>
                <w:rtl/>
              </w:rPr>
              <w:t>המועצה</w:t>
            </w:r>
            <w:r w:rsidRPr="00F122C7">
              <w:rPr>
                <w:rtl/>
              </w:rPr>
              <w:t>;</w:t>
            </w:r>
          </w:p>
        </w:tc>
      </w:tr>
      <w:tr w:rsidR="00223A07" w:rsidTr="003B20BA">
        <w:trPr>
          <w:cantSplit/>
        </w:trPr>
        <w:tc>
          <w:tcPr>
            <w:tcW w:w="1870" w:type="dxa"/>
          </w:tcPr>
          <w:p w:rsidR="00223A07" w:rsidRDefault="00223A07">
            <w:pPr>
              <w:pStyle w:val="TableSideHeading"/>
              <w:rPr>
                <w:rtl/>
              </w:rPr>
            </w:pPr>
          </w:p>
        </w:tc>
        <w:tc>
          <w:tcPr>
            <w:tcW w:w="624" w:type="dxa"/>
          </w:tcPr>
          <w:p w:rsidR="00223A07" w:rsidRDefault="00223A07" w:rsidP="005D0553">
            <w:pPr>
              <w:pStyle w:val="TableText"/>
            </w:pPr>
          </w:p>
        </w:tc>
        <w:tc>
          <w:tcPr>
            <w:tcW w:w="624" w:type="dxa"/>
          </w:tcPr>
          <w:p w:rsidR="00223A07" w:rsidRDefault="00223A07">
            <w:pPr>
              <w:pStyle w:val="TableText"/>
            </w:pPr>
          </w:p>
        </w:tc>
        <w:tc>
          <w:tcPr>
            <w:tcW w:w="6519" w:type="dxa"/>
            <w:gridSpan w:val="2"/>
          </w:tcPr>
          <w:p w:rsidR="00223A07" w:rsidRDefault="004D59BF" w:rsidP="003B20BA">
            <w:pPr>
              <w:pStyle w:val="TableBlock"/>
              <w:rPr>
                <w:rtl/>
              </w:rPr>
            </w:pPr>
            <w:r>
              <w:rPr>
                <w:rFonts w:hint="cs"/>
                <w:rtl/>
              </w:rPr>
              <w:t>(2)</w:t>
            </w:r>
            <w:r>
              <w:rPr>
                <w:rtl/>
              </w:rPr>
              <w:tab/>
            </w:r>
            <w:r w:rsidR="00223A07">
              <w:rPr>
                <w:rtl/>
              </w:rPr>
              <w:t>הוא</w:t>
            </w:r>
            <w:r w:rsidR="00223A07" w:rsidRPr="00F122C7">
              <w:rPr>
                <w:rtl/>
              </w:rPr>
              <w:t xml:space="preserve"> גילה ל</w:t>
            </w:r>
            <w:r w:rsidR="00223A07">
              <w:rPr>
                <w:rtl/>
              </w:rPr>
              <w:t>מועצה</w:t>
            </w:r>
            <w:r w:rsidR="00223A07" w:rsidRPr="00F122C7">
              <w:rPr>
                <w:rtl/>
              </w:rPr>
              <w:t xml:space="preserve">, זמן סביר לפני מועד </w:t>
            </w:r>
            <w:r w:rsidR="00223A07">
              <w:rPr>
                <w:rtl/>
              </w:rPr>
              <w:t>ה</w:t>
            </w:r>
            <w:r w:rsidR="00223A07" w:rsidRPr="00F122C7">
              <w:rPr>
                <w:rtl/>
              </w:rPr>
              <w:t>דיון</w:t>
            </w:r>
            <w:r w:rsidR="00223A07">
              <w:rPr>
                <w:rtl/>
              </w:rPr>
              <w:t>, את מהות העניין</w:t>
            </w:r>
            <w:r w:rsidR="00223A07" w:rsidRPr="00F122C7">
              <w:rPr>
                <w:rtl/>
              </w:rPr>
              <w:t xml:space="preserve">, </w:t>
            </w:r>
            <w:r w:rsidR="003B20BA">
              <w:rPr>
                <w:rtl/>
              </w:rPr>
              <w:t xml:space="preserve"> </w:t>
            </w:r>
            <w:r w:rsidR="00223A07" w:rsidRPr="00F122C7">
              <w:rPr>
                <w:rtl/>
              </w:rPr>
              <w:t>לרבות כל עובדה או מסמך מהותיים;</w:t>
            </w:r>
          </w:p>
        </w:tc>
      </w:tr>
      <w:tr w:rsidR="00223A07" w:rsidTr="003B20BA">
        <w:trPr>
          <w:cantSplit/>
        </w:trPr>
        <w:tc>
          <w:tcPr>
            <w:tcW w:w="1870" w:type="dxa"/>
          </w:tcPr>
          <w:p w:rsidR="00223A07" w:rsidRDefault="00223A07">
            <w:pPr>
              <w:pStyle w:val="TableSideHeading"/>
              <w:rPr>
                <w:rtl/>
              </w:rPr>
            </w:pPr>
          </w:p>
        </w:tc>
        <w:tc>
          <w:tcPr>
            <w:tcW w:w="624" w:type="dxa"/>
          </w:tcPr>
          <w:p w:rsidR="00223A07" w:rsidRDefault="00223A07" w:rsidP="005D0553">
            <w:pPr>
              <w:pStyle w:val="TableText"/>
            </w:pPr>
          </w:p>
        </w:tc>
        <w:tc>
          <w:tcPr>
            <w:tcW w:w="624" w:type="dxa"/>
          </w:tcPr>
          <w:p w:rsidR="00223A07" w:rsidRDefault="00223A07">
            <w:pPr>
              <w:pStyle w:val="TableText"/>
            </w:pPr>
          </w:p>
        </w:tc>
        <w:tc>
          <w:tcPr>
            <w:tcW w:w="6519" w:type="dxa"/>
            <w:gridSpan w:val="2"/>
          </w:tcPr>
          <w:p w:rsidR="00223A07" w:rsidRDefault="004D59BF" w:rsidP="003B20BA">
            <w:pPr>
              <w:pStyle w:val="TableBlock"/>
              <w:rPr>
                <w:rtl/>
              </w:rPr>
            </w:pPr>
            <w:r>
              <w:rPr>
                <w:rFonts w:hint="cs"/>
                <w:rtl/>
              </w:rPr>
              <w:t>(3)</w:t>
            </w:r>
            <w:r>
              <w:rPr>
                <w:rtl/>
              </w:rPr>
              <w:tab/>
            </w:r>
            <w:r w:rsidR="00223A07" w:rsidRPr="00F122C7">
              <w:rPr>
                <w:rtl/>
              </w:rPr>
              <w:t xml:space="preserve">הנושא הנדון בישיבה או המטופל על ידיו נוגע באופן ישיר להשגת מטרות </w:t>
            </w:r>
            <w:r w:rsidR="00223A07">
              <w:rPr>
                <w:rtl/>
              </w:rPr>
              <w:t>ה</w:t>
            </w:r>
            <w:r w:rsidR="00223A07" w:rsidRPr="00F122C7">
              <w:rPr>
                <w:rtl/>
              </w:rPr>
              <w:t>מועצ</w:t>
            </w:r>
            <w:r w:rsidR="00223A07">
              <w:rPr>
                <w:rtl/>
              </w:rPr>
              <w:t>ה</w:t>
            </w:r>
            <w:r w:rsidR="00223A07" w:rsidRPr="00F122C7">
              <w:rPr>
                <w:rtl/>
              </w:rPr>
              <w:t xml:space="preserve"> לפי חוק זה;</w:t>
            </w:r>
          </w:p>
        </w:tc>
      </w:tr>
      <w:tr w:rsidR="00223A07" w:rsidTr="003B20BA">
        <w:trPr>
          <w:cantSplit/>
        </w:trPr>
        <w:tc>
          <w:tcPr>
            <w:tcW w:w="1870" w:type="dxa"/>
          </w:tcPr>
          <w:p w:rsidR="00223A07" w:rsidRDefault="00223A07">
            <w:pPr>
              <w:pStyle w:val="TableSideHeading"/>
              <w:rPr>
                <w:rtl/>
              </w:rPr>
            </w:pPr>
          </w:p>
        </w:tc>
        <w:tc>
          <w:tcPr>
            <w:tcW w:w="624" w:type="dxa"/>
          </w:tcPr>
          <w:p w:rsidR="00223A07" w:rsidRDefault="00223A07" w:rsidP="005D0553">
            <w:pPr>
              <w:pStyle w:val="TableText"/>
            </w:pPr>
          </w:p>
        </w:tc>
        <w:tc>
          <w:tcPr>
            <w:tcW w:w="624" w:type="dxa"/>
          </w:tcPr>
          <w:p w:rsidR="00223A07" w:rsidRDefault="00223A07">
            <w:pPr>
              <w:pStyle w:val="TableText"/>
            </w:pPr>
          </w:p>
        </w:tc>
        <w:tc>
          <w:tcPr>
            <w:tcW w:w="6519" w:type="dxa"/>
            <w:gridSpan w:val="2"/>
          </w:tcPr>
          <w:p w:rsidR="00223A07" w:rsidRDefault="004D59BF" w:rsidP="003B20BA">
            <w:pPr>
              <w:pStyle w:val="TableBlock"/>
              <w:rPr>
                <w:rtl/>
              </w:rPr>
            </w:pPr>
            <w:r>
              <w:rPr>
                <w:rFonts w:hint="cs"/>
                <w:rtl/>
              </w:rPr>
              <w:t>(4)</w:t>
            </w:r>
            <w:r>
              <w:rPr>
                <w:rtl/>
              </w:rPr>
              <w:tab/>
            </w:r>
            <w:r w:rsidRPr="00F122C7">
              <w:rPr>
                <w:rtl/>
              </w:rPr>
              <w:t xml:space="preserve">אין </w:t>
            </w:r>
            <w:r>
              <w:rPr>
                <w:rtl/>
              </w:rPr>
              <w:t xml:space="preserve">לו </w:t>
            </w:r>
            <w:r w:rsidRPr="00F122C7">
              <w:rPr>
                <w:rtl/>
              </w:rPr>
              <w:t>או לגו</w:t>
            </w:r>
            <w:r>
              <w:rPr>
                <w:rtl/>
              </w:rPr>
              <w:t>רם</w:t>
            </w:r>
            <w:r w:rsidRPr="00F122C7">
              <w:rPr>
                <w:rtl/>
              </w:rPr>
              <w:t xml:space="preserve"> שמינה א</w:t>
            </w:r>
            <w:r>
              <w:rPr>
                <w:rtl/>
              </w:rPr>
              <w:t>ו</w:t>
            </w:r>
            <w:r w:rsidRPr="00F122C7">
              <w:rPr>
                <w:rtl/>
              </w:rPr>
              <w:t>ת</w:t>
            </w:r>
            <w:r>
              <w:rPr>
                <w:rtl/>
              </w:rPr>
              <w:t>ו,</w:t>
            </w:r>
            <w:r w:rsidRPr="00F122C7">
              <w:rPr>
                <w:rtl/>
              </w:rPr>
              <w:t xml:space="preserve"> בנושא הנדון בישיבה או</w:t>
            </w:r>
            <w:r>
              <w:rPr>
                <w:rFonts w:hint="cs"/>
                <w:rtl/>
              </w:rPr>
              <w:t xml:space="preserve"> </w:t>
            </w:r>
            <w:r w:rsidRPr="00F122C7">
              <w:rPr>
                <w:rtl/>
              </w:rPr>
              <w:t>המטופל על ידיו</w:t>
            </w:r>
            <w:r>
              <w:rPr>
                <w:rtl/>
              </w:rPr>
              <w:t>,</w:t>
            </w:r>
            <w:r w:rsidRPr="00F122C7">
              <w:rPr>
                <w:rtl/>
              </w:rPr>
              <w:t xml:space="preserve"> עניין אישי </w:t>
            </w:r>
            <w:r>
              <w:rPr>
                <w:rtl/>
              </w:rPr>
              <w:t>מעבר</w:t>
            </w:r>
            <w:r w:rsidRPr="00F122C7">
              <w:rPr>
                <w:rtl/>
              </w:rPr>
              <w:t xml:space="preserve"> לעניינו של המגזר </w:t>
            </w:r>
            <w:r>
              <w:rPr>
                <w:rtl/>
              </w:rPr>
              <w:t>ש</w:t>
            </w:r>
            <w:r w:rsidRPr="00F122C7">
              <w:rPr>
                <w:rtl/>
              </w:rPr>
              <w:t>הוא משתייך אליו</w:t>
            </w:r>
            <w:r>
              <w:rPr>
                <w:rtl/>
              </w:rPr>
              <w:t>.</w:t>
            </w:r>
          </w:p>
        </w:tc>
      </w:tr>
      <w:tr w:rsidR="0065617A" w:rsidTr="003B20BA">
        <w:trPr>
          <w:cantSplit/>
        </w:trPr>
        <w:tc>
          <w:tcPr>
            <w:tcW w:w="1870" w:type="dxa"/>
          </w:tcPr>
          <w:p w:rsidR="0065617A" w:rsidRDefault="0065617A" w:rsidP="00D858BC">
            <w:pPr>
              <w:pStyle w:val="TableSideHeading"/>
              <w:keepLines w:val="0"/>
              <w:rPr>
                <w:rtl/>
              </w:rPr>
            </w:pPr>
          </w:p>
        </w:tc>
        <w:tc>
          <w:tcPr>
            <w:tcW w:w="624" w:type="dxa"/>
          </w:tcPr>
          <w:p w:rsidR="0065617A" w:rsidRDefault="0065617A" w:rsidP="005D0553">
            <w:pPr>
              <w:pStyle w:val="TableText"/>
              <w:rPr>
                <w:rtl/>
              </w:rPr>
            </w:pPr>
          </w:p>
        </w:tc>
        <w:tc>
          <w:tcPr>
            <w:tcW w:w="7143" w:type="dxa"/>
            <w:gridSpan w:val="3"/>
          </w:tcPr>
          <w:p w:rsidR="0065617A" w:rsidRDefault="00223A07" w:rsidP="003B20BA">
            <w:pPr>
              <w:pStyle w:val="TableBlock"/>
              <w:rPr>
                <w:rtl/>
              </w:rPr>
            </w:pPr>
            <w:r>
              <w:rPr>
                <w:rFonts w:hint="cs"/>
                <w:rtl/>
              </w:rPr>
              <w:t>(ה)</w:t>
            </w:r>
            <w:r w:rsidR="004D59BF">
              <w:rPr>
                <w:rtl/>
              </w:rPr>
              <w:tab/>
            </w:r>
            <w:r w:rsidR="004D59BF">
              <w:rPr>
                <w:rFonts w:hint="cs"/>
                <w:rtl/>
              </w:rPr>
              <w:t>ל</w:t>
            </w:r>
            <w:r w:rsidR="004D59BF">
              <w:rPr>
                <w:rtl/>
              </w:rPr>
              <w:t xml:space="preserve">עניין סעיף זה, היה לקרוב של דירקטור במועצת הדבש חלק בהון המניות של גוף, בזכות לקבל רווחים, בזכות למנות מנהל או בזכות ההצבעה באותו גוף, יראו את הדירקטור </w:t>
            </w:r>
            <w:r w:rsidR="004D59BF" w:rsidRPr="000C32C0">
              <w:rPr>
                <w:rtl/>
              </w:rPr>
              <w:t>כבעל</w:t>
            </w:r>
            <w:r w:rsidR="004D59BF">
              <w:rPr>
                <w:rtl/>
              </w:rPr>
              <w:t xml:space="preserve"> עניין אישי בגוף האמור רק אם קרובו הוא בעל עניין, כהגדרתו בחוק החברות, באותו גוף.</w:t>
            </w:r>
          </w:p>
        </w:tc>
      </w:tr>
      <w:tr w:rsidR="00F470D9" w:rsidTr="003B20BA">
        <w:trPr>
          <w:cantSplit/>
        </w:trPr>
        <w:tc>
          <w:tcPr>
            <w:tcW w:w="1870" w:type="dxa"/>
          </w:tcPr>
          <w:p w:rsidR="00F470D9" w:rsidRDefault="00F470D9" w:rsidP="00D858BC">
            <w:pPr>
              <w:pStyle w:val="TableSideHeading"/>
              <w:keepLines w:val="0"/>
              <w:rPr>
                <w:rtl/>
              </w:rPr>
            </w:pPr>
          </w:p>
        </w:tc>
        <w:tc>
          <w:tcPr>
            <w:tcW w:w="624" w:type="dxa"/>
          </w:tcPr>
          <w:p w:rsidR="00F470D9" w:rsidRDefault="00F470D9" w:rsidP="005D0553">
            <w:pPr>
              <w:pStyle w:val="TableText"/>
              <w:rPr>
                <w:rtl/>
              </w:rPr>
            </w:pPr>
          </w:p>
        </w:tc>
        <w:tc>
          <w:tcPr>
            <w:tcW w:w="7143" w:type="dxa"/>
            <w:gridSpan w:val="3"/>
          </w:tcPr>
          <w:p w:rsidR="00F470D9" w:rsidRDefault="00F470D9" w:rsidP="003B20BA">
            <w:pPr>
              <w:pStyle w:val="TableBlock"/>
              <w:rPr>
                <w:rtl/>
              </w:rPr>
            </w:pPr>
            <w:r>
              <w:rPr>
                <w:rFonts w:hint="cs"/>
                <w:rtl/>
              </w:rPr>
              <w:t>(ו)</w:t>
            </w:r>
            <w:r>
              <w:rPr>
                <w:rtl/>
              </w:rPr>
              <w:tab/>
            </w:r>
            <w:r>
              <w:rPr>
                <w:rFonts w:hint="cs"/>
                <w:rtl/>
              </w:rPr>
              <w:t xml:space="preserve">בסעיף זה </w:t>
            </w:r>
            <w:r>
              <w:rPr>
                <w:rFonts w:hint="eastAsia"/>
                <w:rtl/>
              </w:rPr>
              <w:t>–</w:t>
            </w:r>
          </w:p>
        </w:tc>
      </w:tr>
      <w:tr w:rsidR="00F470D9" w:rsidTr="003B20BA">
        <w:trPr>
          <w:cantSplit/>
        </w:trPr>
        <w:tc>
          <w:tcPr>
            <w:tcW w:w="1870" w:type="dxa"/>
          </w:tcPr>
          <w:p w:rsidR="00F470D9" w:rsidRDefault="00F470D9">
            <w:pPr>
              <w:pStyle w:val="TableSideHeading"/>
            </w:pPr>
          </w:p>
        </w:tc>
        <w:tc>
          <w:tcPr>
            <w:tcW w:w="624" w:type="dxa"/>
          </w:tcPr>
          <w:p w:rsidR="00F470D9" w:rsidRDefault="00F470D9">
            <w:pPr>
              <w:pStyle w:val="TableText"/>
            </w:pPr>
          </w:p>
        </w:tc>
        <w:tc>
          <w:tcPr>
            <w:tcW w:w="624" w:type="dxa"/>
          </w:tcPr>
          <w:p w:rsidR="00F470D9" w:rsidRDefault="00F470D9">
            <w:pPr>
              <w:pStyle w:val="TableText"/>
            </w:pPr>
          </w:p>
        </w:tc>
        <w:tc>
          <w:tcPr>
            <w:tcW w:w="6519" w:type="dxa"/>
            <w:gridSpan w:val="2"/>
          </w:tcPr>
          <w:p w:rsidR="00F470D9" w:rsidRDefault="00F470D9" w:rsidP="003B20BA">
            <w:pPr>
              <w:pStyle w:val="TableBlockOutdent"/>
            </w:pPr>
            <w:r w:rsidRPr="004A7D51">
              <w:rPr>
                <w:rtl/>
              </w:rPr>
              <w:t xml:space="preserve">"עניין אישי" </w:t>
            </w:r>
            <w:r>
              <w:rPr>
                <w:rtl/>
              </w:rPr>
              <w:t>–</w:t>
            </w:r>
            <w:r w:rsidRPr="004A7D51">
              <w:rPr>
                <w:rtl/>
              </w:rPr>
              <w:t xml:space="preserve"> לרבות עניין אישי של קרובו או של גוף שחבר או קרובו </w:t>
            </w:r>
            <w:r w:rsidRPr="00F470D9">
              <w:rPr>
                <w:rtl/>
              </w:rPr>
              <w:t>מנהלים</w:t>
            </w:r>
            <w:r w:rsidRPr="004A7D51">
              <w:rPr>
                <w:rtl/>
              </w:rPr>
              <w:t xml:space="preserve"> או עובדים אחראים בו, או של גוף שיש לאחד מהם חלק בהון המניות שלו, בזכות לקבל רווחים, בזכות למנות מנהל או בזכות ההצבעה;</w:t>
            </w:r>
          </w:p>
        </w:tc>
      </w:tr>
      <w:tr w:rsidR="00F470D9" w:rsidTr="003B20BA">
        <w:trPr>
          <w:cantSplit/>
        </w:trPr>
        <w:tc>
          <w:tcPr>
            <w:tcW w:w="1870" w:type="dxa"/>
          </w:tcPr>
          <w:p w:rsidR="00F470D9" w:rsidRDefault="00F470D9">
            <w:pPr>
              <w:pStyle w:val="TableSideHeading"/>
              <w:rPr>
                <w:rtl/>
              </w:rPr>
            </w:pPr>
          </w:p>
        </w:tc>
        <w:tc>
          <w:tcPr>
            <w:tcW w:w="624" w:type="dxa"/>
          </w:tcPr>
          <w:p w:rsidR="00F470D9" w:rsidRDefault="00F470D9" w:rsidP="005D0553">
            <w:pPr>
              <w:pStyle w:val="TableText"/>
            </w:pPr>
          </w:p>
        </w:tc>
        <w:tc>
          <w:tcPr>
            <w:tcW w:w="624" w:type="dxa"/>
          </w:tcPr>
          <w:p w:rsidR="00F470D9" w:rsidRDefault="00F470D9">
            <w:pPr>
              <w:pStyle w:val="TableText"/>
            </w:pPr>
          </w:p>
        </w:tc>
        <w:tc>
          <w:tcPr>
            <w:tcW w:w="6519" w:type="dxa"/>
            <w:gridSpan w:val="2"/>
          </w:tcPr>
          <w:p w:rsidR="00F470D9" w:rsidRPr="004A7D51" w:rsidRDefault="00F470D9" w:rsidP="003B20BA">
            <w:pPr>
              <w:pStyle w:val="TableBlockOutdent"/>
              <w:rPr>
                <w:rtl/>
              </w:rPr>
            </w:pPr>
            <w:r w:rsidRPr="004A7D51">
              <w:rPr>
                <w:rtl/>
              </w:rPr>
              <w:t xml:space="preserve">"קרוב" </w:t>
            </w:r>
            <w:r>
              <w:rPr>
                <w:rtl/>
              </w:rPr>
              <w:t>–</w:t>
            </w:r>
            <w:r w:rsidRPr="004A7D51">
              <w:rPr>
                <w:rtl/>
              </w:rPr>
              <w:t xml:space="preserve"> בן זוג, הורה, בן, בת ובני זוגם, אח או אחות וילדיהם, גיס, גיסה, דוד, דודה, חותן, חותנת, חם, חמות, חתן, כלה, נכד או נכדה, לרבות חורג או מאומץ, וכן אדם אחר הסמוך על שולחנו של חבר.</w:t>
            </w:r>
          </w:p>
        </w:tc>
      </w:tr>
      <w:tr w:rsidR="00F470D9" w:rsidTr="003B20BA">
        <w:trPr>
          <w:cantSplit/>
        </w:trPr>
        <w:tc>
          <w:tcPr>
            <w:tcW w:w="1870" w:type="dxa"/>
          </w:tcPr>
          <w:p w:rsidR="00F470D9" w:rsidRDefault="00F470D9" w:rsidP="00D858BC">
            <w:pPr>
              <w:pStyle w:val="TableSideHeading"/>
              <w:keepLines w:val="0"/>
            </w:pPr>
            <w:r>
              <w:rPr>
                <w:rFonts w:hint="cs"/>
                <w:rtl/>
              </w:rPr>
              <w:t>הצמדה</w:t>
            </w:r>
          </w:p>
        </w:tc>
        <w:tc>
          <w:tcPr>
            <w:tcW w:w="624" w:type="dxa"/>
          </w:tcPr>
          <w:p w:rsidR="00F470D9" w:rsidRDefault="00F470D9" w:rsidP="003F3DF9">
            <w:pPr>
              <w:pStyle w:val="TableText"/>
              <w:keepLines w:val="0"/>
            </w:pPr>
            <w:r>
              <w:rPr>
                <w:rFonts w:hint="cs"/>
                <w:rtl/>
              </w:rPr>
              <w:t>41.</w:t>
            </w:r>
          </w:p>
        </w:tc>
        <w:tc>
          <w:tcPr>
            <w:tcW w:w="7143" w:type="dxa"/>
            <w:gridSpan w:val="3"/>
          </w:tcPr>
          <w:p w:rsidR="00F470D9" w:rsidRPr="00C34DE2" w:rsidRDefault="00F470D9" w:rsidP="003B20BA">
            <w:pPr>
              <w:pStyle w:val="TableBlock"/>
            </w:pPr>
            <w:r>
              <w:rPr>
                <w:rFonts w:hint="cs"/>
                <w:rtl/>
              </w:rPr>
              <w:t>(א)</w:t>
            </w:r>
            <w:r>
              <w:rPr>
                <w:rtl/>
              </w:rPr>
              <w:tab/>
            </w:r>
            <w:r>
              <w:rPr>
                <w:rFonts w:hint="cs"/>
                <w:rtl/>
              </w:rPr>
              <w:t>סכומים לפי חוק זה יהיו צמודים למדד</w:t>
            </w:r>
            <w:r w:rsidR="003F3DF9">
              <w:rPr>
                <w:rFonts w:hint="cs"/>
                <w:rtl/>
              </w:rPr>
              <w:t>,</w:t>
            </w:r>
            <w:r>
              <w:rPr>
                <w:rFonts w:hint="cs"/>
                <w:rtl/>
              </w:rPr>
              <w:t xml:space="preserve"> וישתנו ב</w:t>
            </w:r>
            <w:r w:rsidR="009D218F">
              <w:rPr>
                <w:rFonts w:hint="cs"/>
                <w:rtl/>
              </w:rPr>
              <w:t>-</w:t>
            </w:r>
            <w:r>
              <w:rPr>
                <w:rFonts w:hint="cs"/>
                <w:rtl/>
              </w:rPr>
              <w:t>1 ביולי של כל שנה (להלן</w:t>
            </w:r>
            <w:r w:rsidR="00915252">
              <w:rPr>
                <w:rFonts w:hint="cs"/>
                <w:rtl/>
              </w:rPr>
              <w:t xml:space="preserve"> –</w:t>
            </w:r>
            <w:r>
              <w:rPr>
                <w:rFonts w:hint="cs"/>
                <w:rtl/>
              </w:rPr>
              <w:t xml:space="preserve"> יום השינוי), לפי שיעור השינוי של המדד החדש לעומת המדד היסודי.</w:t>
            </w:r>
          </w:p>
        </w:tc>
      </w:tr>
      <w:tr w:rsidR="00F470D9" w:rsidTr="003B20BA">
        <w:trPr>
          <w:cantSplit/>
        </w:trPr>
        <w:tc>
          <w:tcPr>
            <w:tcW w:w="1870" w:type="dxa"/>
          </w:tcPr>
          <w:p w:rsidR="00F470D9" w:rsidRDefault="00F470D9" w:rsidP="00D858BC">
            <w:pPr>
              <w:pStyle w:val="TableSideHeading"/>
              <w:keepLines w:val="0"/>
              <w:rPr>
                <w:rtl/>
              </w:rPr>
            </w:pPr>
          </w:p>
        </w:tc>
        <w:tc>
          <w:tcPr>
            <w:tcW w:w="624" w:type="dxa"/>
          </w:tcPr>
          <w:p w:rsidR="00F470D9" w:rsidRDefault="00F470D9" w:rsidP="003F3DF9">
            <w:pPr>
              <w:pStyle w:val="TableText"/>
              <w:rPr>
                <w:rtl/>
              </w:rPr>
            </w:pPr>
          </w:p>
        </w:tc>
        <w:tc>
          <w:tcPr>
            <w:tcW w:w="7143" w:type="dxa"/>
            <w:gridSpan w:val="3"/>
          </w:tcPr>
          <w:p w:rsidR="00F470D9" w:rsidRDefault="00F470D9" w:rsidP="003B20BA">
            <w:pPr>
              <w:pStyle w:val="TableBlock"/>
              <w:rPr>
                <w:rtl/>
              </w:rPr>
            </w:pPr>
            <w:r>
              <w:rPr>
                <w:rFonts w:hint="cs"/>
                <w:rtl/>
              </w:rPr>
              <w:t>(ב)</w:t>
            </w:r>
            <w:r>
              <w:rPr>
                <w:rFonts w:hint="cs"/>
                <w:rtl/>
              </w:rPr>
              <w:tab/>
              <w:t>בסעיף זה –</w:t>
            </w:r>
          </w:p>
        </w:tc>
      </w:tr>
      <w:tr w:rsidR="00F470D9" w:rsidTr="003B20BA">
        <w:trPr>
          <w:cantSplit/>
        </w:trPr>
        <w:tc>
          <w:tcPr>
            <w:tcW w:w="1870" w:type="dxa"/>
          </w:tcPr>
          <w:p w:rsidR="00F470D9" w:rsidRDefault="00F470D9">
            <w:pPr>
              <w:pStyle w:val="TableSideHeading"/>
            </w:pPr>
          </w:p>
        </w:tc>
        <w:tc>
          <w:tcPr>
            <w:tcW w:w="624" w:type="dxa"/>
          </w:tcPr>
          <w:p w:rsidR="00F470D9" w:rsidRDefault="00F470D9">
            <w:pPr>
              <w:pStyle w:val="TableText"/>
            </w:pPr>
          </w:p>
        </w:tc>
        <w:tc>
          <w:tcPr>
            <w:tcW w:w="624" w:type="dxa"/>
          </w:tcPr>
          <w:p w:rsidR="00F470D9" w:rsidRDefault="00F470D9">
            <w:pPr>
              <w:pStyle w:val="TableText"/>
            </w:pPr>
          </w:p>
        </w:tc>
        <w:tc>
          <w:tcPr>
            <w:tcW w:w="6519" w:type="dxa"/>
            <w:gridSpan w:val="2"/>
          </w:tcPr>
          <w:p w:rsidR="00F470D9" w:rsidRPr="00F470D9" w:rsidRDefault="00F470D9" w:rsidP="003B20BA">
            <w:pPr>
              <w:pStyle w:val="TableBlockOutdent"/>
            </w:pPr>
            <w:r w:rsidRPr="00F470D9">
              <w:rPr>
                <w:rtl/>
              </w:rPr>
              <w:t>"מדד" – מדד המחירים לצרכן שמפרסמת הלשכה המרכזית לסטטיסטיקה</w:t>
            </w:r>
            <w:r>
              <w:rPr>
                <w:rFonts w:hint="cs"/>
                <w:rtl/>
              </w:rPr>
              <w:t>;</w:t>
            </w:r>
          </w:p>
        </w:tc>
      </w:tr>
      <w:tr w:rsidR="00F470D9" w:rsidTr="003B20BA">
        <w:trPr>
          <w:cantSplit/>
        </w:trPr>
        <w:tc>
          <w:tcPr>
            <w:tcW w:w="1870" w:type="dxa"/>
          </w:tcPr>
          <w:p w:rsidR="00F470D9" w:rsidRDefault="00F470D9">
            <w:pPr>
              <w:pStyle w:val="TableSideHeading"/>
              <w:rPr>
                <w:rtl/>
              </w:rPr>
            </w:pPr>
          </w:p>
        </w:tc>
        <w:tc>
          <w:tcPr>
            <w:tcW w:w="624" w:type="dxa"/>
          </w:tcPr>
          <w:p w:rsidR="00F470D9" w:rsidRDefault="00F470D9" w:rsidP="005D0553">
            <w:pPr>
              <w:pStyle w:val="TableText"/>
            </w:pPr>
          </w:p>
        </w:tc>
        <w:tc>
          <w:tcPr>
            <w:tcW w:w="624" w:type="dxa"/>
          </w:tcPr>
          <w:p w:rsidR="00F470D9" w:rsidRDefault="00F470D9">
            <w:pPr>
              <w:pStyle w:val="TableText"/>
            </w:pPr>
          </w:p>
        </w:tc>
        <w:tc>
          <w:tcPr>
            <w:tcW w:w="6519" w:type="dxa"/>
            <w:gridSpan w:val="2"/>
          </w:tcPr>
          <w:p w:rsidR="00F470D9" w:rsidRPr="00F470D9" w:rsidRDefault="00F470D9" w:rsidP="003B20BA">
            <w:pPr>
              <w:pStyle w:val="TableBlockOutdent"/>
              <w:rPr>
                <w:rtl/>
              </w:rPr>
            </w:pPr>
            <w:r w:rsidRPr="00F470D9">
              <w:rPr>
                <w:rtl/>
              </w:rPr>
              <w:t>"המדד החדש" – המדד שפורסם בחודש מאי שלפני יום השינוי;</w:t>
            </w:r>
          </w:p>
        </w:tc>
      </w:tr>
      <w:tr w:rsidR="00F470D9" w:rsidTr="003B20BA">
        <w:trPr>
          <w:cantSplit/>
        </w:trPr>
        <w:tc>
          <w:tcPr>
            <w:tcW w:w="1870" w:type="dxa"/>
          </w:tcPr>
          <w:p w:rsidR="00F470D9" w:rsidRDefault="00F470D9">
            <w:pPr>
              <w:pStyle w:val="TableSideHeading"/>
              <w:rPr>
                <w:rtl/>
              </w:rPr>
            </w:pPr>
          </w:p>
        </w:tc>
        <w:tc>
          <w:tcPr>
            <w:tcW w:w="624" w:type="dxa"/>
          </w:tcPr>
          <w:p w:rsidR="00F470D9" w:rsidRDefault="00F470D9" w:rsidP="005D0553">
            <w:pPr>
              <w:pStyle w:val="TableText"/>
            </w:pPr>
          </w:p>
        </w:tc>
        <w:tc>
          <w:tcPr>
            <w:tcW w:w="624" w:type="dxa"/>
          </w:tcPr>
          <w:p w:rsidR="00F470D9" w:rsidRDefault="00F470D9">
            <w:pPr>
              <w:pStyle w:val="TableText"/>
            </w:pPr>
          </w:p>
        </w:tc>
        <w:tc>
          <w:tcPr>
            <w:tcW w:w="6519" w:type="dxa"/>
            <w:gridSpan w:val="2"/>
          </w:tcPr>
          <w:p w:rsidR="00F470D9" w:rsidRPr="00F470D9" w:rsidRDefault="00F470D9" w:rsidP="003B20BA">
            <w:pPr>
              <w:pStyle w:val="TableBlockOutdent"/>
              <w:rPr>
                <w:rtl/>
              </w:rPr>
            </w:pPr>
            <w:r w:rsidRPr="00F470D9">
              <w:rPr>
                <w:rtl/>
              </w:rPr>
              <w:t>"המדד היסודי" –</w:t>
            </w:r>
            <w:r w:rsidR="00915252">
              <w:rPr>
                <w:rtl/>
              </w:rPr>
              <w:t xml:space="preserve"> המדד שפורסם </w:t>
            </w:r>
            <w:r w:rsidR="00915252">
              <w:rPr>
                <w:rFonts w:hint="cs"/>
                <w:rtl/>
              </w:rPr>
              <w:t>ב</w:t>
            </w:r>
            <w:r w:rsidRPr="00F470D9">
              <w:rPr>
                <w:rFonts w:hint="eastAsia"/>
                <w:rtl/>
              </w:rPr>
              <w:t>חודש</w:t>
            </w:r>
            <w:r w:rsidRPr="00F470D9">
              <w:rPr>
                <w:rtl/>
              </w:rPr>
              <w:t xml:space="preserve"> </w:t>
            </w:r>
            <w:r w:rsidRPr="00F470D9">
              <w:rPr>
                <w:rFonts w:hint="eastAsia"/>
                <w:rtl/>
              </w:rPr>
              <w:t>מאי</w:t>
            </w:r>
            <w:r w:rsidRPr="00F470D9">
              <w:rPr>
                <w:rtl/>
              </w:rPr>
              <w:t xml:space="preserve"> </w:t>
            </w:r>
            <w:r w:rsidRPr="00F470D9">
              <w:rPr>
                <w:rFonts w:hint="eastAsia"/>
                <w:rtl/>
              </w:rPr>
              <w:t>שלפני</w:t>
            </w:r>
            <w:r w:rsidRPr="00F470D9">
              <w:rPr>
                <w:rtl/>
              </w:rPr>
              <w:t xml:space="preserve"> </w:t>
            </w:r>
            <w:r w:rsidRPr="00F470D9">
              <w:rPr>
                <w:rFonts w:hint="eastAsia"/>
                <w:rtl/>
              </w:rPr>
              <w:t>יום</w:t>
            </w:r>
            <w:r w:rsidRPr="00F470D9">
              <w:rPr>
                <w:rtl/>
              </w:rPr>
              <w:t xml:space="preserve"> </w:t>
            </w:r>
            <w:r w:rsidRPr="00F470D9">
              <w:rPr>
                <w:rFonts w:hint="eastAsia"/>
                <w:rtl/>
              </w:rPr>
              <w:t>השינוי</w:t>
            </w:r>
            <w:r w:rsidRPr="00F470D9">
              <w:rPr>
                <w:rtl/>
              </w:rPr>
              <w:t xml:space="preserve"> </w:t>
            </w:r>
            <w:r w:rsidRPr="00F470D9">
              <w:rPr>
                <w:rFonts w:hint="eastAsia"/>
                <w:rtl/>
              </w:rPr>
              <w:t>הקודם</w:t>
            </w:r>
            <w:r w:rsidRPr="00F470D9">
              <w:rPr>
                <w:rtl/>
              </w:rPr>
              <w:t>.</w:t>
            </w:r>
          </w:p>
        </w:tc>
      </w:tr>
      <w:tr w:rsidR="005D3CCD" w:rsidTr="003B20BA">
        <w:trPr>
          <w:cantSplit/>
        </w:trPr>
        <w:tc>
          <w:tcPr>
            <w:tcW w:w="1870" w:type="dxa"/>
          </w:tcPr>
          <w:p w:rsidR="005D3CCD" w:rsidRDefault="005D3CCD">
            <w:pPr>
              <w:pStyle w:val="TableSideHeading"/>
            </w:pPr>
          </w:p>
        </w:tc>
        <w:tc>
          <w:tcPr>
            <w:tcW w:w="624" w:type="dxa"/>
          </w:tcPr>
          <w:p w:rsidR="005D3CCD" w:rsidRDefault="005D3CCD">
            <w:pPr>
              <w:pStyle w:val="TableText"/>
            </w:pPr>
          </w:p>
        </w:tc>
        <w:tc>
          <w:tcPr>
            <w:tcW w:w="7143" w:type="dxa"/>
            <w:gridSpan w:val="3"/>
          </w:tcPr>
          <w:p w:rsidR="005D3CCD" w:rsidRPr="00C34DE2" w:rsidRDefault="005D3CCD" w:rsidP="003B20BA">
            <w:pPr>
              <w:pStyle w:val="TableHead"/>
            </w:pPr>
            <w:r w:rsidRPr="00CA3E84">
              <w:rPr>
                <w:rFonts w:hint="cs"/>
                <w:rtl/>
              </w:rPr>
              <w:t xml:space="preserve">פרק ז' : תיקונים </w:t>
            </w:r>
            <w:r w:rsidRPr="00372792">
              <w:rPr>
                <w:rFonts w:hint="cs"/>
                <w:rtl/>
              </w:rPr>
              <w:t>עקיפים</w:t>
            </w:r>
            <w:r w:rsidRPr="00CA3E84">
              <w:rPr>
                <w:rFonts w:hint="cs"/>
                <w:rtl/>
              </w:rPr>
              <w:t>, תחילה והוראות מעבר</w:t>
            </w:r>
          </w:p>
        </w:tc>
      </w:tr>
      <w:tr w:rsidR="00F05CEF" w:rsidTr="003B20BA">
        <w:trPr>
          <w:cantSplit/>
        </w:trPr>
        <w:tc>
          <w:tcPr>
            <w:tcW w:w="1870" w:type="dxa"/>
          </w:tcPr>
          <w:p w:rsidR="00F05CEF" w:rsidRDefault="00F05CEF" w:rsidP="00D858BC">
            <w:pPr>
              <w:pStyle w:val="TableSideHeading"/>
              <w:keepLines w:val="0"/>
            </w:pPr>
            <w:r>
              <w:rPr>
                <w:rFonts w:hint="cs"/>
                <w:rtl/>
              </w:rPr>
              <w:t>תיקון חוק ההתיישבות החקלאית</w:t>
            </w:r>
          </w:p>
        </w:tc>
        <w:tc>
          <w:tcPr>
            <w:tcW w:w="624" w:type="dxa"/>
          </w:tcPr>
          <w:p w:rsidR="00F05CEF" w:rsidRDefault="00886C61" w:rsidP="003E2A4F">
            <w:pPr>
              <w:pStyle w:val="TableText"/>
              <w:keepLines w:val="0"/>
            </w:pPr>
            <w:r>
              <w:rPr>
                <w:rFonts w:hint="cs"/>
                <w:rtl/>
              </w:rPr>
              <w:t>42</w:t>
            </w:r>
            <w:r w:rsidR="00F05CEF">
              <w:rPr>
                <w:rFonts w:hint="cs"/>
                <w:rtl/>
              </w:rPr>
              <w:t>.</w:t>
            </w:r>
          </w:p>
        </w:tc>
        <w:tc>
          <w:tcPr>
            <w:tcW w:w="7143" w:type="dxa"/>
            <w:gridSpan w:val="3"/>
          </w:tcPr>
          <w:p w:rsidR="00F05CEF" w:rsidRPr="00C34DE2" w:rsidRDefault="003E2A4F" w:rsidP="003B20BA">
            <w:pPr>
              <w:pStyle w:val="TableBlock"/>
            </w:pPr>
            <w:r>
              <w:rPr>
                <w:rFonts w:hint="cs"/>
                <w:rtl/>
              </w:rPr>
              <w:t>ב</w:t>
            </w:r>
            <w:r w:rsidR="00F05CEF" w:rsidRPr="00E7302D">
              <w:rPr>
                <w:rFonts w:hint="cs"/>
                <w:rtl/>
              </w:rPr>
              <w:t>חוק ההתיישבות החקלאית (סייגים לשימו</w:t>
            </w:r>
            <w:r w:rsidR="009C6B74">
              <w:rPr>
                <w:rFonts w:hint="cs"/>
                <w:rtl/>
              </w:rPr>
              <w:t xml:space="preserve">ש בקרקע חקלאית ובמים), </w:t>
            </w:r>
            <w:r w:rsidR="00F05CEF">
              <w:rPr>
                <w:rFonts w:hint="cs"/>
                <w:rtl/>
              </w:rPr>
              <w:t>התשכ"ז</w:t>
            </w:r>
            <w:r w:rsidR="00F05CEF">
              <w:rPr>
                <w:rFonts w:hint="eastAsia"/>
                <w:rtl/>
              </w:rPr>
              <w:t>–</w:t>
            </w:r>
            <w:r w:rsidR="00F05CEF" w:rsidRPr="00E7302D">
              <w:rPr>
                <w:rFonts w:hint="cs"/>
                <w:rtl/>
              </w:rPr>
              <w:t>1967</w:t>
            </w:r>
            <w:r w:rsidR="00F05CEF" w:rsidRPr="00E7302D">
              <w:rPr>
                <w:rStyle w:val="a4"/>
                <w:rtl/>
              </w:rPr>
              <w:footnoteReference w:id="28"/>
            </w:r>
            <w:r>
              <w:rPr>
                <w:rFonts w:hint="cs"/>
                <w:rtl/>
              </w:rPr>
              <w:t xml:space="preserve">, </w:t>
            </w:r>
            <w:r w:rsidR="009C6B74">
              <w:rPr>
                <w:rFonts w:hint="cs"/>
                <w:rtl/>
              </w:rPr>
              <w:t>ב</w:t>
            </w:r>
            <w:r w:rsidRPr="00E7302D">
              <w:rPr>
                <w:rFonts w:hint="cs"/>
                <w:rtl/>
              </w:rPr>
              <w:t>תוספת הראשונה</w:t>
            </w:r>
            <w:r w:rsidR="009C6B74">
              <w:rPr>
                <w:rFonts w:hint="cs"/>
                <w:rtl/>
              </w:rPr>
              <w:t>, בסופה</w:t>
            </w:r>
            <w:r w:rsidR="00F05CEF" w:rsidRPr="00E7302D">
              <w:rPr>
                <w:rFonts w:hint="cs"/>
                <w:rtl/>
              </w:rPr>
              <w:t xml:space="preserve"> </w:t>
            </w:r>
            <w:r w:rsidR="00F05CEF">
              <w:rPr>
                <w:rFonts w:hint="cs"/>
                <w:rtl/>
              </w:rPr>
              <w:t>יבוא:</w:t>
            </w:r>
            <w:r w:rsidR="00231ACC">
              <w:rPr>
                <w:rFonts w:hint="cs"/>
                <w:rtl/>
              </w:rPr>
              <w:t xml:space="preserve"> </w:t>
            </w:r>
          </w:p>
        </w:tc>
      </w:tr>
      <w:tr w:rsidR="008E51EC" w:rsidTr="003B20BA">
        <w:trPr>
          <w:cantSplit/>
        </w:trPr>
        <w:tc>
          <w:tcPr>
            <w:tcW w:w="1870" w:type="dxa"/>
          </w:tcPr>
          <w:p w:rsidR="008E51EC" w:rsidRDefault="008E51EC" w:rsidP="00D858BC">
            <w:pPr>
              <w:pStyle w:val="TableSideHeading"/>
              <w:keepLines w:val="0"/>
              <w:rPr>
                <w:rtl/>
              </w:rPr>
            </w:pPr>
          </w:p>
        </w:tc>
        <w:tc>
          <w:tcPr>
            <w:tcW w:w="624" w:type="dxa"/>
          </w:tcPr>
          <w:p w:rsidR="008E51EC" w:rsidRDefault="008E51EC" w:rsidP="008E51EC">
            <w:pPr>
              <w:pStyle w:val="TableText"/>
              <w:rPr>
                <w:rtl/>
              </w:rPr>
            </w:pPr>
          </w:p>
        </w:tc>
        <w:tc>
          <w:tcPr>
            <w:tcW w:w="7143" w:type="dxa"/>
            <w:gridSpan w:val="3"/>
          </w:tcPr>
          <w:p w:rsidR="008E51EC" w:rsidRDefault="008E51EC" w:rsidP="003B20BA">
            <w:pPr>
              <w:pStyle w:val="TableBlock"/>
              <w:rPr>
                <w:rtl/>
              </w:rPr>
            </w:pPr>
            <w:r>
              <w:rPr>
                <w:rFonts w:hint="cs"/>
                <w:rtl/>
              </w:rPr>
              <w:t>"(7)</w:t>
            </w:r>
            <w:r>
              <w:rPr>
                <w:rtl/>
              </w:rPr>
              <w:tab/>
            </w:r>
            <w:r>
              <w:rPr>
                <w:rFonts w:hint="cs"/>
                <w:rtl/>
              </w:rPr>
              <w:t>לעניין זה, הצבת כוורות מאוכלסות בדבורים לא תיחשב שימוש חורג"</w:t>
            </w:r>
            <w:r w:rsidR="009C6B74">
              <w:rPr>
                <w:rFonts w:hint="cs"/>
                <w:rtl/>
              </w:rPr>
              <w:t>.</w:t>
            </w:r>
          </w:p>
        </w:tc>
      </w:tr>
      <w:tr w:rsidR="002D4779" w:rsidTr="003B20BA">
        <w:trPr>
          <w:cantSplit/>
        </w:trPr>
        <w:tc>
          <w:tcPr>
            <w:tcW w:w="1870" w:type="dxa"/>
          </w:tcPr>
          <w:p w:rsidR="002D4779" w:rsidRDefault="006B7140" w:rsidP="00CF4AAC">
            <w:pPr>
              <w:pStyle w:val="TableSideHeading"/>
              <w:keepLines w:val="0"/>
              <w:rPr>
                <w:rtl/>
              </w:rPr>
            </w:pPr>
            <w:r>
              <w:rPr>
                <w:rtl/>
              </w:rPr>
              <w:t>תיקון חוק העבירות המ</w:t>
            </w:r>
            <w:r w:rsidR="009C6B74">
              <w:rPr>
                <w:rFonts w:hint="cs"/>
                <w:rtl/>
              </w:rPr>
              <w:t>י</w:t>
            </w:r>
            <w:r>
              <w:rPr>
                <w:rtl/>
              </w:rPr>
              <w:t>נהליות</w:t>
            </w:r>
          </w:p>
        </w:tc>
        <w:tc>
          <w:tcPr>
            <w:tcW w:w="624" w:type="dxa"/>
          </w:tcPr>
          <w:p w:rsidR="002D4779" w:rsidRPr="003B20BA" w:rsidRDefault="006B7140" w:rsidP="003B20BA">
            <w:pPr>
              <w:pStyle w:val="TableText"/>
              <w:ind w:right="0"/>
              <w:jc w:val="both"/>
              <w:rPr>
                <w:rtl/>
              </w:rPr>
            </w:pPr>
            <w:r w:rsidRPr="003B20BA">
              <w:rPr>
                <w:rFonts w:hint="cs"/>
                <w:rtl/>
              </w:rPr>
              <w:t>43.</w:t>
            </w:r>
          </w:p>
        </w:tc>
        <w:tc>
          <w:tcPr>
            <w:tcW w:w="7143" w:type="dxa"/>
            <w:gridSpan w:val="3"/>
          </w:tcPr>
          <w:p w:rsidR="002D4779" w:rsidRDefault="006B7140" w:rsidP="003B20BA">
            <w:pPr>
              <w:pStyle w:val="TableBlock"/>
              <w:rPr>
                <w:rtl/>
              </w:rPr>
            </w:pPr>
            <w:r>
              <w:rPr>
                <w:rtl/>
              </w:rPr>
              <w:t>בחוק העבירות המ</w:t>
            </w:r>
            <w:r w:rsidR="009C6B74">
              <w:rPr>
                <w:rFonts w:hint="cs"/>
                <w:rtl/>
              </w:rPr>
              <w:t>י</w:t>
            </w:r>
            <w:r>
              <w:rPr>
                <w:rtl/>
              </w:rPr>
              <w:t>נהליות, התשמ"ו</w:t>
            </w:r>
            <w:r w:rsidR="00782F98">
              <w:rPr>
                <w:rFonts w:hint="cs"/>
                <w:rtl/>
              </w:rPr>
              <w:t>–</w:t>
            </w:r>
            <w:r>
              <w:rPr>
                <w:rtl/>
              </w:rPr>
              <w:t>1985</w:t>
            </w:r>
            <w:r>
              <w:rPr>
                <w:rStyle w:val="a4"/>
                <w:rtl/>
              </w:rPr>
              <w:footnoteReference w:id="29"/>
            </w:r>
            <w:r w:rsidR="00DF5357">
              <w:rPr>
                <w:rFonts w:hint="cs"/>
                <w:rtl/>
              </w:rPr>
              <w:t>, בתוספת הראשונה</w:t>
            </w:r>
            <w:r>
              <w:rPr>
                <w:rtl/>
              </w:rPr>
              <w:t xml:space="preserve"> </w:t>
            </w:r>
            <w:r w:rsidR="00231ACC">
              <w:rPr>
                <w:rFonts w:hint="eastAsia"/>
                <w:rtl/>
              </w:rPr>
              <w:t>–</w:t>
            </w:r>
          </w:p>
        </w:tc>
      </w:tr>
      <w:tr w:rsidR="00C976DD" w:rsidTr="003B20BA">
        <w:trPr>
          <w:cantSplit/>
        </w:trPr>
        <w:tc>
          <w:tcPr>
            <w:tcW w:w="1870" w:type="dxa"/>
          </w:tcPr>
          <w:p w:rsidR="00C976DD" w:rsidRDefault="00C976DD" w:rsidP="006B7140">
            <w:pPr>
              <w:pStyle w:val="TableSideHeading"/>
              <w:keepLines w:val="0"/>
              <w:rPr>
                <w:rtl/>
              </w:rPr>
            </w:pPr>
          </w:p>
        </w:tc>
        <w:tc>
          <w:tcPr>
            <w:tcW w:w="624" w:type="dxa"/>
          </w:tcPr>
          <w:p w:rsidR="00C976DD" w:rsidRPr="006B7140" w:rsidRDefault="00C976DD" w:rsidP="005D0553">
            <w:pPr>
              <w:pStyle w:val="TableText"/>
              <w:rPr>
                <w:rtl/>
              </w:rPr>
            </w:pPr>
          </w:p>
        </w:tc>
        <w:tc>
          <w:tcPr>
            <w:tcW w:w="7143" w:type="dxa"/>
            <w:gridSpan w:val="3"/>
          </w:tcPr>
          <w:p w:rsidR="00C976DD" w:rsidRDefault="00C976DD" w:rsidP="003B20BA">
            <w:pPr>
              <w:pStyle w:val="TableBlock"/>
              <w:rPr>
                <w:rtl/>
              </w:rPr>
            </w:pPr>
            <w:r>
              <w:rPr>
                <w:rFonts w:hint="cs"/>
                <w:rtl/>
              </w:rPr>
              <w:t>(</w:t>
            </w:r>
            <w:r w:rsidR="00895DED">
              <w:rPr>
                <w:rFonts w:hint="cs"/>
                <w:rtl/>
              </w:rPr>
              <w:t>1</w:t>
            </w:r>
            <w:r>
              <w:rPr>
                <w:rFonts w:hint="cs"/>
                <w:rtl/>
              </w:rPr>
              <w:t>)</w:t>
            </w:r>
            <w:r>
              <w:rPr>
                <w:rtl/>
              </w:rPr>
              <w:tab/>
              <w:t>בטור א', בסופו יבוא</w:t>
            </w:r>
            <w:r w:rsidR="009C6B74">
              <w:rPr>
                <w:rFonts w:hint="cs"/>
                <w:rtl/>
              </w:rPr>
              <w:t>:</w:t>
            </w:r>
          </w:p>
        </w:tc>
      </w:tr>
      <w:tr w:rsidR="009C6B74" w:rsidTr="003B20BA">
        <w:trPr>
          <w:cantSplit/>
        </w:trPr>
        <w:tc>
          <w:tcPr>
            <w:tcW w:w="1870" w:type="dxa"/>
          </w:tcPr>
          <w:p w:rsidR="009C6B74" w:rsidRDefault="009C6B74">
            <w:pPr>
              <w:pStyle w:val="TableSideHeading"/>
            </w:pPr>
          </w:p>
        </w:tc>
        <w:tc>
          <w:tcPr>
            <w:tcW w:w="624" w:type="dxa"/>
          </w:tcPr>
          <w:p w:rsidR="009C6B74" w:rsidRDefault="009C6B74">
            <w:pPr>
              <w:pStyle w:val="TableText"/>
            </w:pPr>
          </w:p>
        </w:tc>
        <w:tc>
          <w:tcPr>
            <w:tcW w:w="624" w:type="dxa"/>
          </w:tcPr>
          <w:p w:rsidR="009C6B74" w:rsidRDefault="009C6B74">
            <w:pPr>
              <w:pStyle w:val="TableText"/>
            </w:pPr>
          </w:p>
        </w:tc>
        <w:tc>
          <w:tcPr>
            <w:tcW w:w="6519" w:type="dxa"/>
            <w:gridSpan w:val="2"/>
          </w:tcPr>
          <w:p w:rsidR="009C6B74" w:rsidRDefault="009C6B74" w:rsidP="003B20BA">
            <w:pPr>
              <w:pStyle w:val="TableBlock"/>
            </w:pPr>
            <w:r>
              <w:rPr>
                <w:rtl/>
              </w:rPr>
              <w:t xml:space="preserve">"חוק להסדרת </w:t>
            </w:r>
            <w:r>
              <w:rPr>
                <w:rFonts w:hint="cs"/>
                <w:rtl/>
              </w:rPr>
              <w:t>רעיית דבורים וייצור דבש</w:t>
            </w:r>
            <w:r>
              <w:rPr>
                <w:rtl/>
              </w:rPr>
              <w:t>, התשע"</w:t>
            </w:r>
            <w:r>
              <w:rPr>
                <w:rFonts w:hint="cs"/>
                <w:rtl/>
              </w:rPr>
              <w:t>ה</w:t>
            </w:r>
            <w:r>
              <w:rPr>
                <w:rtl/>
              </w:rPr>
              <w:t>–</w:t>
            </w:r>
            <w:r>
              <w:rPr>
                <w:rFonts w:hint="cs"/>
                <w:rtl/>
              </w:rPr>
              <w:t>2015</w:t>
            </w:r>
            <w:r>
              <w:rPr>
                <w:rtl/>
              </w:rPr>
              <w:t>"</w:t>
            </w:r>
            <w:r>
              <w:rPr>
                <w:rFonts w:hint="cs"/>
                <w:rtl/>
              </w:rPr>
              <w:t>;</w:t>
            </w:r>
          </w:p>
        </w:tc>
      </w:tr>
      <w:tr w:rsidR="00DF5357" w:rsidTr="003B20BA">
        <w:trPr>
          <w:cantSplit/>
        </w:trPr>
        <w:tc>
          <w:tcPr>
            <w:tcW w:w="1870" w:type="dxa"/>
          </w:tcPr>
          <w:p w:rsidR="00DF5357" w:rsidRDefault="00DF5357" w:rsidP="006B7140">
            <w:pPr>
              <w:pStyle w:val="TableSideHeading"/>
              <w:keepLines w:val="0"/>
              <w:rPr>
                <w:rtl/>
              </w:rPr>
            </w:pPr>
          </w:p>
        </w:tc>
        <w:tc>
          <w:tcPr>
            <w:tcW w:w="624" w:type="dxa"/>
          </w:tcPr>
          <w:p w:rsidR="00DF5357" w:rsidRPr="006B7140" w:rsidRDefault="00DF5357" w:rsidP="005D0553">
            <w:pPr>
              <w:pStyle w:val="TableText"/>
              <w:rPr>
                <w:rtl/>
              </w:rPr>
            </w:pPr>
          </w:p>
        </w:tc>
        <w:tc>
          <w:tcPr>
            <w:tcW w:w="7143" w:type="dxa"/>
            <w:gridSpan w:val="3"/>
          </w:tcPr>
          <w:p w:rsidR="00DF5357" w:rsidRDefault="00DF5357" w:rsidP="003B20BA">
            <w:pPr>
              <w:pStyle w:val="TableBlock"/>
              <w:rPr>
                <w:rtl/>
              </w:rPr>
            </w:pPr>
            <w:r>
              <w:rPr>
                <w:rFonts w:hint="cs"/>
                <w:rtl/>
              </w:rPr>
              <w:t>(</w:t>
            </w:r>
            <w:r w:rsidR="00895DED">
              <w:rPr>
                <w:rFonts w:hint="cs"/>
                <w:rtl/>
              </w:rPr>
              <w:t>2)</w:t>
            </w:r>
            <w:r>
              <w:rPr>
                <w:rtl/>
              </w:rPr>
              <w:tab/>
              <w:t>בטור ב',</w:t>
            </w:r>
            <w:r>
              <w:rPr>
                <w:rFonts w:hint="cs"/>
                <w:rtl/>
              </w:rPr>
              <w:t xml:space="preserve"> המילים</w:t>
            </w:r>
            <w:r>
              <w:rPr>
                <w:rtl/>
              </w:rPr>
              <w:t xml:space="preserve"> "תקנות העבירות המ</w:t>
            </w:r>
            <w:r w:rsidR="009C6B74">
              <w:rPr>
                <w:rFonts w:hint="cs"/>
                <w:rtl/>
              </w:rPr>
              <w:t>י</w:t>
            </w:r>
            <w:r>
              <w:rPr>
                <w:rtl/>
              </w:rPr>
              <w:t xml:space="preserve">נהליות (קנס מינהלי – ייצור דבש והשבחת ייצור חקלאי – דבורים), </w:t>
            </w:r>
            <w:r>
              <w:rPr>
                <w:rFonts w:hint="cs"/>
                <w:rtl/>
              </w:rPr>
              <w:t>ה</w:t>
            </w:r>
            <w:r>
              <w:rPr>
                <w:rtl/>
              </w:rPr>
              <w:t>תשס"ט</w:t>
            </w:r>
            <w:r>
              <w:rPr>
                <w:rFonts w:hint="cs"/>
                <w:rtl/>
              </w:rPr>
              <w:t>–</w:t>
            </w:r>
            <w:r>
              <w:rPr>
                <w:rtl/>
              </w:rPr>
              <w:t>2008</w:t>
            </w:r>
            <w:r>
              <w:rPr>
                <w:rFonts w:hint="cs"/>
                <w:rtl/>
              </w:rPr>
              <w:t>" – יימחקו.</w:t>
            </w:r>
          </w:p>
        </w:tc>
      </w:tr>
      <w:tr w:rsidR="00CF2548" w:rsidTr="003B20BA">
        <w:trPr>
          <w:cantSplit/>
        </w:trPr>
        <w:tc>
          <w:tcPr>
            <w:tcW w:w="1870" w:type="dxa"/>
          </w:tcPr>
          <w:p w:rsidR="00CF2548" w:rsidRDefault="00CF2548" w:rsidP="005B5B48">
            <w:pPr>
              <w:pStyle w:val="TableSideHeading"/>
              <w:keepLines w:val="0"/>
            </w:pPr>
            <w:r>
              <w:rPr>
                <w:rFonts w:hint="cs"/>
                <w:rtl/>
              </w:rPr>
              <w:t>תחילה, הוראת מעבר</w:t>
            </w:r>
            <w:r w:rsidR="00B11231">
              <w:rPr>
                <w:rFonts w:hint="cs"/>
                <w:rtl/>
              </w:rPr>
              <w:t xml:space="preserve"> ותקנות ראשונות</w:t>
            </w:r>
          </w:p>
        </w:tc>
        <w:tc>
          <w:tcPr>
            <w:tcW w:w="624" w:type="dxa"/>
          </w:tcPr>
          <w:p w:rsidR="00CF2548" w:rsidRDefault="00CF2548" w:rsidP="00895DED">
            <w:pPr>
              <w:pStyle w:val="TableText"/>
              <w:keepLines w:val="0"/>
            </w:pPr>
            <w:r>
              <w:rPr>
                <w:rFonts w:hint="cs"/>
                <w:rtl/>
              </w:rPr>
              <w:t>44</w:t>
            </w:r>
            <w:r w:rsidR="00886C61">
              <w:rPr>
                <w:rFonts w:hint="cs"/>
                <w:rtl/>
              </w:rPr>
              <w:t>.</w:t>
            </w:r>
          </w:p>
        </w:tc>
        <w:tc>
          <w:tcPr>
            <w:tcW w:w="7143" w:type="dxa"/>
            <w:gridSpan w:val="3"/>
          </w:tcPr>
          <w:p w:rsidR="00CF2548" w:rsidRPr="00C34DE2" w:rsidRDefault="00CF2548" w:rsidP="003B20BA">
            <w:pPr>
              <w:pStyle w:val="TableBlock"/>
            </w:pPr>
            <w:r>
              <w:rPr>
                <w:rFonts w:hint="cs"/>
                <w:rtl/>
              </w:rPr>
              <w:t>(א)</w:t>
            </w:r>
            <w:r>
              <w:rPr>
                <w:rtl/>
              </w:rPr>
              <w:tab/>
              <w:t>תחילתו של חוק זה, למעט סעי</w:t>
            </w:r>
            <w:r>
              <w:rPr>
                <w:rFonts w:hint="cs"/>
                <w:rtl/>
              </w:rPr>
              <w:t>ף 39</w:t>
            </w:r>
            <w:r w:rsidR="00895DED">
              <w:rPr>
                <w:rFonts w:hint="cs"/>
                <w:rtl/>
              </w:rPr>
              <w:t>(1)</w:t>
            </w:r>
            <w:r>
              <w:rPr>
                <w:rtl/>
              </w:rPr>
              <w:t>, שישה חודשים מיום פרסומו (להלן – יום התחילה).</w:t>
            </w:r>
          </w:p>
        </w:tc>
      </w:tr>
      <w:tr w:rsidR="00CF2548" w:rsidTr="003B20BA">
        <w:trPr>
          <w:cantSplit/>
        </w:trPr>
        <w:tc>
          <w:tcPr>
            <w:tcW w:w="1870" w:type="dxa"/>
          </w:tcPr>
          <w:p w:rsidR="00CF2548" w:rsidRDefault="00CF2548" w:rsidP="00D858BC">
            <w:pPr>
              <w:pStyle w:val="TableSideHeading"/>
              <w:keepLines w:val="0"/>
              <w:rPr>
                <w:rtl/>
              </w:rPr>
            </w:pPr>
          </w:p>
        </w:tc>
        <w:tc>
          <w:tcPr>
            <w:tcW w:w="624" w:type="dxa"/>
          </w:tcPr>
          <w:p w:rsidR="00CF2548" w:rsidRDefault="00CF2548" w:rsidP="00895DED">
            <w:pPr>
              <w:pStyle w:val="TableText"/>
              <w:rPr>
                <w:rtl/>
              </w:rPr>
            </w:pPr>
          </w:p>
        </w:tc>
        <w:tc>
          <w:tcPr>
            <w:tcW w:w="7143" w:type="dxa"/>
            <w:gridSpan w:val="3"/>
          </w:tcPr>
          <w:p w:rsidR="00CF2548" w:rsidRDefault="00CF2548" w:rsidP="003B20BA">
            <w:pPr>
              <w:pStyle w:val="TableBlock"/>
              <w:rPr>
                <w:rtl/>
              </w:rPr>
            </w:pPr>
            <w:r>
              <w:rPr>
                <w:rFonts w:hint="cs"/>
                <w:rtl/>
              </w:rPr>
              <w:t>(ב)</w:t>
            </w:r>
            <w:r>
              <w:rPr>
                <w:rtl/>
              </w:rPr>
              <w:tab/>
            </w:r>
            <w:r w:rsidR="000830D5">
              <w:rPr>
                <w:rFonts w:hint="cs"/>
                <w:rtl/>
              </w:rPr>
              <w:t>תחילתו של סעיף 39</w:t>
            </w:r>
            <w:r w:rsidR="00895DED">
              <w:rPr>
                <w:rFonts w:hint="cs"/>
                <w:rtl/>
              </w:rPr>
              <w:t>(1)</w:t>
            </w:r>
            <w:r w:rsidR="000830D5">
              <w:rPr>
                <w:rFonts w:hint="cs"/>
                <w:rtl/>
              </w:rPr>
              <w:t xml:space="preserve"> ביום פרסומו.</w:t>
            </w:r>
          </w:p>
        </w:tc>
      </w:tr>
      <w:tr w:rsidR="002A6EDB" w:rsidTr="003B20BA">
        <w:trPr>
          <w:cantSplit/>
        </w:trPr>
        <w:tc>
          <w:tcPr>
            <w:tcW w:w="1870" w:type="dxa"/>
          </w:tcPr>
          <w:p w:rsidR="002A6EDB" w:rsidRDefault="002A6EDB" w:rsidP="00D858BC">
            <w:pPr>
              <w:pStyle w:val="TableSideHeading"/>
              <w:keepLines w:val="0"/>
              <w:rPr>
                <w:rtl/>
              </w:rPr>
            </w:pPr>
          </w:p>
        </w:tc>
        <w:tc>
          <w:tcPr>
            <w:tcW w:w="624" w:type="dxa"/>
          </w:tcPr>
          <w:p w:rsidR="002A6EDB" w:rsidRDefault="002A6EDB" w:rsidP="005D0553">
            <w:pPr>
              <w:pStyle w:val="TableText"/>
              <w:rPr>
                <w:rtl/>
              </w:rPr>
            </w:pPr>
          </w:p>
        </w:tc>
        <w:tc>
          <w:tcPr>
            <w:tcW w:w="7143" w:type="dxa"/>
            <w:gridSpan w:val="3"/>
          </w:tcPr>
          <w:p w:rsidR="002A6EDB" w:rsidRDefault="002A6EDB" w:rsidP="003B20BA">
            <w:pPr>
              <w:pStyle w:val="TableBlock"/>
              <w:rPr>
                <w:rtl/>
              </w:rPr>
            </w:pPr>
            <w:r>
              <w:rPr>
                <w:rFonts w:hint="cs"/>
                <w:rtl/>
              </w:rPr>
              <w:t>(ג)</w:t>
            </w:r>
            <w:r>
              <w:rPr>
                <w:rtl/>
              </w:rPr>
              <w:tab/>
            </w:r>
            <w:r>
              <w:rPr>
                <w:rFonts w:hint="cs"/>
                <w:rtl/>
              </w:rPr>
              <w:t xml:space="preserve">על אף האמור בסעיף קטן (א) </w:t>
            </w:r>
            <w:r>
              <w:rPr>
                <w:rtl/>
              </w:rPr>
              <w:t>–</w:t>
            </w:r>
            <w:r>
              <w:rPr>
                <w:rFonts w:hint="cs"/>
                <w:rtl/>
              </w:rPr>
              <w:t xml:space="preserve"> </w:t>
            </w:r>
          </w:p>
        </w:tc>
      </w:tr>
      <w:tr w:rsidR="002A6EDB" w:rsidTr="003B20BA">
        <w:trPr>
          <w:cantSplit/>
        </w:trPr>
        <w:tc>
          <w:tcPr>
            <w:tcW w:w="1870" w:type="dxa"/>
          </w:tcPr>
          <w:p w:rsidR="002A6EDB" w:rsidRDefault="002A6EDB">
            <w:pPr>
              <w:pStyle w:val="TableSideHeading"/>
            </w:pPr>
          </w:p>
        </w:tc>
        <w:tc>
          <w:tcPr>
            <w:tcW w:w="624" w:type="dxa"/>
          </w:tcPr>
          <w:p w:rsidR="002A6EDB" w:rsidRDefault="002A6EDB">
            <w:pPr>
              <w:pStyle w:val="TableText"/>
            </w:pPr>
          </w:p>
        </w:tc>
        <w:tc>
          <w:tcPr>
            <w:tcW w:w="624" w:type="dxa"/>
          </w:tcPr>
          <w:p w:rsidR="002A6EDB" w:rsidRDefault="002A6EDB">
            <w:pPr>
              <w:pStyle w:val="TableText"/>
            </w:pPr>
          </w:p>
        </w:tc>
        <w:tc>
          <w:tcPr>
            <w:tcW w:w="6519" w:type="dxa"/>
            <w:gridSpan w:val="2"/>
          </w:tcPr>
          <w:p w:rsidR="002A6EDB" w:rsidRDefault="002A6EDB" w:rsidP="003B20BA">
            <w:pPr>
              <w:pStyle w:val="TableBlock"/>
            </w:pPr>
            <w:r>
              <w:rPr>
                <w:rFonts w:hint="cs"/>
                <w:rtl/>
              </w:rPr>
              <w:t>(1)</w:t>
            </w:r>
            <w:r>
              <w:rPr>
                <w:rtl/>
              </w:rPr>
              <w:tab/>
            </w:r>
            <w:r>
              <w:rPr>
                <w:rFonts w:hint="cs"/>
                <w:rtl/>
              </w:rPr>
              <w:t xml:space="preserve">היתרים שניתנו לפי צו הפיקוח </w:t>
            </w:r>
            <w:r>
              <w:rPr>
                <w:rtl/>
              </w:rPr>
              <w:t>על מצרכים ושירותים (ייצור דבש ומכירתו), התשל"ז</w:t>
            </w:r>
            <w:r w:rsidR="009C6B74">
              <w:rPr>
                <w:rFonts w:hint="cs"/>
                <w:rtl/>
              </w:rPr>
              <w:t>–1977</w:t>
            </w:r>
            <w:r>
              <w:rPr>
                <w:rStyle w:val="a4"/>
                <w:rtl/>
              </w:rPr>
              <w:footnoteReference w:id="30"/>
            </w:r>
            <w:r>
              <w:rPr>
                <w:rFonts w:hint="cs"/>
                <w:rtl/>
              </w:rPr>
              <w:t xml:space="preserve"> (להלן </w:t>
            </w:r>
            <w:r>
              <w:rPr>
                <w:rtl/>
              </w:rPr>
              <w:t>–</w:t>
            </w:r>
            <w:r>
              <w:rPr>
                <w:rFonts w:hint="cs"/>
                <w:rtl/>
              </w:rPr>
              <w:t xml:space="preserve"> צו הפיקוח) עד יום התחילה יעמדו בתוקפם עד למועד שנקבע בהם, ויראו את מי שניתן לו היתר כאמור כמי שניתן לו היתר לפי חוק זה;</w:t>
            </w:r>
          </w:p>
        </w:tc>
      </w:tr>
      <w:tr w:rsidR="002A6EDB" w:rsidTr="003B20BA">
        <w:trPr>
          <w:cantSplit/>
        </w:trPr>
        <w:tc>
          <w:tcPr>
            <w:tcW w:w="1870" w:type="dxa"/>
          </w:tcPr>
          <w:p w:rsidR="002A6EDB" w:rsidRDefault="002A6EDB">
            <w:pPr>
              <w:pStyle w:val="TableSideHeading"/>
              <w:rPr>
                <w:rtl/>
              </w:rPr>
            </w:pPr>
          </w:p>
        </w:tc>
        <w:tc>
          <w:tcPr>
            <w:tcW w:w="624" w:type="dxa"/>
          </w:tcPr>
          <w:p w:rsidR="002A6EDB" w:rsidRDefault="002A6EDB" w:rsidP="005D0553">
            <w:pPr>
              <w:pStyle w:val="TableText"/>
            </w:pPr>
          </w:p>
        </w:tc>
        <w:tc>
          <w:tcPr>
            <w:tcW w:w="624" w:type="dxa"/>
          </w:tcPr>
          <w:p w:rsidR="002A6EDB" w:rsidRDefault="002A6EDB">
            <w:pPr>
              <w:pStyle w:val="TableText"/>
            </w:pPr>
          </w:p>
        </w:tc>
        <w:tc>
          <w:tcPr>
            <w:tcW w:w="6519" w:type="dxa"/>
            <w:gridSpan w:val="2"/>
          </w:tcPr>
          <w:p w:rsidR="002A6EDB" w:rsidRDefault="002A6EDB" w:rsidP="003B20BA">
            <w:pPr>
              <w:pStyle w:val="TableBlock"/>
              <w:rPr>
                <w:rtl/>
              </w:rPr>
            </w:pPr>
            <w:r>
              <w:rPr>
                <w:rFonts w:hint="cs"/>
                <w:rtl/>
              </w:rPr>
              <w:t>(2)</w:t>
            </w:r>
            <w:r>
              <w:rPr>
                <w:rtl/>
              </w:rPr>
              <w:tab/>
            </w:r>
            <w:r>
              <w:rPr>
                <w:rFonts w:hint="cs"/>
                <w:rtl/>
              </w:rPr>
              <w:t xml:space="preserve">הוראות ונהלים למתן רישיון </w:t>
            </w:r>
            <w:r w:rsidR="008174B3">
              <w:rPr>
                <w:rFonts w:hint="cs"/>
                <w:rtl/>
              </w:rPr>
              <w:t>לגידול דבורים ולקבלת ה</w:t>
            </w:r>
            <w:r w:rsidR="009C6B74">
              <w:rPr>
                <w:rFonts w:hint="cs"/>
                <w:rtl/>
              </w:rPr>
              <w:t>י</w:t>
            </w:r>
            <w:r w:rsidR="008174B3">
              <w:rPr>
                <w:rFonts w:hint="cs"/>
                <w:rtl/>
              </w:rPr>
              <w:t>תרי רעייה</w:t>
            </w:r>
            <w:r>
              <w:rPr>
                <w:rFonts w:hint="cs"/>
                <w:rtl/>
              </w:rPr>
              <w:t xml:space="preserve"> של מועצת הדבש בעניינים </w:t>
            </w:r>
            <w:r w:rsidR="00881CB3">
              <w:rPr>
                <w:rFonts w:hint="cs"/>
                <w:rtl/>
              </w:rPr>
              <w:t>שהשר מוסמך לקבוע בהם הוראות לפי סעיף 39</w:t>
            </w:r>
            <w:r>
              <w:rPr>
                <w:rFonts w:hint="cs"/>
                <w:rtl/>
              </w:rPr>
              <w:t xml:space="preserve">, ימשיכו לחול </w:t>
            </w:r>
            <w:r w:rsidR="00881CB3">
              <w:rPr>
                <w:rFonts w:hint="cs"/>
                <w:rtl/>
              </w:rPr>
              <w:t>כל עוד לא נקבעו הוראות כאמור.</w:t>
            </w:r>
            <w:r w:rsidR="008174B3">
              <w:rPr>
                <w:rFonts w:hint="cs"/>
                <w:rtl/>
              </w:rPr>
              <w:t xml:space="preserve"> </w:t>
            </w:r>
          </w:p>
        </w:tc>
      </w:tr>
      <w:tr w:rsidR="00B11231" w:rsidTr="003B20BA">
        <w:trPr>
          <w:cantSplit/>
        </w:trPr>
        <w:tc>
          <w:tcPr>
            <w:tcW w:w="1870" w:type="dxa"/>
          </w:tcPr>
          <w:p w:rsidR="00B11231" w:rsidRPr="00895DED" w:rsidRDefault="00B11231" w:rsidP="00895DED">
            <w:pPr>
              <w:pStyle w:val="TableSideHeading"/>
              <w:rPr>
                <w:rtl/>
              </w:rPr>
            </w:pPr>
          </w:p>
        </w:tc>
        <w:tc>
          <w:tcPr>
            <w:tcW w:w="624" w:type="dxa"/>
          </w:tcPr>
          <w:p w:rsidR="00B11231" w:rsidRPr="00895DED" w:rsidRDefault="00B11231" w:rsidP="005B5B48">
            <w:pPr>
              <w:pStyle w:val="TableText"/>
            </w:pPr>
          </w:p>
        </w:tc>
        <w:tc>
          <w:tcPr>
            <w:tcW w:w="7143" w:type="dxa"/>
            <w:gridSpan w:val="3"/>
          </w:tcPr>
          <w:p w:rsidR="00B11231" w:rsidRPr="00895DED" w:rsidRDefault="00B11231" w:rsidP="003B20BA">
            <w:pPr>
              <w:pStyle w:val="TableBlock"/>
              <w:rPr>
                <w:rtl/>
              </w:rPr>
            </w:pPr>
            <w:r w:rsidRPr="00895DED">
              <w:rPr>
                <w:rFonts w:hint="cs"/>
                <w:rtl/>
              </w:rPr>
              <w:t>(ד)</w:t>
            </w:r>
            <w:r w:rsidRPr="00895DED">
              <w:rPr>
                <w:rtl/>
              </w:rPr>
              <w:tab/>
            </w:r>
            <w:r w:rsidRPr="00895DED">
              <w:rPr>
                <w:rFonts w:hint="eastAsia"/>
                <w:rtl/>
              </w:rPr>
              <w:t>תקנות</w:t>
            </w:r>
            <w:r w:rsidRPr="00895DED">
              <w:rPr>
                <w:rtl/>
              </w:rPr>
              <w:t xml:space="preserve"> </w:t>
            </w:r>
            <w:r w:rsidRPr="00895DED">
              <w:rPr>
                <w:rFonts w:hint="eastAsia"/>
                <w:rtl/>
              </w:rPr>
              <w:t>ראשונות</w:t>
            </w:r>
            <w:r w:rsidRPr="00895DED">
              <w:rPr>
                <w:rtl/>
              </w:rPr>
              <w:t xml:space="preserve"> </w:t>
            </w:r>
            <w:r w:rsidRPr="00895DED">
              <w:rPr>
                <w:rFonts w:hint="eastAsia"/>
                <w:rtl/>
              </w:rPr>
              <w:t>לפי</w:t>
            </w:r>
            <w:r w:rsidRPr="00895DED">
              <w:rPr>
                <w:rtl/>
              </w:rPr>
              <w:t xml:space="preserve"> </w:t>
            </w:r>
            <w:r w:rsidRPr="00895DED">
              <w:rPr>
                <w:rFonts w:hint="eastAsia"/>
                <w:rtl/>
              </w:rPr>
              <w:t>סעיף</w:t>
            </w:r>
            <w:r w:rsidRPr="00895DED">
              <w:rPr>
                <w:rtl/>
              </w:rPr>
              <w:t xml:space="preserve"> 39</w:t>
            </w:r>
            <w:r w:rsidR="00895DED" w:rsidRPr="00895DED">
              <w:rPr>
                <w:rFonts w:hint="cs"/>
                <w:rtl/>
              </w:rPr>
              <w:t>(1)</w:t>
            </w:r>
            <w:r w:rsidRPr="00895DED">
              <w:rPr>
                <w:rtl/>
              </w:rPr>
              <w:t xml:space="preserve"> </w:t>
            </w:r>
            <w:r w:rsidRPr="00895DED">
              <w:rPr>
                <w:rFonts w:hint="eastAsia"/>
                <w:rtl/>
              </w:rPr>
              <w:t>יובאו</w:t>
            </w:r>
            <w:r w:rsidRPr="00895DED">
              <w:rPr>
                <w:rtl/>
              </w:rPr>
              <w:t xml:space="preserve"> </w:t>
            </w:r>
            <w:r w:rsidRPr="00895DED">
              <w:rPr>
                <w:rFonts w:hint="eastAsia"/>
                <w:rtl/>
              </w:rPr>
              <w:t>לוועדת</w:t>
            </w:r>
            <w:r w:rsidRPr="00895DED">
              <w:rPr>
                <w:rtl/>
              </w:rPr>
              <w:t xml:space="preserve"> </w:t>
            </w:r>
            <w:r w:rsidRPr="00895DED">
              <w:rPr>
                <w:rFonts w:hint="eastAsia"/>
                <w:rtl/>
              </w:rPr>
              <w:t>הכלכלה</w:t>
            </w:r>
            <w:r w:rsidRPr="00895DED">
              <w:rPr>
                <w:rtl/>
              </w:rPr>
              <w:t xml:space="preserve"> </w:t>
            </w:r>
            <w:r w:rsidRPr="00895DED">
              <w:rPr>
                <w:rFonts w:hint="eastAsia"/>
                <w:rtl/>
              </w:rPr>
              <w:t>של</w:t>
            </w:r>
            <w:r w:rsidRPr="00895DED">
              <w:rPr>
                <w:rtl/>
              </w:rPr>
              <w:t xml:space="preserve"> </w:t>
            </w:r>
            <w:r w:rsidRPr="00895DED">
              <w:rPr>
                <w:rFonts w:hint="eastAsia"/>
                <w:rtl/>
              </w:rPr>
              <w:t>הכנסת</w:t>
            </w:r>
            <w:r w:rsidRPr="00895DED">
              <w:rPr>
                <w:rtl/>
              </w:rPr>
              <w:t xml:space="preserve"> </w:t>
            </w:r>
            <w:r w:rsidRPr="00895DED">
              <w:rPr>
                <w:rFonts w:hint="eastAsia"/>
                <w:rtl/>
              </w:rPr>
              <w:t>בתוך</w:t>
            </w:r>
            <w:r w:rsidRPr="00895DED">
              <w:rPr>
                <w:rtl/>
              </w:rPr>
              <w:t xml:space="preserve"> </w:t>
            </w:r>
            <w:r w:rsidRPr="00895DED">
              <w:rPr>
                <w:rFonts w:hint="eastAsia"/>
                <w:rtl/>
              </w:rPr>
              <w:t>שלושה</w:t>
            </w:r>
            <w:r w:rsidRPr="00895DED">
              <w:rPr>
                <w:rtl/>
              </w:rPr>
              <w:t xml:space="preserve"> </w:t>
            </w:r>
            <w:r w:rsidRPr="00895DED">
              <w:rPr>
                <w:rFonts w:hint="eastAsia"/>
                <w:rtl/>
              </w:rPr>
              <w:t>חודשים</w:t>
            </w:r>
            <w:r w:rsidRPr="00895DED">
              <w:rPr>
                <w:rtl/>
              </w:rPr>
              <w:t xml:space="preserve"> </w:t>
            </w:r>
            <w:r w:rsidRPr="00895DED">
              <w:rPr>
                <w:rFonts w:hint="eastAsia"/>
                <w:rtl/>
              </w:rPr>
              <w:t>מיום</w:t>
            </w:r>
            <w:r w:rsidRPr="00895DED">
              <w:rPr>
                <w:rtl/>
              </w:rPr>
              <w:t xml:space="preserve"> </w:t>
            </w:r>
            <w:r w:rsidRPr="00895DED">
              <w:rPr>
                <w:rFonts w:hint="eastAsia"/>
                <w:rtl/>
              </w:rPr>
              <w:t>פרסומו</w:t>
            </w:r>
            <w:r w:rsidRPr="00895DED">
              <w:rPr>
                <w:rtl/>
              </w:rPr>
              <w:t xml:space="preserve"> </w:t>
            </w:r>
            <w:r w:rsidR="00895DED" w:rsidRPr="00895DED">
              <w:rPr>
                <w:rFonts w:hint="cs"/>
                <w:rtl/>
              </w:rPr>
              <w:t xml:space="preserve">של </w:t>
            </w:r>
            <w:r w:rsidRPr="00895DED">
              <w:rPr>
                <w:rFonts w:hint="eastAsia"/>
                <w:rtl/>
              </w:rPr>
              <w:t>חוק</w:t>
            </w:r>
            <w:r w:rsidRPr="00895DED">
              <w:rPr>
                <w:rtl/>
              </w:rPr>
              <w:t xml:space="preserve"> </w:t>
            </w:r>
            <w:r w:rsidRPr="00895DED">
              <w:rPr>
                <w:rFonts w:hint="eastAsia"/>
                <w:rtl/>
              </w:rPr>
              <w:t>זה</w:t>
            </w:r>
            <w:r w:rsidRPr="00895DED">
              <w:rPr>
                <w:rtl/>
              </w:rPr>
              <w:t>.</w:t>
            </w:r>
          </w:p>
        </w:tc>
      </w:tr>
      <w:tr w:rsidR="006B7140" w:rsidTr="003B20BA">
        <w:trPr>
          <w:cantSplit/>
        </w:trPr>
        <w:tc>
          <w:tcPr>
            <w:tcW w:w="1870" w:type="dxa"/>
          </w:tcPr>
          <w:p w:rsidR="000830D5" w:rsidRDefault="007170E7" w:rsidP="00895DED">
            <w:pPr>
              <w:pStyle w:val="TableSideHeading"/>
              <w:keepLines w:val="0"/>
              <w:rPr>
                <w:rtl/>
              </w:rPr>
            </w:pPr>
            <w:r>
              <w:rPr>
                <w:rtl/>
              </w:rPr>
              <w:t>הוראת מעבר לעניין החברה הקיימת</w:t>
            </w:r>
          </w:p>
        </w:tc>
        <w:tc>
          <w:tcPr>
            <w:tcW w:w="624" w:type="dxa"/>
          </w:tcPr>
          <w:p w:rsidR="006B7140" w:rsidRPr="003B20BA" w:rsidRDefault="00B11231" w:rsidP="003B20BA">
            <w:pPr>
              <w:pStyle w:val="TableText"/>
              <w:ind w:right="0"/>
              <w:jc w:val="both"/>
              <w:rPr>
                <w:rtl/>
              </w:rPr>
            </w:pPr>
            <w:r w:rsidRPr="003B20BA">
              <w:rPr>
                <w:rFonts w:hint="cs"/>
                <w:rtl/>
              </w:rPr>
              <w:t>45</w:t>
            </w:r>
            <w:r w:rsidR="007170E7" w:rsidRPr="003B20BA">
              <w:rPr>
                <w:rFonts w:hint="cs"/>
                <w:rtl/>
              </w:rPr>
              <w:t>.</w:t>
            </w:r>
          </w:p>
        </w:tc>
        <w:tc>
          <w:tcPr>
            <w:tcW w:w="7143" w:type="dxa"/>
            <w:gridSpan w:val="3"/>
          </w:tcPr>
          <w:p w:rsidR="006B7140" w:rsidRDefault="007170E7" w:rsidP="003B20BA">
            <w:pPr>
              <w:pStyle w:val="TableBlock"/>
              <w:rPr>
                <w:rtl/>
              </w:rPr>
            </w:pPr>
            <w:r>
              <w:rPr>
                <w:rtl/>
              </w:rPr>
              <w:t>השר יאשר, בצו, עד יום התחילה, את המטרות של חברת "המועצה לייצור</w:t>
            </w:r>
            <w:r>
              <w:rPr>
                <w:rFonts w:hint="cs"/>
                <w:rtl/>
              </w:rPr>
              <w:t xml:space="preserve"> </w:t>
            </w:r>
            <w:r>
              <w:rPr>
                <w:rtl/>
              </w:rPr>
              <w:t xml:space="preserve">ולשיווק של דבש", ובלבד שהן עולות בקנה אחד עם הוראות סעיף </w:t>
            </w:r>
            <w:r>
              <w:rPr>
                <w:rFonts w:hint="cs"/>
                <w:rtl/>
              </w:rPr>
              <w:t>19</w:t>
            </w:r>
            <w:r>
              <w:rPr>
                <w:rtl/>
              </w:rPr>
              <w:t xml:space="preserve">(א); </w:t>
            </w:r>
            <w:r>
              <w:rPr>
                <w:rFonts w:hint="cs"/>
                <w:rtl/>
              </w:rPr>
              <w:t xml:space="preserve">  </w:t>
            </w:r>
            <w:r>
              <w:rPr>
                <w:rtl/>
              </w:rPr>
              <w:t xml:space="preserve">מטרה שהשר לא אישר בצו </w:t>
            </w:r>
            <w:r w:rsidRPr="00A06CE2">
              <w:rPr>
                <w:rtl/>
              </w:rPr>
              <w:t>כאמור</w:t>
            </w:r>
            <w:r>
              <w:rPr>
                <w:rtl/>
              </w:rPr>
              <w:t xml:space="preserve"> – בטלה.</w:t>
            </w:r>
          </w:p>
        </w:tc>
      </w:tr>
    </w:tbl>
    <w:p w:rsidR="009C6B74" w:rsidRDefault="009C6B74" w:rsidP="002D1EE3">
      <w:pPr>
        <w:pStyle w:val="HeadDivreiHesber"/>
        <w:rPr>
          <w:rtl/>
        </w:rPr>
      </w:pPr>
    </w:p>
    <w:p w:rsidR="002D1EE3" w:rsidRDefault="002D1EE3" w:rsidP="002D1EE3">
      <w:pPr>
        <w:pStyle w:val="HeadDivreiHesber"/>
        <w:rPr>
          <w:rtl/>
        </w:rPr>
      </w:pPr>
      <w:r w:rsidRPr="0027450A">
        <w:rPr>
          <w:rFonts w:hint="cs"/>
          <w:rtl/>
        </w:rPr>
        <w:t>דברי הסבר</w:t>
      </w:r>
    </w:p>
    <w:p w:rsidR="006C20B4" w:rsidRPr="009C6B74" w:rsidRDefault="00FB51B0" w:rsidP="009C6B74">
      <w:pPr>
        <w:pStyle w:val="Hesber"/>
        <w:rPr>
          <w:rtl/>
        </w:rPr>
      </w:pPr>
      <w:r w:rsidRPr="009C6B74">
        <w:rPr>
          <w:rtl/>
        </w:rPr>
        <w:t>ענף הדבש הוא ענף חקלאי רב חשיבות. חשיבותו הרבה של הענף מתבטאת בהאבקה המבוצעת על ידי הדבורים לגידולים חקלאיים ולצמחיית הבר בכללותה. כיום, רובה המכריע של האבקה בטבע מבוצעת על ידי דבורת הדבש אותה מגדלים הדבוראים. בשל מזיקים, מחלות וטפילים דוגמת "הוור</w:t>
      </w:r>
      <w:r w:rsidRPr="009C6B74">
        <w:rPr>
          <w:rFonts w:hint="eastAsia"/>
          <w:rtl/>
        </w:rPr>
        <w:t>ו</w:t>
      </w:r>
      <w:r w:rsidRPr="009C6B74">
        <w:rPr>
          <w:rtl/>
        </w:rPr>
        <w:t>א</w:t>
      </w:r>
      <w:r w:rsidRPr="009C6B74">
        <w:rPr>
          <w:rFonts w:hint="eastAsia"/>
          <w:rtl/>
        </w:rPr>
        <w:t>ה</w:t>
      </w:r>
      <w:r w:rsidRPr="009C6B74">
        <w:rPr>
          <w:rtl/>
        </w:rPr>
        <w:t>", לא יכול</w:t>
      </w:r>
      <w:r w:rsidR="009018E8" w:rsidRPr="009C6B74">
        <w:rPr>
          <w:rFonts w:hint="eastAsia"/>
          <w:rtl/>
        </w:rPr>
        <w:t>ה</w:t>
      </w:r>
      <w:r w:rsidRPr="009C6B74">
        <w:rPr>
          <w:rtl/>
        </w:rPr>
        <w:t xml:space="preserve"> </w:t>
      </w:r>
      <w:r w:rsidR="009018E8" w:rsidRPr="009C6B74">
        <w:rPr>
          <w:rFonts w:hint="eastAsia"/>
          <w:rtl/>
        </w:rPr>
        <w:t>דבורת</w:t>
      </w:r>
      <w:r w:rsidR="009018E8" w:rsidRPr="009C6B74">
        <w:rPr>
          <w:rtl/>
        </w:rPr>
        <w:t xml:space="preserve"> הדבש </w:t>
      </w:r>
      <w:r w:rsidRPr="009C6B74">
        <w:rPr>
          <w:rtl/>
        </w:rPr>
        <w:t xml:space="preserve">להתקיים בטבע. תרומת ההאבקה המבוצעת על ידי דבורת הדבש </w:t>
      </w:r>
      <w:r w:rsidR="009018E8" w:rsidRPr="009C6B74">
        <w:rPr>
          <w:rFonts w:hint="eastAsia"/>
          <w:rtl/>
        </w:rPr>
        <w:t>היא</w:t>
      </w:r>
      <w:r w:rsidR="009018E8" w:rsidRPr="009C6B74">
        <w:rPr>
          <w:rtl/>
        </w:rPr>
        <w:t xml:space="preserve"> משמעותית ובחקלאות בלבד </w:t>
      </w:r>
      <w:r w:rsidR="000F0C77" w:rsidRPr="009C6B74">
        <w:rPr>
          <w:rFonts w:hint="cs"/>
          <w:rtl/>
        </w:rPr>
        <w:t>העריכו אותה</w:t>
      </w:r>
      <w:r w:rsidRPr="009C6B74">
        <w:rPr>
          <w:rtl/>
        </w:rPr>
        <w:t xml:space="preserve"> הגורמים המקצועיים במשרד החקלאות</w:t>
      </w:r>
      <w:r w:rsidR="009C6B74" w:rsidRPr="009C6B74">
        <w:rPr>
          <w:rFonts w:hint="cs"/>
          <w:rtl/>
        </w:rPr>
        <w:t xml:space="preserve"> ופיתוח הכפר</w:t>
      </w:r>
      <w:r w:rsidR="00A249E6" w:rsidRPr="009C6B74">
        <w:rPr>
          <w:rtl/>
        </w:rPr>
        <w:t>,</w:t>
      </w:r>
      <w:r w:rsidRPr="009C6B74">
        <w:rPr>
          <w:rtl/>
        </w:rPr>
        <w:t xml:space="preserve"> בכש</w:t>
      </w:r>
      <w:r w:rsidRPr="009C6B74">
        <w:rPr>
          <w:rFonts w:hint="eastAsia"/>
          <w:rtl/>
        </w:rPr>
        <w:t>לושה</w:t>
      </w:r>
      <w:r w:rsidRPr="009C6B74">
        <w:rPr>
          <w:rtl/>
        </w:rPr>
        <w:t xml:space="preserve"> מיליארד שקלים חדשים</w:t>
      </w:r>
      <w:r w:rsidR="00A249E6" w:rsidRPr="009C6B74">
        <w:rPr>
          <w:rtl/>
        </w:rPr>
        <w:t xml:space="preserve"> </w:t>
      </w:r>
      <w:r w:rsidR="00895DED" w:rsidRPr="009C6B74">
        <w:rPr>
          <w:rFonts w:hint="cs"/>
          <w:rtl/>
        </w:rPr>
        <w:t>בשנה.</w:t>
      </w:r>
      <w:r w:rsidRPr="009C6B74">
        <w:rPr>
          <w:rtl/>
        </w:rPr>
        <w:t xml:space="preserve"> </w:t>
      </w:r>
      <w:r w:rsidR="00A249E6" w:rsidRPr="009C6B74">
        <w:rPr>
          <w:rFonts w:hint="eastAsia"/>
          <w:rtl/>
        </w:rPr>
        <w:t>זאת</w:t>
      </w:r>
      <w:r w:rsidR="00A249E6" w:rsidRPr="009C6B74">
        <w:rPr>
          <w:rtl/>
        </w:rPr>
        <w:t xml:space="preserve"> </w:t>
      </w:r>
      <w:r w:rsidR="00A249E6" w:rsidRPr="009C6B74">
        <w:rPr>
          <w:rFonts w:hint="eastAsia"/>
          <w:rtl/>
        </w:rPr>
        <w:t>ועוד</w:t>
      </w:r>
      <w:r w:rsidRPr="009C6B74">
        <w:rPr>
          <w:rtl/>
        </w:rPr>
        <w:t xml:space="preserve">, </w:t>
      </w:r>
      <w:r w:rsidR="00A249E6" w:rsidRPr="009C6B74">
        <w:rPr>
          <w:rFonts w:hint="eastAsia"/>
          <w:rtl/>
        </w:rPr>
        <w:t>גם</w:t>
      </w:r>
      <w:r w:rsidR="00A249E6" w:rsidRPr="009C6B74">
        <w:rPr>
          <w:rtl/>
        </w:rPr>
        <w:t xml:space="preserve"> </w:t>
      </w:r>
      <w:r w:rsidRPr="009C6B74">
        <w:rPr>
          <w:rtl/>
        </w:rPr>
        <w:t xml:space="preserve">מאות דבוראים </w:t>
      </w:r>
      <w:r w:rsidR="00A249E6" w:rsidRPr="009C6B74">
        <w:rPr>
          <w:rFonts w:hint="eastAsia"/>
          <w:rtl/>
        </w:rPr>
        <w:t>נסמכים</w:t>
      </w:r>
      <w:r w:rsidR="00A249E6" w:rsidRPr="009C6B74">
        <w:rPr>
          <w:rtl/>
        </w:rPr>
        <w:t xml:space="preserve"> </w:t>
      </w:r>
      <w:r w:rsidR="00A249E6" w:rsidRPr="009C6B74">
        <w:rPr>
          <w:rFonts w:hint="eastAsia"/>
          <w:rtl/>
        </w:rPr>
        <w:t>ב</w:t>
      </w:r>
      <w:r w:rsidRPr="009C6B74">
        <w:rPr>
          <w:rtl/>
        </w:rPr>
        <w:t xml:space="preserve">פרנסתם על ייצור דבש, </w:t>
      </w:r>
      <w:r w:rsidR="00A249E6" w:rsidRPr="009C6B74">
        <w:rPr>
          <w:rFonts w:hint="eastAsia"/>
          <w:rtl/>
        </w:rPr>
        <w:t>והם</w:t>
      </w:r>
      <w:r w:rsidR="00A249E6" w:rsidRPr="009C6B74">
        <w:rPr>
          <w:rtl/>
        </w:rPr>
        <w:t xml:space="preserve"> מעסיקים </w:t>
      </w:r>
      <w:r w:rsidRPr="009C6B74">
        <w:rPr>
          <w:rtl/>
        </w:rPr>
        <w:t>עובדים</w:t>
      </w:r>
      <w:r w:rsidR="00A249E6" w:rsidRPr="009C6B74">
        <w:rPr>
          <w:rtl/>
        </w:rPr>
        <w:t xml:space="preserve"> רבים כך שהענף </w:t>
      </w:r>
      <w:r w:rsidR="00A249E6" w:rsidRPr="009C6B74">
        <w:rPr>
          <w:rFonts w:hint="eastAsia"/>
          <w:rtl/>
        </w:rPr>
        <w:t>בכללותו</w:t>
      </w:r>
      <w:r w:rsidR="00A249E6" w:rsidRPr="009C6B74">
        <w:rPr>
          <w:rtl/>
        </w:rPr>
        <w:t xml:space="preserve"> </w:t>
      </w:r>
      <w:r w:rsidR="00A249E6" w:rsidRPr="009C6B74">
        <w:rPr>
          <w:rFonts w:hint="eastAsia"/>
          <w:rtl/>
        </w:rPr>
        <w:t>מפרנס</w:t>
      </w:r>
      <w:r w:rsidRPr="009C6B74">
        <w:rPr>
          <w:rtl/>
        </w:rPr>
        <w:t xml:space="preserve"> אלפי </w:t>
      </w:r>
      <w:r w:rsidR="00EF0E1C" w:rsidRPr="009C6B74">
        <w:rPr>
          <w:rFonts w:hint="eastAsia"/>
          <w:rtl/>
        </w:rPr>
        <w:t>אנשים</w:t>
      </w:r>
      <w:r w:rsidRPr="009C6B74">
        <w:rPr>
          <w:rtl/>
        </w:rPr>
        <w:t>.</w:t>
      </w:r>
      <w:r w:rsidR="00EF0E1C" w:rsidRPr="009C6B74">
        <w:rPr>
          <w:rtl/>
        </w:rPr>
        <w:t xml:space="preserve"> כדי להבטיח</w:t>
      </w:r>
      <w:r w:rsidRPr="009C6B74">
        <w:rPr>
          <w:rtl/>
        </w:rPr>
        <w:t xml:space="preserve"> האבקה במחירים נאותים, </w:t>
      </w:r>
      <w:r w:rsidR="00EF0E1C" w:rsidRPr="009C6B74">
        <w:rPr>
          <w:rFonts w:hint="eastAsia"/>
          <w:rtl/>
        </w:rPr>
        <w:t>נדרשת</w:t>
      </w:r>
      <w:r w:rsidR="00EF0E1C" w:rsidRPr="009C6B74">
        <w:rPr>
          <w:rtl/>
        </w:rPr>
        <w:t xml:space="preserve"> </w:t>
      </w:r>
      <w:r w:rsidRPr="009C6B74">
        <w:rPr>
          <w:rtl/>
        </w:rPr>
        <w:t>תשתית ל</w:t>
      </w:r>
      <w:r w:rsidR="00EF0E1C" w:rsidRPr="009C6B74">
        <w:rPr>
          <w:rFonts w:hint="eastAsia"/>
          <w:rtl/>
        </w:rPr>
        <w:t>ענף</w:t>
      </w:r>
      <w:r w:rsidR="00EF0E1C" w:rsidRPr="009C6B74">
        <w:rPr>
          <w:rtl/>
        </w:rPr>
        <w:t xml:space="preserve"> </w:t>
      </w:r>
      <w:r w:rsidR="00EF0E1C" w:rsidRPr="009C6B74">
        <w:rPr>
          <w:rFonts w:hint="eastAsia"/>
          <w:rtl/>
        </w:rPr>
        <w:t>גידול</w:t>
      </w:r>
      <w:r w:rsidR="00EF0E1C" w:rsidRPr="009C6B74">
        <w:rPr>
          <w:rtl/>
        </w:rPr>
        <w:t xml:space="preserve"> </w:t>
      </w:r>
      <w:r w:rsidR="00EF0E1C" w:rsidRPr="009C6B74">
        <w:rPr>
          <w:rFonts w:hint="eastAsia"/>
          <w:rtl/>
        </w:rPr>
        <w:t>הדבורים</w:t>
      </w:r>
      <w:r w:rsidR="00EF0E1C" w:rsidRPr="009C6B74">
        <w:rPr>
          <w:rtl/>
        </w:rPr>
        <w:t xml:space="preserve"> </w:t>
      </w:r>
      <w:r w:rsidR="00EF0E1C" w:rsidRPr="009C6B74">
        <w:rPr>
          <w:rFonts w:hint="eastAsia"/>
          <w:rtl/>
        </w:rPr>
        <w:t>וייצור</w:t>
      </w:r>
      <w:r w:rsidR="00EF0E1C" w:rsidRPr="009C6B74">
        <w:rPr>
          <w:rtl/>
        </w:rPr>
        <w:t xml:space="preserve"> </w:t>
      </w:r>
      <w:r w:rsidR="00EF0E1C" w:rsidRPr="009C6B74">
        <w:rPr>
          <w:rFonts w:hint="eastAsia"/>
          <w:rtl/>
        </w:rPr>
        <w:t>דבש</w:t>
      </w:r>
      <w:r w:rsidR="00895DED" w:rsidRPr="009C6B74">
        <w:rPr>
          <w:rFonts w:hint="cs"/>
          <w:rtl/>
        </w:rPr>
        <w:t>,</w:t>
      </w:r>
      <w:r w:rsidRPr="009C6B74">
        <w:rPr>
          <w:rtl/>
        </w:rPr>
        <w:t xml:space="preserve"> שכן ללא תשתית, </w:t>
      </w:r>
      <w:r w:rsidR="00EF0E1C" w:rsidRPr="009C6B74">
        <w:rPr>
          <w:rFonts w:hint="eastAsia"/>
          <w:rtl/>
        </w:rPr>
        <w:t>יהיה</w:t>
      </w:r>
      <w:r w:rsidR="00EF0E1C" w:rsidRPr="009C6B74">
        <w:rPr>
          <w:rtl/>
        </w:rPr>
        <w:t xml:space="preserve"> קושי בקיום </w:t>
      </w:r>
      <w:r w:rsidRPr="009C6B74">
        <w:rPr>
          <w:rtl/>
        </w:rPr>
        <w:t xml:space="preserve">המכוורות המהוות את הבסיס לקיום דבוריות איכותיות ושינועם לצורכי האבקה. </w:t>
      </w:r>
    </w:p>
    <w:p w:rsidR="006C20B4" w:rsidRPr="009C6B74" w:rsidRDefault="006C20B4" w:rsidP="009C6B74">
      <w:pPr>
        <w:pStyle w:val="Hesber"/>
        <w:rPr>
          <w:rtl/>
        </w:rPr>
      </w:pPr>
      <w:r w:rsidRPr="009C6B74">
        <w:rPr>
          <w:rFonts w:hint="cs"/>
          <w:rtl/>
        </w:rPr>
        <w:t xml:space="preserve">ללא </w:t>
      </w:r>
      <w:r w:rsidRPr="009C6B74">
        <w:rPr>
          <w:rtl/>
        </w:rPr>
        <w:t>הסדרת שטחי רעייה</w:t>
      </w:r>
      <w:r w:rsidRPr="009C6B74">
        <w:rPr>
          <w:rFonts w:hint="cs"/>
          <w:rtl/>
        </w:rPr>
        <w:t xml:space="preserve"> קיים קושי</w:t>
      </w:r>
      <w:r w:rsidRPr="009C6B74">
        <w:rPr>
          <w:rtl/>
        </w:rPr>
        <w:t xml:space="preserve"> לגדל דבורים. דבורים</w:t>
      </w:r>
      <w:r w:rsidRPr="009C6B74">
        <w:rPr>
          <w:rFonts w:hint="cs"/>
          <w:rtl/>
        </w:rPr>
        <w:t>,</w:t>
      </w:r>
      <w:r w:rsidRPr="009C6B74">
        <w:rPr>
          <w:rtl/>
        </w:rPr>
        <w:t xml:space="preserve"> להבדיל מבעלי חיים אחרים, דוגמת צאן ובקר, אינם ניתנים לגידול ללא שטחי רעייה</w:t>
      </w:r>
      <w:r w:rsidR="005262AC" w:rsidRPr="009C6B74">
        <w:rPr>
          <w:rFonts w:hint="cs"/>
          <w:rtl/>
        </w:rPr>
        <w:t>. תזונתם אינה בהכרח משפיעה על ייצור המוצר,</w:t>
      </w:r>
      <w:r w:rsidRPr="009C6B74">
        <w:rPr>
          <w:rtl/>
        </w:rPr>
        <w:t xml:space="preserve"> </w:t>
      </w:r>
      <w:r w:rsidR="005262AC" w:rsidRPr="009C6B74">
        <w:rPr>
          <w:rFonts w:hint="cs"/>
          <w:rtl/>
        </w:rPr>
        <w:t>כפי שדבורה מפיקה אם היא מוזנת במזון אחר שאינו צוף טבעי. הזנת דבורה במזון אחר כאמור, תגרום לה לי</w:t>
      </w:r>
      <w:r w:rsidR="009C6B74" w:rsidRPr="009C6B74">
        <w:rPr>
          <w:rFonts w:hint="cs"/>
          <w:rtl/>
        </w:rPr>
        <w:t>י</w:t>
      </w:r>
      <w:r w:rsidR="005262AC" w:rsidRPr="009C6B74">
        <w:rPr>
          <w:rFonts w:hint="cs"/>
          <w:rtl/>
        </w:rPr>
        <w:t>צר מוצר ש</w:t>
      </w:r>
      <w:r w:rsidRPr="009C6B74">
        <w:rPr>
          <w:rtl/>
        </w:rPr>
        <w:t xml:space="preserve">אינו דבש כהגדרתו בחוק זה </w:t>
      </w:r>
      <w:r w:rsidR="005262AC" w:rsidRPr="009C6B74">
        <w:rPr>
          <w:rFonts w:hint="cs"/>
          <w:rtl/>
        </w:rPr>
        <w:t>והוא אסור לשיווק כדבש</w:t>
      </w:r>
      <w:r w:rsidRPr="009C6B74">
        <w:rPr>
          <w:rtl/>
        </w:rPr>
        <w:t xml:space="preserve">. על כן, גידול דבורים, הטיפול בהם והזנתם מחייבים </w:t>
      </w:r>
      <w:r w:rsidRPr="009C6B74">
        <w:rPr>
          <w:rFonts w:hint="cs"/>
          <w:rtl/>
        </w:rPr>
        <w:t xml:space="preserve">גם הם </w:t>
      </w:r>
      <w:r w:rsidRPr="009C6B74">
        <w:rPr>
          <w:rtl/>
        </w:rPr>
        <w:t>הסדרה בחקיקה</w:t>
      </w:r>
      <w:r w:rsidRPr="009C6B74">
        <w:rPr>
          <w:rFonts w:hint="cs"/>
          <w:rtl/>
        </w:rPr>
        <w:t>.</w:t>
      </w:r>
    </w:p>
    <w:p w:rsidR="001B3094" w:rsidRPr="009C6B74" w:rsidRDefault="00B9723B" w:rsidP="009C6B74">
      <w:pPr>
        <w:pStyle w:val="Hesber"/>
        <w:rPr>
          <w:rtl/>
        </w:rPr>
      </w:pPr>
      <w:r w:rsidRPr="009C6B74">
        <w:rPr>
          <w:rtl/>
        </w:rPr>
        <w:t xml:space="preserve">אף </w:t>
      </w:r>
      <w:r w:rsidR="001B3094" w:rsidRPr="009C6B74">
        <w:rPr>
          <w:rFonts w:hint="cs"/>
          <w:rtl/>
        </w:rPr>
        <w:t>ש</w:t>
      </w:r>
      <w:r w:rsidRPr="009C6B74">
        <w:rPr>
          <w:rtl/>
        </w:rPr>
        <w:t xml:space="preserve">ענף הדבש </w:t>
      </w:r>
      <w:r w:rsidR="001B3094" w:rsidRPr="009C6B74">
        <w:rPr>
          <w:rFonts w:hint="cs"/>
          <w:rtl/>
        </w:rPr>
        <w:t xml:space="preserve">הוא </w:t>
      </w:r>
      <w:r w:rsidRPr="009C6B74">
        <w:rPr>
          <w:rtl/>
        </w:rPr>
        <w:t xml:space="preserve">ענף מתוכנן ומוסדר, ההסדרה </w:t>
      </w:r>
      <w:r w:rsidRPr="009C6B74">
        <w:rPr>
          <w:rFonts w:hint="cs"/>
          <w:rtl/>
        </w:rPr>
        <w:t xml:space="preserve">כיום </w:t>
      </w:r>
      <w:r w:rsidR="005262AC" w:rsidRPr="009C6B74">
        <w:rPr>
          <w:rFonts w:hint="cs"/>
          <w:rtl/>
        </w:rPr>
        <w:t>היא</w:t>
      </w:r>
      <w:r w:rsidRPr="009C6B74">
        <w:rPr>
          <w:rtl/>
        </w:rPr>
        <w:t xml:space="preserve"> חלקי</w:t>
      </w:r>
      <w:r w:rsidR="005262AC" w:rsidRPr="009C6B74">
        <w:rPr>
          <w:rFonts w:hint="cs"/>
          <w:rtl/>
        </w:rPr>
        <w:t>ת</w:t>
      </w:r>
      <w:r w:rsidRPr="009C6B74">
        <w:rPr>
          <w:rtl/>
        </w:rPr>
        <w:t xml:space="preserve"> וחסר</w:t>
      </w:r>
      <w:r w:rsidR="005262AC" w:rsidRPr="009C6B74">
        <w:rPr>
          <w:rFonts w:hint="cs"/>
          <w:rtl/>
        </w:rPr>
        <w:t>ה</w:t>
      </w:r>
      <w:r w:rsidR="004E5F68" w:rsidRPr="009C6B74">
        <w:rPr>
          <w:rFonts w:hint="cs"/>
          <w:rtl/>
        </w:rPr>
        <w:t>. דברי החקיקה המסדירים כיום את הענף הם:</w:t>
      </w:r>
      <w:r w:rsidRPr="009C6B74">
        <w:rPr>
          <w:rtl/>
        </w:rPr>
        <w:t xml:space="preserve"> צו הפיקוח על מצרכים ושירותים (ייצור דבש ומכירתו), </w:t>
      </w:r>
      <w:r w:rsidRPr="009C6B74">
        <w:rPr>
          <w:rFonts w:hint="cs"/>
          <w:rtl/>
        </w:rPr>
        <w:t>התשל"ז</w:t>
      </w:r>
      <w:r w:rsidRPr="009C6B74">
        <w:rPr>
          <w:rFonts w:hint="eastAsia"/>
          <w:rtl/>
        </w:rPr>
        <w:t>–</w:t>
      </w:r>
      <w:r w:rsidRPr="009C6B74">
        <w:rPr>
          <w:rFonts w:hint="cs"/>
          <w:rtl/>
        </w:rPr>
        <w:t xml:space="preserve">1977 </w:t>
      </w:r>
      <w:r w:rsidRPr="009C6B74">
        <w:rPr>
          <w:rtl/>
        </w:rPr>
        <w:t>(להלן – צו ה</w:t>
      </w:r>
      <w:r w:rsidR="00F17BA9" w:rsidRPr="009C6B74">
        <w:rPr>
          <w:rFonts w:hint="cs"/>
          <w:rtl/>
        </w:rPr>
        <w:t>פיקוח</w:t>
      </w:r>
      <w:r w:rsidRPr="009C6B74">
        <w:rPr>
          <w:rtl/>
        </w:rPr>
        <w:t>) ותקנות להשבחת ייצור חקלאי (בעלי חיים)</w:t>
      </w:r>
      <w:r w:rsidR="009C6B74" w:rsidRPr="009C6B74">
        <w:rPr>
          <w:rFonts w:hint="cs"/>
          <w:rtl/>
        </w:rPr>
        <w:t xml:space="preserve"> </w:t>
      </w:r>
      <w:r w:rsidRPr="009C6B74">
        <w:rPr>
          <w:rtl/>
        </w:rPr>
        <w:t xml:space="preserve">(דבורים), </w:t>
      </w:r>
      <w:r w:rsidR="001B3094" w:rsidRPr="009C6B74">
        <w:rPr>
          <w:rFonts w:hint="cs"/>
          <w:rtl/>
        </w:rPr>
        <w:t>ה</w:t>
      </w:r>
      <w:r w:rsidRPr="009C6B74">
        <w:rPr>
          <w:rtl/>
        </w:rPr>
        <w:t>תשכ"</w:t>
      </w:r>
      <w:r w:rsidR="001B3094" w:rsidRPr="009C6B74">
        <w:rPr>
          <w:rFonts w:hint="cs"/>
          <w:rtl/>
        </w:rPr>
        <w:t>ח–</w:t>
      </w:r>
      <w:r w:rsidRPr="009C6B74">
        <w:rPr>
          <w:rtl/>
        </w:rPr>
        <w:t>19</w:t>
      </w:r>
      <w:r w:rsidR="000317A8" w:rsidRPr="009C6B74">
        <w:rPr>
          <w:rtl/>
        </w:rPr>
        <w:t>68 (להלן – תקנות הדבש). צו ה</w:t>
      </w:r>
      <w:r w:rsidR="000317A8" w:rsidRPr="009C6B74">
        <w:rPr>
          <w:rFonts w:hint="cs"/>
          <w:rtl/>
        </w:rPr>
        <w:t xml:space="preserve">פיקוח </w:t>
      </w:r>
      <w:r w:rsidRPr="009C6B74">
        <w:rPr>
          <w:rtl/>
        </w:rPr>
        <w:t>קובע הוראות שונות לעניין הסדרת גידול דבורים וייצור דבש, הסדרת השיווק והסדרת הי</w:t>
      </w:r>
      <w:r w:rsidR="009C6B74" w:rsidRPr="009C6B74">
        <w:rPr>
          <w:rFonts w:hint="cs"/>
          <w:rtl/>
        </w:rPr>
        <w:t>י</w:t>
      </w:r>
      <w:r w:rsidRPr="009C6B74">
        <w:rPr>
          <w:rtl/>
        </w:rPr>
        <w:t>בוא. תקנות הדבש קובעות הוראות לעניין הקמת מכוורת</w:t>
      </w:r>
      <w:r w:rsidR="001B3094" w:rsidRPr="009C6B74">
        <w:rPr>
          <w:rFonts w:hint="cs"/>
          <w:rtl/>
        </w:rPr>
        <w:t xml:space="preserve"> והחזקתה</w:t>
      </w:r>
      <w:r w:rsidRPr="009C6B74">
        <w:rPr>
          <w:rtl/>
        </w:rPr>
        <w:t>,</w:t>
      </w:r>
      <w:r w:rsidR="001B3094" w:rsidRPr="009C6B74">
        <w:rPr>
          <w:rFonts w:hint="cs"/>
          <w:rtl/>
        </w:rPr>
        <w:t xml:space="preserve"> שטחי מרעה לדבורים, הוראות לעניין מכוורת רביה ומכוורת טיפוח והוראות נוספות.</w:t>
      </w:r>
    </w:p>
    <w:p w:rsidR="00B9723B" w:rsidRPr="009C6B74" w:rsidRDefault="001B3094" w:rsidP="009C6B74">
      <w:pPr>
        <w:pStyle w:val="Hesber"/>
        <w:rPr>
          <w:rtl/>
        </w:rPr>
      </w:pPr>
      <w:r w:rsidRPr="009C6B74">
        <w:rPr>
          <w:rFonts w:hint="cs"/>
          <w:rtl/>
        </w:rPr>
        <w:t xml:space="preserve">בצו הפיקוח נקבע כי </w:t>
      </w:r>
      <w:r w:rsidR="00B9723B" w:rsidRPr="009C6B74">
        <w:rPr>
          <w:rtl/>
        </w:rPr>
        <w:t xml:space="preserve">המועצה לייצור ולשיווק דבש (להלן – מועצת הדבש), </w:t>
      </w:r>
      <w:r w:rsidRPr="009C6B74">
        <w:rPr>
          <w:rFonts w:hint="cs"/>
          <w:rtl/>
        </w:rPr>
        <w:t xml:space="preserve">שהיא חברה </w:t>
      </w:r>
      <w:r w:rsidR="00D22B8A" w:rsidRPr="009C6B74">
        <w:rPr>
          <w:rFonts w:hint="cs"/>
          <w:rtl/>
        </w:rPr>
        <w:t>לתועלת הציבור,</w:t>
      </w:r>
      <w:r w:rsidRPr="009C6B74">
        <w:rPr>
          <w:rFonts w:hint="cs"/>
          <w:rtl/>
        </w:rPr>
        <w:t xml:space="preserve"> </w:t>
      </w:r>
      <w:r w:rsidR="00D22B8A" w:rsidRPr="009C6B74">
        <w:rPr>
          <w:rFonts w:hint="cs"/>
          <w:rtl/>
        </w:rPr>
        <w:t>תתפקד כמאסדר</w:t>
      </w:r>
      <w:r w:rsidR="000317A8" w:rsidRPr="009C6B74">
        <w:rPr>
          <w:rFonts w:hint="cs"/>
          <w:rtl/>
        </w:rPr>
        <w:t xml:space="preserve"> ו</w:t>
      </w:r>
      <w:r w:rsidR="00092174" w:rsidRPr="009C6B74">
        <w:rPr>
          <w:rFonts w:hint="cs"/>
          <w:rtl/>
        </w:rPr>
        <w:t xml:space="preserve">תיתן רישיון למגדלים, בתנאים שנקבעו. </w:t>
      </w:r>
      <w:r w:rsidR="00092174" w:rsidRPr="009C6B74">
        <w:rPr>
          <w:rtl/>
        </w:rPr>
        <w:t>בדירקטוריון</w:t>
      </w:r>
      <w:r w:rsidR="00092174" w:rsidRPr="009C6B74">
        <w:rPr>
          <w:rFonts w:hint="cs"/>
          <w:rtl/>
        </w:rPr>
        <w:t xml:space="preserve"> מועצת הדבש חברים </w:t>
      </w:r>
      <w:r w:rsidR="00B9723B" w:rsidRPr="009C6B74">
        <w:rPr>
          <w:rtl/>
        </w:rPr>
        <w:t>נציגי הממשלה, נציגי הדבוראים, נציגי המשווקים</w:t>
      </w:r>
      <w:r w:rsidR="00B9723B" w:rsidRPr="009C6B74">
        <w:rPr>
          <w:rFonts w:hint="cs"/>
          <w:rtl/>
        </w:rPr>
        <w:t>, נציג הצרכנים</w:t>
      </w:r>
      <w:r w:rsidR="00B9723B" w:rsidRPr="009C6B74">
        <w:rPr>
          <w:rtl/>
        </w:rPr>
        <w:t xml:space="preserve"> ונציגי התנועות המיישבות.</w:t>
      </w:r>
      <w:r w:rsidR="00B9723B" w:rsidRPr="009C6B74">
        <w:rPr>
          <w:rFonts w:hint="cs"/>
          <w:rtl/>
        </w:rPr>
        <w:t xml:space="preserve"> בנוסף </w:t>
      </w:r>
      <w:r w:rsidR="000317A8" w:rsidRPr="009C6B74">
        <w:rPr>
          <w:rFonts w:hint="cs"/>
          <w:rtl/>
        </w:rPr>
        <w:t>ל</w:t>
      </w:r>
      <w:r w:rsidR="007E153E" w:rsidRPr="009C6B74">
        <w:rPr>
          <w:rFonts w:hint="cs"/>
          <w:rtl/>
        </w:rPr>
        <w:t xml:space="preserve">מתן </w:t>
      </w:r>
      <w:r w:rsidR="000317A8" w:rsidRPr="009C6B74">
        <w:rPr>
          <w:rFonts w:hint="cs"/>
          <w:rtl/>
        </w:rPr>
        <w:t>רישיונות ו</w:t>
      </w:r>
      <w:r w:rsidR="00B9723B" w:rsidRPr="009C6B74">
        <w:rPr>
          <w:rFonts w:hint="cs"/>
          <w:rtl/>
        </w:rPr>
        <w:t>היתרים, מועצת הדבש</w:t>
      </w:r>
      <w:r w:rsidR="00B9723B" w:rsidRPr="009C6B74">
        <w:rPr>
          <w:rtl/>
        </w:rPr>
        <w:t xml:space="preserve"> פועלת לעידוד נטיעות צופניות, הסדרת יבוא והפצה</w:t>
      </w:r>
      <w:r w:rsidR="00B9723B" w:rsidRPr="009C6B74">
        <w:rPr>
          <w:rFonts w:hint="cs"/>
          <w:rtl/>
        </w:rPr>
        <w:t xml:space="preserve"> ופיתוח</w:t>
      </w:r>
      <w:r w:rsidR="00B9723B" w:rsidRPr="009C6B74">
        <w:rPr>
          <w:rtl/>
        </w:rPr>
        <w:t xml:space="preserve"> של חומרי הדברה</w:t>
      </w:r>
      <w:r w:rsidR="00B9723B" w:rsidRPr="009C6B74">
        <w:rPr>
          <w:rFonts w:hint="cs"/>
          <w:rtl/>
        </w:rPr>
        <w:t xml:space="preserve"> הכרחיים</w:t>
      </w:r>
      <w:r w:rsidR="00B9723B" w:rsidRPr="009C6B74">
        <w:rPr>
          <w:rtl/>
        </w:rPr>
        <w:t xml:space="preserve"> לענף, ביצוע מחקרים בתחום ענף הדבש, ביטוח הבטחת הכנסה לענף בקרן לנזקי טבע בחקלאות, מניעת זיופי דבש, ביצוע פיקוח ואכיפה של הוראות החיקוקים הקיימים, תיאום מול משרדי הממשלה לעניין י</w:t>
      </w:r>
      <w:r w:rsidR="009C6B74" w:rsidRPr="009C6B74">
        <w:rPr>
          <w:rFonts w:hint="cs"/>
          <w:rtl/>
        </w:rPr>
        <w:t>י</w:t>
      </w:r>
      <w:r w:rsidR="00B9723B" w:rsidRPr="009C6B74">
        <w:rPr>
          <w:rtl/>
        </w:rPr>
        <w:t>בוא דבש, שיפור וקידום הרמה המקצועית של הענף, הדרכה ופעילות הסברתית וחינוכית שנועדה לעודד צריכת דבש והכרות עם ענף הדבש.</w:t>
      </w:r>
    </w:p>
    <w:p w:rsidR="00BD33B0" w:rsidRPr="009C6B74" w:rsidRDefault="00BD33B0" w:rsidP="009C6B74">
      <w:pPr>
        <w:pStyle w:val="Hesber"/>
        <w:rPr>
          <w:rtl/>
        </w:rPr>
      </w:pPr>
      <w:r w:rsidRPr="009C6B74">
        <w:rPr>
          <w:rFonts w:hint="cs"/>
          <w:rtl/>
        </w:rPr>
        <w:t>יצוין שלפני התקנת צו הפיקוח</w:t>
      </w:r>
      <w:r w:rsidR="007E153E" w:rsidRPr="009C6B74">
        <w:rPr>
          <w:rFonts w:hint="cs"/>
          <w:rtl/>
        </w:rPr>
        <w:t xml:space="preserve"> ה</w:t>
      </w:r>
      <w:r w:rsidRPr="009C6B74">
        <w:rPr>
          <w:rFonts w:hint="cs"/>
          <w:rtl/>
        </w:rPr>
        <w:t xml:space="preserve">רישיונות וההיתרים </w:t>
      </w:r>
      <w:r w:rsidR="007E153E" w:rsidRPr="009C6B74">
        <w:rPr>
          <w:rFonts w:hint="cs"/>
          <w:rtl/>
        </w:rPr>
        <w:t xml:space="preserve">ניתנו </w:t>
      </w:r>
      <w:r w:rsidRPr="009C6B74">
        <w:rPr>
          <w:rFonts w:hint="cs"/>
          <w:rtl/>
        </w:rPr>
        <w:t>על ידי משרד החקלאות</w:t>
      </w:r>
      <w:r w:rsidR="009C6B74">
        <w:rPr>
          <w:rFonts w:hint="cs"/>
          <w:rtl/>
        </w:rPr>
        <w:t xml:space="preserve"> ופיתוח הכפר</w:t>
      </w:r>
      <w:r w:rsidRPr="009C6B74">
        <w:rPr>
          <w:rFonts w:hint="cs"/>
          <w:rtl/>
        </w:rPr>
        <w:t xml:space="preserve">, ולאור קושי בפיקוח הוחלט להעביר את האסדרה אל גוף מקצועי המייצג מגוון של נציגים ושיקולים ושיש ביכולתו לפעול ביעילות בביצוע האסדרה. </w:t>
      </w:r>
    </w:p>
    <w:p w:rsidR="00D22B8A" w:rsidRPr="009C6B74" w:rsidRDefault="00B9723B" w:rsidP="009C6B74">
      <w:pPr>
        <w:pStyle w:val="Hesber"/>
        <w:rPr>
          <w:rtl/>
        </w:rPr>
      </w:pPr>
      <w:r w:rsidRPr="009C6B74">
        <w:rPr>
          <w:rtl/>
        </w:rPr>
        <w:t xml:space="preserve">מועצת הדבש </w:t>
      </w:r>
      <w:r w:rsidR="00D22B8A" w:rsidRPr="009C6B74">
        <w:rPr>
          <w:rFonts w:hint="cs"/>
          <w:rtl/>
        </w:rPr>
        <w:t>ה</w:t>
      </w:r>
      <w:r w:rsidRPr="009C6B74">
        <w:rPr>
          <w:rtl/>
        </w:rPr>
        <w:t>תאגדה כחברה כדי לבצע את מדיניות הממשלה בתחום ענף הדבש,</w:t>
      </w:r>
      <w:r w:rsidR="007E153E" w:rsidRPr="009C6B74">
        <w:rPr>
          <w:rtl/>
        </w:rPr>
        <w:t xml:space="preserve"> אך היא </w:t>
      </w:r>
      <w:r w:rsidR="007E153E" w:rsidRPr="009C6B74">
        <w:rPr>
          <w:rFonts w:hint="cs"/>
          <w:rtl/>
        </w:rPr>
        <w:t>אינה</w:t>
      </w:r>
      <w:r w:rsidR="007E153E" w:rsidRPr="009C6B74">
        <w:rPr>
          <w:rtl/>
        </w:rPr>
        <w:t xml:space="preserve"> תאגיד </w:t>
      </w:r>
      <w:r w:rsidR="007E153E" w:rsidRPr="009C6B74">
        <w:rPr>
          <w:rFonts w:hint="cs"/>
          <w:rtl/>
        </w:rPr>
        <w:t>סטטוטורי</w:t>
      </w:r>
      <w:r w:rsidRPr="009C6B74">
        <w:rPr>
          <w:rtl/>
        </w:rPr>
        <w:t xml:space="preserve">. </w:t>
      </w:r>
      <w:r w:rsidR="00D22B8A" w:rsidRPr="009C6B74">
        <w:rPr>
          <w:rFonts w:hint="cs"/>
          <w:rtl/>
        </w:rPr>
        <w:t>יצוין כי בהתאם ל</w:t>
      </w:r>
      <w:r w:rsidR="00D22B8A" w:rsidRPr="009C6B74">
        <w:rPr>
          <w:rtl/>
        </w:rPr>
        <w:t>סעיף 62 לחוק החברות הממשלתיות, התשל"ה</w:t>
      </w:r>
      <w:r w:rsidR="00D22B8A" w:rsidRPr="009C6B74">
        <w:rPr>
          <w:rFonts w:hint="cs"/>
          <w:rtl/>
        </w:rPr>
        <w:t>–</w:t>
      </w:r>
      <w:r w:rsidR="00D22B8A" w:rsidRPr="009C6B74">
        <w:rPr>
          <w:rtl/>
        </w:rPr>
        <w:t xml:space="preserve">1975, הקובע כי החוק לא יחול על חברה הפועלת כמועצה לייצור או לשיווק חקלאי, היא </w:t>
      </w:r>
      <w:r w:rsidR="00D22B8A" w:rsidRPr="009C6B74">
        <w:rPr>
          <w:rFonts w:hint="cs"/>
          <w:rtl/>
        </w:rPr>
        <w:t xml:space="preserve">אינה </w:t>
      </w:r>
      <w:r w:rsidR="00D22B8A" w:rsidRPr="009C6B74">
        <w:rPr>
          <w:rtl/>
        </w:rPr>
        <w:t>נחשבת לחברה מעורבת</w:t>
      </w:r>
      <w:r w:rsidR="004E5F68" w:rsidRPr="009C6B74">
        <w:rPr>
          <w:rFonts w:hint="cs"/>
          <w:rtl/>
        </w:rPr>
        <w:t xml:space="preserve"> כהגדרתה בחוק האמור ולכן אינה כאמור, תאגיד סטטוטורי</w:t>
      </w:r>
      <w:r w:rsidR="00D22B8A" w:rsidRPr="009C6B74">
        <w:rPr>
          <w:rtl/>
        </w:rPr>
        <w:t>.</w:t>
      </w:r>
      <w:r w:rsidR="00D22B8A" w:rsidRPr="009C6B74">
        <w:rPr>
          <w:rFonts w:hint="cs"/>
          <w:rtl/>
        </w:rPr>
        <w:t xml:space="preserve"> </w:t>
      </w:r>
      <w:r w:rsidRPr="009C6B74">
        <w:rPr>
          <w:rtl/>
        </w:rPr>
        <w:t>מועצת הדבש פועלת שלא למטרות רווח</w:t>
      </w:r>
      <w:r w:rsidRPr="009C6B74">
        <w:rPr>
          <w:rFonts w:hint="cs"/>
          <w:rtl/>
        </w:rPr>
        <w:t xml:space="preserve"> לביצוע מטרות ציבוריות</w:t>
      </w:r>
      <w:r w:rsidRPr="009C6B74">
        <w:rPr>
          <w:rtl/>
        </w:rPr>
        <w:t>, והכנסותיה, על פי תזכירה, משמשות לביצוע מטרות</w:t>
      </w:r>
      <w:r w:rsidRPr="009C6B74">
        <w:rPr>
          <w:rFonts w:hint="cs"/>
          <w:rtl/>
        </w:rPr>
        <w:t>יה</w:t>
      </w:r>
      <w:r w:rsidRPr="009C6B74">
        <w:rPr>
          <w:rtl/>
        </w:rPr>
        <w:t xml:space="preserve">, </w:t>
      </w:r>
      <w:r w:rsidR="00F90914" w:rsidRPr="009C6B74">
        <w:rPr>
          <w:rFonts w:hint="cs"/>
          <w:rtl/>
        </w:rPr>
        <w:t>ואינן</w:t>
      </w:r>
      <w:r w:rsidR="00AA716F" w:rsidRPr="009C6B74">
        <w:rPr>
          <w:rtl/>
        </w:rPr>
        <w:t xml:space="preserve"> משמש</w:t>
      </w:r>
      <w:r w:rsidR="00AA716F" w:rsidRPr="009C6B74">
        <w:rPr>
          <w:rFonts w:hint="cs"/>
          <w:rtl/>
        </w:rPr>
        <w:t>ות</w:t>
      </w:r>
      <w:r w:rsidRPr="009C6B74">
        <w:rPr>
          <w:rtl/>
        </w:rPr>
        <w:t xml:space="preserve"> לתשלום רווחים או דיווידנדים לחברים. </w:t>
      </w:r>
    </w:p>
    <w:p w:rsidR="00CA0234" w:rsidRPr="009C6B74" w:rsidRDefault="00CA0234" w:rsidP="009C6B74">
      <w:pPr>
        <w:pStyle w:val="Hesber"/>
        <w:rPr>
          <w:rtl/>
        </w:rPr>
      </w:pPr>
      <w:r w:rsidRPr="009C6B74">
        <w:rPr>
          <w:rFonts w:hint="cs"/>
          <w:rtl/>
        </w:rPr>
        <w:t xml:space="preserve">מועצת הדבש מגלמת את היתרונות שבשילוב גופים </w:t>
      </w:r>
      <w:r w:rsidR="00AA716F" w:rsidRPr="009C6B74">
        <w:rPr>
          <w:rFonts w:hint="cs"/>
          <w:rtl/>
        </w:rPr>
        <w:t>העוסקים בענף בהליך קבלת ההחלטות. היתרונות בכך שקבוצות אינטרסים</w:t>
      </w:r>
      <w:r w:rsidRPr="009C6B74">
        <w:rPr>
          <w:rFonts w:hint="cs"/>
          <w:rtl/>
        </w:rPr>
        <w:t xml:space="preserve"> לא י</w:t>
      </w:r>
      <w:r w:rsidR="00AA716F" w:rsidRPr="009C6B74">
        <w:rPr>
          <w:rFonts w:hint="cs"/>
          <w:rtl/>
        </w:rPr>
        <w:t xml:space="preserve">פעלו באופן עקיף וסמוי כדי </w:t>
      </w:r>
      <w:r w:rsidRPr="009C6B74">
        <w:rPr>
          <w:rFonts w:hint="cs"/>
          <w:rtl/>
        </w:rPr>
        <w:t>להשפיע על קביעת המדיניות, אלא ישתלבו בגלוי בהליך קבלת ההחלטות תוך ייצוג הולם לכל הקבוצות.</w:t>
      </w:r>
    </w:p>
    <w:p w:rsidR="00CE1D17" w:rsidRPr="009C6B74" w:rsidRDefault="00525D0C" w:rsidP="009C6B74">
      <w:pPr>
        <w:pStyle w:val="Hesber"/>
        <w:rPr>
          <w:rtl/>
        </w:rPr>
      </w:pPr>
      <w:r w:rsidRPr="009C6B74">
        <w:rPr>
          <w:rFonts w:hint="eastAsia"/>
          <w:rtl/>
        </w:rPr>
        <w:t>בהצעת</w:t>
      </w:r>
      <w:r w:rsidRPr="009C6B74">
        <w:rPr>
          <w:rtl/>
        </w:rPr>
        <w:t xml:space="preserve"> </w:t>
      </w:r>
      <w:r w:rsidRPr="009C6B74">
        <w:rPr>
          <w:rFonts w:hint="eastAsia"/>
          <w:rtl/>
        </w:rPr>
        <w:t>חוק</w:t>
      </w:r>
      <w:r w:rsidRPr="009C6B74">
        <w:rPr>
          <w:rtl/>
        </w:rPr>
        <w:t xml:space="preserve"> </w:t>
      </w:r>
      <w:r w:rsidRPr="009C6B74">
        <w:rPr>
          <w:rFonts w:hint="eastAsia"/>
          <w:rtl/>
        </w:rPr>
        <w:t>זו</w:t>
      </w:r>
      <w:r w:rsidRPr="009C6B74">
        <w:rPr>
          <w:rtl/>
        </w:rPr>
        <w:t xml:space="preserve">, </w:t>
      </w:r>
      <w:r w:rsidRPr="009C6B74">
        <w:rPr>
          <w:rFonts w:hint="eastAsia"/>
          <w:rtl/>
        </w:rPr>
        <w:t>מוצע</w:t>
      </w:r>
      <w:r w:rsidRPr="009C6B74">
        <w:rPr>
          <w:rtl/>
        </w:rPr>
        <w:t xml:space="preserve"> </w:t>
      </w:r>
      <w:r w:rsidRPr="009C6B74">
        <w:rPr>
          <w:rFonts w:hint="eastAsia"/>
          <w:rtl/>
        </w:rPr>
        <w:t>להסדיר</w:t>
      </w:r>
      <w:r w:rsidRPr="009C6B74">
        <w:rPr>
          <w:rtl/>
        </w:rPr>
        <w:t xml:space="preserve"> </w:t>
      </w:r>
      <w:r w:rsidRPr="009C6B74">
        <w:rPr>
          <w:rFonts w:hint="eastAsia"/>
          <w:rtl/>
        </w:rPr>
        <w:t>את</w:t>
      </w:r>
      <w:r w:rsidRPr="009C6B74">
        <w:rPr>
          <w:rtl/>
        </w:rPr>
        <w:t xml:space="preserve"> </w:t>
      </w:r>
      <w:r w:rsidRPr="009C6B74">
        <w:rPr>
          <w:rFonts w:hint="eastAsia"/>
          <w:rtl/>
        </w:rPr>
        <w:t>ענף</w:t>
      </w:r>
      <w:r w:rsidRPr="009C6B74">
        <w:rPr>
          <w:rtl/>
        </w:rPr>
        <w:t xml:space="preserve"> </w:t>
      </w:r>
      <w:r w:rsidRPr="009C6B74">
        <w:rPr>
          <w:rFonts w:hint="eastAsia"/>
          <w:rtl/>
        </w:rPr>
        <w:t>רעיית</w:t>
      </w:r>
      <w:r w:rsidRPr="009C6B74">
        <w:rPr>
          <w:rtl/>
        </w:rPr>
        <w:t xml:space="preserve"> </w:t>
      </w:r>
      <w:r w:rsidRPr="009C6B74">
        <w:rPr>
          <w:rFonts w:hint="eastAsia"/>
          <w:rtl/>
        </w:rPr>
        <w:t>הדבורים</w:t>
      </w:r>
      <w:r w:rsidRPr="009C6B74">
        <w:rPr>
          <w:rtl/>
        </w:rPr>
        <w:t xml:space="preserve"> </w:t>
      </w:r>
      <w:r w:rsidRPr="009C6B74">
        <w:rPr>
          <w:rFonts w:hint="eastAsia"/>
          <w:rtl/>
        </w:rPr>
        <w:t>והפיקוח</w:t>
      </w:r>
      <w:r w:rsidRPr="009C6B74">
        <w:rPr>
          <w:rtl/>
        </w:rPr>
        <w:t xml:space="preserve"> על </w:t>
      </w:r>
      <w:r w:rsidRPr="009C6B74">
        <w:rPr>
          <w:rFonts w:hint="eastAsia"/>
          <w:rtl/>
        </w:rPr>
        <w:t>ייצור</w:t>
      </w:r>
      <w:r w:rsidRPr="009C6B74">
        <w:rPr>
          <w:rtl/>
        </w:rPr>
        <w:t xml:space="preserve"> </w:t>
      </w:r>
      <w:r w:rsidRPr="009C6B74">
        <w:rPr>
          <w:rFonts w:hint="eastAsia"/>
          <w:rtl/>
        </w:rPr>
        <w:t>הדבש</w:t>
      </w:r>
      <w:r w:rsidR="00360671" w:rsidRPr="009C6B74">
        <w:rPr>
          <w:rtl/>
        </w:rPr>
        <w:t xml:space="preserve"> ושיווקו</w:t>
      </w:r>
      <w:r w:rsidRPr="009C6B74">
        <w:rPr>
          <w:rtl/>
        </w:rPr>
        <w:t xml:space="preserve">, ולעגן </w:t>
      </w:r>
      <w:r w:rsidRPr="009C6B74">
        <w:rPr>
          <w:rFonts w:hint="eastAsia"/>
          <w:rtl/>
        </w:rPr>
        <w:t>את</w:t>
      </w:r>
      <w:r w:rsidRPr="009C6B74">
        <w:rPr>
          <w:rtl/>
        </w:rPr>
        <w:t xml:space="preserve"> </w:t>
      </w:r>
      <w:r w:rsidRPr="009C6B74">
        <w:rPr>
          <w:rFonts w:hint="eastAsia"/>
          <w:rtl/>
        </w:rPr>
        <w:t>תפקידיה</w:t>
      </w:r>
      <w:r w:rsidRPr="009C6B74">
        <w:rPr>
          <w:rtl/>
        </w:rPr>
        <w:t xml:space="preserve"> </w:t>
      </w:r>
      <w:r w:rsidRPr="009C6B74">
        <w:rPr>
          <w:rFonts w:hint="eastAsia"/>
          <w:rtl/>
        </w:rPr>
        <w:t>של</w:t>
      </w:r>
      <w:r w:rsidRPr="009C6B74">
        <w:rPr>
          <w:rtl/>
        </w:rPr>
        <w:t xml:space="preserve"> </w:t>
      </w:r>
      <w:r w:rsidR="00B9723B" w:rsidRPr="009C6B74">
        <w:rPr>
          <w:rtl/>
        </w:rPr>
        <w:t xml:space="preserve">מועצת הדבש. </w:t>
      </w:r>
    </w:p>
    <w:p w:rsidR="00B9723B" w:rsidRPr="009C6B74" w:rsidRDefault="00CE1D17" w:rsidP="009C6B74">
      <w:pPr>
        <w:pStyle w:val="Hesber"/>
        <w:rPr>
          <w:rtl/>
        </w:rPr>
      </w:pPr>
      <w:r w:rsidRPr="009C6B74" w:rsidDel="00525D0C">
        <w:rPr>
          <w:rtl/>
        </w:rPr>
        <w:t xml:space="preserve"> </w:t>
      </w:r>
      <w:r w:rsidR="00525D0C" w:rsidRPr="009C6B74">
        <w:rPr>
          <w:rFonts w:hint="cs"/>
          <w:rtl/>
        </w:rPr>
        <w:t>לשם</w:t>
      </w:r>
      <w:r w:rsidR="00B9723B" w:rsidRPr="009C6B74">
        <w:rPr>
          <w:rtl/>
        </w:rPr>
        <w:t xml:space="preserve"> יישום מטרות החוק, מוצע, בין השאר, לעגן את פעילותה של מועצת הדבש כגוף המופקד על יישום התכנון בענף הדבש, להעניק לה את הסמכויות הנדרשות לשם כך ולקבוע מסגרת של בקרה ופיקוח על פעולותיה. </w:t>
      </w:r>
      <w:r w:rsidR="00360671" w:rsidRPr="009C6B74">
        <w:rPr>
          <w:rFonts w:hint="cs"/>
          <w:rtl/>
        </w:rPr>
        <w:t>הצעת החוק מעגנת את</w:t>
      </w:r>
      <w:r w:rsidR="00B9723B" w:rsidRPr="009C6B74">
        <w:rPr>
          <w:rtl/>
        </w:rPr>
        <w:t xml:space="preserve"> מעמדה של מועצת הדבש כחברה לתועלת הציבור, הפועלת למטרות ציבוריות בלבד, ומחיל</w:t>
      </w:r>
      <w:r w:rsidR="00360671" w:rsidRPr="009C6B74">
        <w:rPr>
          <w:rFonts w:hint="cs"/>
          <w:rtl/>
        </w:rPr>
        <w:t xml:space="preserve">ה </w:t>
      </w:r>
      <w:r w:rsidR="00B9723B" w:rsidRPr="009C6B74">
        <w:rPr>
          <w:rtl/>
        </w:rPr>
        <w:t xml:space="preserve">על עובדיה ועל נושאי </w:t>
      </w:r>
      <w:r w:rsidR="00787A01" w:rsidRPr="009C6B74">
        <w:rPr>
          <w:rFonts w:hint="cs"/>
          <w:rtl/>
        </w:rPr>
        <w:t>ה</w:t>
      </w:r>
      <w:r w:rsidR="00B9723B" w:rsidRPr="009C6B74">
        <w:rPr>
          <w:rtl/>
        </w:rPr>
        <w:t xml:space="preserve">משרה בה </w:t>
      </w:r>
      <w:r w:rsidR="00787A01" w:rsidRPr="009C6B74">
        <w:rPr>
          <w:rFonts w:hint="cs"/>
          <w:rtl/>
        </w:rPr>
        <w:t>הוראות לעניין כהונתם, לרבות לעניין ניגוד עניינים</w:t>
      </w:r>
      <w:r w:rsidR="00B9723B" w:rsidRPr="009C6B74">
        <w:rPr>
          <w:rtl/>
        </w:rPr>
        <w:t xml:space="preserve">. </w:t>
      </w:r>
      <w:r w:rsidR="003C2BCA" w:rsidRPr="009C6B74">
        <w:rPr>
          <w:rFonts w:hint="cs"/>
          <w:rtl/>
        </w:rPr>
        <w:t xml:space="preserve">לעניין תפקידי המועצה, </w:t>
      </w:r>
      <w:r w:rsidR="00787A01" w:rsidRPr="009C6B74">
        <w:rPr>
          <w:rFonts w:hint="cs"/>
          <w:rtl/>
        </w:rPr>
        <w:t>הוראות הצעת החוק מציעות הסדר דומה</w:t>
      </w:r>
      <w:r w:rsidR="003C2BCA" w:rsidRPr="009C6B74">
        <w:rPr>
          <w:rFonts w:hint="cs"/>
          <w:rtl/>
        </w:rPr>
        <w:t xml:space="preserve"> להסדר שנקבע</w:t>
      </w:r>
      <w:r w:rsidR="00787A01" w:rsidRPr="009C6B74">
        <w:rPr>
          <w:rFonts w:hint="cs"/>
          <w:rtl/>
        </w:rPr>
        <w:t xml:space="preserve"> </w:t>
      </w:r>
      <w:r w:rsidR="003C2BCA" w:rsidRPr="009C6B74">
        <w:rPr>
          <w:rFonts w:hint="cs"/>
          <w:rtl/>
        </w:rPr>
        <w:t>ב</w:t>
      </w:r>
      <w:r w:rsidR="00B9723B" w:rsidRPr="009C6B74">
        <w:rPr>
          <w:rtl/>
        </w:rPr>
        <w:t>חוק תכנון משק החלב, התשע"א</w:t>
      </w:r>
      <w:r w:rsidR="003C2BCA" w:rsidRPr="009C6B74">
        <w:rPr>
          <w:rFonts w:hint="cs"/>
          <w:rtl/>
        </w:rPr>
        <w:t>–</w:t>
      </w:r>
      <w:r w:rsidR="00B9723B" w:rsidRPr="009C6B74">
        <w:rPr>
          <w:rtl/>
        </w:rPr>
        <w:t>2011</w:t>
      </w:r>
      <w:r w:rsidR="003C2BCA" w:rsidRPr="009C6B74">
        <w:rPr>
          <w:rFonts w:hint="cs"/>
          <w:rtl/>
        </w:rPr>
        <w:t>.</w:t>
      </w:r>
    </w:p>
    <w:p w:rsidR="00B9723B" w:rsidRPr="009C6B74" w:rsidRDefault="00B9723B" w:rsidP="009C6B74">
      <w:pPr>
        <w:pStyle w:val="Hesber"/>
        <w:rPr>
          <w:rtl/>
        </w:rPr>
      </w:pPr>
      <w:r w:rsidRPr="009C6B74">
        <w:rPr>
          <w:rFonts w:hint="cs"/>
          <w:rtl/>
        </w:rPr>
        <w:t xml:space="preserve">היתרון בביצוע האסדרה באמצעות מועצת הדבש </w:t>
      </w:r>
      <w:r w:rsidR="003E1BAB" w:rsidRPr="009C6B74">
        <w:rPr>
          <w:rFonts w:hint="cs"/>
          <w:rtl/>
        </w:rPr>
        <w:t>הוא שהמועצה היא</w:t>
      </w:r>
      <w:r w:rsidRPr="009C6B74">
        <w:rPr>
          <w:rFonts w:hint="cs"/>
          <w:rtl/>
        </w:rPr>
        <w:t xml:space="preserve"> גוף מקצועי הבקיא ומכיר</w:t>
      </w:r>
      <w:r w:rsidR="00BE36BD" w:rsidRPr="009C6B74">
        <w:rPr>
          <w:rFonts w:hint="cs"/>
          <w:rtl/>
        </w:rPr>
        <w:t xml:space="preserve"> את</w:t>
      </w:r>
      <w:r w:rsidRPr="009C6B74">
        <w:rPr>
          <w:rFonts w:hint="cs"/>
          <w:rtl/>
        </w:rPr>
        <w:t xml:space="preserve"> הענף </w:t>
      </w:r>
      <w:r w:rsidR="00BE36BD" w:rsidRPr="009C6B74">
        <w:rPr>
          <w:rFonts w:hint="cs"/>
          <w:rtl/>
        </w:rPr>
        <w:t>היטב</w:t>
      </w:r>
      <w:r w:rsidR="008D7374" w:rsidRPr="009C6B74">
        <w:rPr>
          <w:rFonts w:hint="cs"/>
          <w:rtl/>
        </w:rPr>
        <w:t>,</w:t>
      </w:r>
      <w:r w:rsidR="00BE36BD" w:rsidRPr="009C6B74">
        <w:rPr>
          <w:rFonts w:hint="cs"/>
          <w:rtl/>
        </w:rPr>
        <w:t xml:space="preserve"> </w:t>
      </w:r>
      <w:r w:rsidRPr="009C6B74">
        <w:rPr>
          <w:rFonts w:hint="cs"/>
          <w:rtl/>
        </w:rPr>
        <w:t>על מאפייניו הייחודיים</w:t>
      </w:r>
      <w:r w:rsidR="00BE36BD" w:rsidRPr="009C6B74">
        <w:rPr>
          <w:rFonts w:hint="cs"/>
          <w:rtl/>
        </w:rPr>
        <w:t xml:space="preserve">. </w:t>
      </w:r>
      <w:r w:rsidR="0049792E" w:rsidRPr="009C6B74">
        <w:rPr>
          <w:rFonts w:hint="cs"/>
          <w:rtl/>
        </w:rPr>
        <w:t xml:space="preserve">במהלך עשרות שנים המועצה צברה </w:t>
      </w:r>
      <w:r w:rsidR="008D7374" w:rsidRPr="009C6B74">
        <w:rPr>
          <w:rFonts w:hint="cs"/>
          <w:rtl/>
        </w:rPr>
        <w:t>ידע ומומחיות רבים</w:t>
      </w:r>
      <w:r w:rsidR="0049792E" w:rsidRPr="009C6B74">
        <w:rPr>
          <w:rFonts w:hint="cs"/>
          <w:rtl/>
        </w:rPr>
        <w:t xml:space="preserve"> בכל הקשור לאסדרה בענף והיא נעזרת בוועדות מקצועיות ומקיימת היוועצות עם גורמים מקצועיים מתחום האקדמיה. </w:t>
      </w:r>
      <w:r w:rsidR="00BE36BD" w:rsidRPr="009C6B74">
        <w:rPr>
          <w:rFonts w:hint="cs"/>
          <w:rtl/>
        </w:rPr>
        <w:t>במועצה חברים נציגים שונים ה</w:t>
      </w:r>
      <w:r w:rsidR="008D7374" w:rsidRPr="009C6B74">
        <w:rPr>
          <w:rFonts w:hint="cs"/>
          <w:rtl/>
        </w:rPr>
        <w:t xml:space="preserve">מייצגים את האינטרסים השונים, </w:t>
      </w:r>
      <w:r w:rsidR="00BE36BD" w:rsidRPr="009C6B74">
        <w:rPr>
          <w:rFonts w:hint="cs"/>
          <w:rtl/>
        </w:rPr>
        <w:t xml:space="preserve">של </w:t>
      </w:r>
      <w:r w:rsidR="008D7374" w:rsidRPr="009C6B74">
        <w:rPr>
          <w:rFonts w:hint="cs"/>
          <w:rtl/>
        </w:rPr>
        <w:t>המשווקים,</w:t>
      </w:r>
      <w:r w:rsidR="00BE36BD" w:rsidRPr="009C6B74">
        <w:rPr>
          <w:rFonts w:hint="cs"/>
          <w:rtl/>
        </w:rPr>
        <w:t xml:space="preserve"> </w:t>
      </w:r>
      <w:r w:rsidRPr="009C6B74">
        <w:rPr>
          <w:rFonts w:hint="cs"/>
          <w:rtl/>
        </w:rPr>
        <w:t>המגדלים ו</w:t>
      </w:r>
      <w:r w:rsidR="008D7374" w:rsidRPr="009C6B74">
        <w:rPr>
          <w:rFonts w:hint="cs"/>
          <w:rtl/>
        </w:rPr>
        <w:t xml:space="preserve">הצרכנים. </w:t>
      </w:r>
      <w:r w:rsidR="00BE36BD" w:rsidRPr="009C6B74">
        <w:rPr>
          <w:rFonts w:hint="cs"/>
          <w:rtl/>
        </w:rPr>
        <w:t xml:space="preserve">עם זאת, היא מחויבת לפעול </w:t>
      </w:r>
      <w:r w:rsidR="00CA0234" w:rsidRPr="009C6B74">
        <w:rPr>
          <w:rFonts w:hint="cs"/>
          <w:rtl/>
        </w:rPr>
        <w:t>בהתאם למדיניות</w:t>
      </w:r>
      <w:r w:rsidR="00BE36BD" w:rsidRPr="009C6B74">
        <w:rPr>
          <w:rFonts w:hint="cs"/>
          <w:rtl/>
        </w:rPr>
        <w:t xml:space="preserve"> הממשלה ושר החקלאות ופיתוח הכפר הממונה על ביצוע החוק המוצע</w:t>
      </w:r>
      <w:r w:rsidR="00CA0234" w:rsidRPr="009C6B74">
        <w:rPr>
          <w:rFonts w:hint="cs"/>
          <w:rtl/>
        </w:rPr>
        <w:t xml:space="preserve">, והוא רשאי, </w:t>
      </w:r>
      <w:r w:rsidR="00CA0234" w:rsidRPr="009C6B74">
        <w:rPr>
          <w:rtl/>
        </w:rPr>
        <w:t>בהסכמת</w:t>
      </w:r>
      <w:r w:rsidR="00D41DCD" w:rsidRPr="009C6B74">
        <w:rPr>
          <w:rFonts w:hint="cs"/>
          <w:rtl/>
        </w:rPr>
        <w:t xml:space="preserve"> מועצת הדבש ובאישור ועדת הכלכלה של הכנסת,</w:t>
      </w:r>
      <w:r w:rsidR="00CA0234" w:rsidRPr="009C6B74">
        <w:rPr>
          <w:rFonts w:hint="cs"/>
          <w:rtl/>
        </w:rPr>
        <w:t xml:space="preserve"> להתקין תקנות</w:t>
      </w:r>
      <w:r w:rsidR="008D7374" w:rsidRPr="009C6B74">
        <w:rPr>
          <w:rFonts w:hint="cs"/>
          <w:rtl/>
        </w:rPr>
        <w:t>,</w:t>
      </w:r>
      <w:r w:rsidR="00CA0234" w:rsidRPr="009C6B74">
        <w:rPr>
          <w:rFonts w:hint="cs"/>
          <w:rtl/>
        </w:rPr>
        <w:t xml:space="preserve"> לרבות לעניין סימון כוורות מאוכלסות, תנאים להעברת היתרים, חובות דיווח של מועצת הדבש והוראות נוספות לעניין ייצור, שיווק וסימון הדבש.</w:t>
      </w:r>
      <w:r w:rsidR="00CA0234" w:rsidRPr="009C6B74" w:rsidDel="00CA0234">
        <w:rPr>
          <w:rFonts w:hint="cs"/>
          <w:rtl/>
        </w:rPr>
        <w:t xml:space="preserve"> </w:t>
      </w:r>
    </w:p>
    <w:p w:rsidR="006C20B4" w:rsidRPr="009C6B74" w:rsidRDefault="00FA00BE" w:rsidP="009C6B74">
      <w:pPr>
        <w:pStyle w:val="Hesber"/>
        <w:rPr>
          <w:rtl/>
        </w:rPr>
      </w:pPr>
      <w:r w:rsidRPr="009C6B74">
        <w:rPr>
          <w:rFonts w:hint="eastAsia"/>
          <w:rtl/>
        </w:rPr>
        <w:t>עוד</w:t>
      </w:r>
      <w:r w:rsidR="00FB51B0" w:rsidRPr="009C6B74">
        <w:rPr>
          <w:rtl/>
        </w:rPr>
        <w:t xml:space="preserve"> </w:t>
      </w:r>
      <w:r w:rsidR="006C20B4" w:rsidRPr="009C6B74">
        <w:rPr>
          <w:rFonts w:hint="cs"/>
          <w:rtl/>
        </w:rPr>
        <w:t xml:space="preserve">מוצע </w:t>
      </w:r>
      <w:r w:rsidR="00B9723B" w:rsidRPr="009C6B74">
        <w:rPr>
          <w:rFonts w:hint="cs"/>
          <w:rtl/>
        </w:rPr>
        <w:t>לקבוע הוראות בעניינים נוספים</w:t>
      </w:r>
      <w:r w:rsidR="008D7374" w:rsidRPr="009C6B74">
        <w:rPr>
          <w:rFonts w:hint="cs"/>
          <w:rtl/>
        </w:rPr>
        <w:t xml:space="preserve"> כמפורט להלן</w:t>
      </w:r>
      <w:r w:rsidR="00B9723B" w:rsidRPr="009C6B74">
        <w:rPr>
          <w:rFonts w:hint="cs"/>
          <w:rtl/>
        </w:rPr>
        <w:t>:</w:t>
      </w:r>
    </w:p>
    <w:p w:rsidR="00B9723B" w:rsidRPr="009C6B74" w:rsidRDefault="00993AAD" w:rsidP="009C6B74">
      <w:pPr>
        <w:pStyle w:val="Hesber"/>
        <w:rPr>
          <w:rtl/>
        </w:rPr>
      </w:pPr>
      <w:r w:rsidRPr="009C6B74">
        <w:rPr>
          <w:rFonts w:hint="cs"/>
          <w:rtl/>
        </w:rPr>
        <w:t xml:space="preserve">הוראות לעניין </w:t>
      </w:r>
      <w:r w:rsidR="00FB51B0" w:rsidRPr="009C6B74">
        <w:rPr>
          <w:rtl/>
        </w:rPr>
        <w:t xml:space="preserve">מקום הצבת </w:t>
      </w:r>
      <w:r w:rsidR="00FB51B0" w:rsidRPr="009C6B74">
        <w:rPr>
          <w:rFonts w:hint="cs"/>
          <w:rtl/>
        </w:rPr>
        <w:t>הכוורות תוך שמירת מרחקים בין נקודות הצבה של כוורות</w:t>
      </w:r>
      <w:r w:rsidR="0053122C" w:rsidRPr="009C6B74">
        <w:rPr>
          <w:rFonts w:hint="cs"/>
          <w:rtl/>
        </w:rPr>
        <w:t xml:space="preserve">, </w:t>
      </w:r>
      <w:r w:rsidR="00EA45CE" w:rsidRPr="009C6B74">
        <w:rPr>
          <w:rFonts w:hint="cs"/>
          <w:rtl/>
        </w:rPr>
        <w:t xml:space="preserve">לשם </w:t>
      </w:r>
      <w:r w:rsidR="00FB51B0" w:rsidRPr="009C6B74">
        <w:rPr>
          <w:rFonts w:hint="cs"/>
          <w:rtl/>
        </w:rPr>
        <w:t>הבטחת מרעה צופני ומניעת הפצת מחלות.</w:t>
      </w:r>
      <w:r w:rsidR="00FB51B0" w:rsidRPr="009C6B74">
        <w:rPr>
          <w:rtl/>
        </w:rPr>
        <w:t xml:space="preserve"> </w:t>
      </w:r>
      <w:r w:rsidR="00EA45CE" w:rsidRPr="009C6B74">
        <w:rPr>
          <w:rFonts w:hint="cs"/>
          <w:rtl/>
        </w:rPr>
        <w:t xml:space="preserve">שטחה הגיאוגרפי של </w:t>
      </w:r>
      <w:r w:rsidR="00FB51B0" w:rsidRPr="009C6B74">
        <w:rPr>
          <w:rtl/>
        </w:rPr>
        <w:t>מדינת ישראל קט</w:t>
      </w:r>
      <w:r w:rsidR="00EA45CE" w:rsidRPr="009C6B74">
        <w:rPr>
          <w:rFonts w:hint="cs"/>
          <w:rtl/>
        </w:rPr>
        <w:t>ן ממילא</w:t>
      </w:r>
      <w:r w:rsidR="0053122C" w:rsidRPr="009C6B74">
        <w:rPr>
          <w:rFonts w:hint="cs"/>
          <w:rtl/>
        </w:rPr>
        <w:t>,</w:t>
      </w:r>
      <w:r w:rsidR="00EA45CE" w:rsidRPr="009C6B74">
        <w:rPr>
          <w:rFonts w:hint="cs"/>
          <w:rtl/>
        </w:rPr>
        <w:t xml:space="preserve"> ו</w:t>
      </w:r>
      <w:r w:rsidR="009F01DA" w:rsidRPr="009C6B74">
        <w:rPr>
          <w:rFonts w:hint="cs"/>
          <w:rtl/>
        </w:rPr>
        <w:t xml:space="preserve">עם השנים גם </w:t>
      </w:r>
      <w:r w:rsidR="00EA45CE" w:rsidRPr="009C6B74">
        <w:rPr>
          <w:rFonts w:hint="cs"/>
          <w:rtl/>
        </w:rPr>
        <w:t>משאב</w:t>
      </w:r>
      <w:r w:rsidR="00FB51B0" w:rsidRPr="009C6B74">
        <w:rPr>
          <w:rtl/>
        </w:rPr>
        <w:t xml:space="preserve"> הצומח קטן </w:t>
      </w:r>
      <w:r w:rsidR="009F01DA" w:rsidRPr="009C6B74">
        <w:rPr>
          <w:rFonts w:hint="cs"/>
          <w:rtl/>
        </w:rPr>
        <w:t>ביחס ל</w:t>
      </w:r>
      <w:r w:rsidR="00FB51B0" w:rsidRPr="009C6B74">
        <w:rPr>
          <w:rtl/>
        </w:rPr>
        <w:t xml:space="preserve">עבר. היקפי הפרדסים והמטעים הנטועים כיום, כמו גם גידולים חקלאיים אחרים, כגון כותנה, פחתו מאוד במרוצת השנים. כמו כן, הפיכת </w:t>
      </w:r>
      <w:r w:rsidR="0053122C" w:rsidRPr="009C6B74">
        <w:rPr>
          <w:rtl/>
        </w:rPr>
        <w:t>שטחים פתוחים לשטחים בנויים הביא</w:t>
      </w:r>
      <w:r w:rsidR="0053122C" w:rsidRPr="009C6B74">
        <w:rPr>
          <w:rFonts w:hint="cs"/>
          <w:rtl/>
        </w:rPr>
        <w:t>ה</w:t>
      </w:r>
      <w:r w:rsidR="00FB51B0" w:rsidRPr="009C6B74">
        <w:rPr>
          <w:rtl/>
        </w:rPr>
        <w:t xml:space="preserve"> גם הם לצמצום משמעותי של משאב הצומח ושטחי הרעייה לדבורים. בנוסף, תמורות בענף, לרבות פחת ביבולי הדבש, תנאי אקלים חריגים, ייקור התשומות, מחלות, מזיקים וטפילים, הביאו להקטנת הרווחיות בענף. הסדרה נדרשת היום יותר מתמיד </w:t>
      </w:r>
      <w:r w:rsidR="00FB51B0" w:rsidRPr="009C6B74">
        <w:rPr>
          <w:rFonts w:hint="cs"/>
          <w:rtl/>
        </w:rPr>
        <w:t>ל</w:t>
      </w:r>
      <w:r w:rsidR="00FB51B0" w:rsidRPr="009C6B74">
        <w:rPr>
          <w:rtl/>
        </w:rPr>
        <w:t xml:space="preserve">צורך שמירה על בריאות </w:t>
      </w:r>
      <w:r w:rsidR="00FB51B0" w:rsidRPr="009C6B74">
        <w:rPr>
          <w:rFonts w:hint="cs"/>
          <w:rtl/>
        </w:rPr>
        <w:t>הכוורות</w:t>
      </w:r>
      <w:r w:rsidR="00FB51B0" w:rsidRPr="009C6B74">
        <w:rPr>
          <w:rtl/>
        </w:rPr>
        <w:t xml:space="preserve"> והדבורים ומתן בסיס כלכלי</w:t>
      </w:r>
      <w:r w:rsidR="00FB51B0" w:rsidRPr="009C6B74">
        <w:rPr>
          <w:rFonts w:hint="cs"/>
          <w:rtl/>
        </w:rPr>
        <w:t xml:space="preserve"> </w:t>
      </w:r>
      <w:r w:rsidR="00FB51B0" w:rsidRPr="009C6B74">
        <w:rPr>
          <w:rtl/>
        </w:rPr>
        <w:t>לפעילות הדבוראים. כמו כן, הסדרה של מקום הצבת הכוורות</w:t>
      </w:r>
      <w:r w:rsidR="0053122C" w:rsidRPr="009C6B74">
        <w:rPr>
          <w:rtl/>
        </w:rPr>
        <w:t xml:space="preserve"> נדרשת לצורך מניעת הפצת מחלות, </w:t>
      </w:r>
      <w:r w:rsidR="00FB51B0" w:rsidRPr="009C6B74">
        <w:rPr>
          <w:rtl/>
        </w:rPr>
        <w:t>שוד כוורות קרובות, פגיעה בתהליך הפריית מלכונים וכיוצא באלה. הסדרת מקום הצבת</w:t>
      </w:r>
      <w:r w:rsidR="0053122C" w:rsidRPr="009C6B74">
        <w:rPr>
          <w:rtl/>
        </w:rPr>
        <w:t xml:space="preserve"> הכוורות נדרשת גם בשים לב </w:t>
      </w:r>
      <w:r w:rsidR="0053122C" w:rsidRPr="009C6B74">
        <w:rPr>
          <w:rFonts w:hint="cs"/>
          <w:rtl/>
        </w:rPr>
        <w:t>לכך ש</w:t>
      </w:r>
      <w:r w:rsidR="00FB51B0" w:rsidRPr="009C6B74">
        <w:rPr>
          <w:rtl/>
        </w:rPr>
        <w:t xml:space="preserve">הכוורות </w:t>
      </w:r>
      <w:r w:rsidR="0053122C" w:rsidRPr="009C6B74">
        <w:rPr>
          <w:rFonts w:hint="cs"/>
          <w:rtl/>
        </w:rPr>
        <w:t xml:space="preserve">אמנם </w:t>
      </w:r>
      <w:r w:rsidR="00FB51B0" w:rsidRPr="009C6B74">
        <w:rPr>
          <w:rtl/>
        </w:rPr>
        <w:t>מוצבות במקום אחד, אך הדבורים רועות בשטחים סמוכים</w:t>
      </w:r>
      <w:r w:rsidR="0053122C" w:rsidRPr="009C6B74">
        <w:rPr>
          <w:rFonts w:hint="cs"/>
          <w:rtl/>
        </w:rPr>
        <w:t>,</w:t>
      </w:r>
      <w:r w:rsidR="00FB51B0" w:rsidRPr="009C6B74">
        <w:rPr>
          <w:rtl/>
        </w:rPr>
        <w:t xml:space="preserve"> </w:t>
      </w:r>
      <w:r w:rsidR="009C6B74">
        <w:rPr>
          <w:rFonts w:hint="cs"/>
          <w:rtl/>
        </w:rPr>
        <w:t>ו</w:t>
      </w:r>
      <w:r w:rsidR="00FB51B0" w:rsidRPr="009C6B74">
        <w:rPr>
          <w:rtl/>
        </w:rPr>
        <w:t xml:space="preserve">הצומח </w:t>
      </w:r>
      <w:r w:rsidR="009C6B74">
        <w:rPr>
          <w:rFonts w:hint="cs"/>
          <w:rtl/>
        </w:rPr>
        <w:t>הוא</w:t>
      </w:r>
      <w:r w:rsidR="00FB51B0" w:rsidRPr="009C6B74">
        <w:rPr>
          <w:rtl/>
        </w:rPr>
        <w:t xml:space="preserve"> בבעלות של מחזיקים במקרקעין סמוכים</w:t>
      </w:r>
      <w:r w:rsidR="009F01DA" w:rsidRPr="009C6B74">
        <w:rPr>
          <w:rFonts w:hint="cs"/>
          <w:rtl/>
        </w:rPr>
        <w:t>.</w:t>
      </w:r>
      <w:r w:rsidR="006C20B4" w:rsidRPr="009C6B74">
        <w:rPr>
          <w:rFonts w:hint="cs"/>
          <w:rtl/>
        </w:rPr>
        <w:t xml:space="preserve"> </w:t>
      </w:r>
      <w:r w:rsidR="006C20B4" w:rsidRPr="009C6B74">
        <w:rPr>
          <w:rtl/>
        </w:rPr>
        <w:t>היבט נוסף</w:t>
      </w:r>
      <w:r w:rsidR="006C20B4" w:rsidRPr="009C6B74">
        <w:rPr>
          <w:rFonts w:hint="cs"/>
          <w:rtl/>
        </w:rPr>
        <w:t xml:space="preserve"> לצורך ב</w:t>
      </w:r>
      <w:r w:rsidR="0053122C" w:rsidRPr="009C6B74">
        <w:rPr>
          <w:rtl/>
        </w:rPr>
        <w:t>תכנון ו</w:t>
      </w:r>
      <w:r w:rsidR="006C20B4" w:rsidRPr="009C6B74">
        <w:rPr>
          <w:rtl/>
        </w:rPr>
        <w:t xml:space="preserve">הסדרה של הצבת הכוורות בפריסה ארצית, </w:t>
      </w:r>
      <w:r w:rsidR="00B9723B" w:rsidRPr="009C6B74">
        <w:rPr>
          <w:rFonts w:hint="cs"/>
          <w:rtl/>
        </w:rPr>
        <w:t xml:space="preserve">הוא </w:t>
      </w:r>
      <w:r w:rsidR="00B9723B" w:rsidRPr="009C6B74">
        <w:rPr>
          <w:rtl/>
        </w:rPr>
        <w:t>ייש</w:t>
      </w:r>
      <w:r w:rsidR="00B9723B" w:rsidRPr="009C6B74">
        <w:rPr>
          <w:rFonts w:hint="cs"/>
          <w:rtl/>
        </w:rPr>
        <w:t>ו</w:t>
      </w:r>
      <w:r w:rsidR="00B9723B" w:rsidRPr="009C6B74">
        <w:rPr>
          <w:rtl/>
        </w:rPr>
        <w:t>ם מדיניותה של הממשלה לשמר ולחזק את הפריסה ההתיישבותית, באמצעות הגנה על משקי הדבש הפעילים, ויצירת עוגן כלכלי להתיישבות בפריפריה</w:t>
      </w:r>
      <w:r w:rsidR="0053122C" w:rsidRPr="009C6B74">
        <w:rPr>
          <w:rFonts w:hint="cs"/>
          <w:rtl/>
        </w:rPr>
        <w:t>,</w:t>
      </w:r>
      <w:r w:rsidR="00B9723B" w:rsidRPr="009C6B74">
        <w:rPr>
          <w:rtl/>
        </w:rPr>
        <w:t xml:space="preserve"> שם </w:t>
      </w:r>
      <w:r w:rsidR="00B9723B" w:rsidRPr="009C6B74">
        <w:rPr>
          <w:rFonts w:hint="cs"/>
          <w:rtl/>
        </w:rPr>
        <w:t>נמצאות</w:t>
      </w:r>
      <w:r w:rsidR="00B9723B" w:rsidRPr="009C6B74">
        <w:rPr>
          <w:rtl/>
        </w:rPr>
        <w:t xml:space="preserve"> עיקר נקודות הרעייה.</w:t>
      </w:r>
    </w:p>
    <w:p w:rsidR="00FB51B0" w:rsidRPr="009C6B74" w:rsidRDefault="00CF4AAC" w:rsidP="009C6B74">
      <w:pPr>
        <w:pStyle w:val="Hesber"/>
        <w:rPr>
          <w:rtl/>
        </w:rPr>
      </w:pPr>
      <w:r w:rsidRPr="009C6B74">
        <w:rPr>
          <w:rFonts w:hint="cs"/>
          <w:rtl/>
        </w:rPr>
        <w:t xml:space="preserve">כמו כן, </w:t>
      </w:r>
      <w:r w:rsidR="009F01DA" w:rsidRPr="009C6B74">
        <w:rPr>
          <w:rFonts w:hint="cs"/>
          <w:rtl/>
        </w:rPr>
        <w:t>מוצע ל</w:t>
      </w:r>
      <w:r w:rsidR="0053122C" w:rsidRPr="009C6B74">
        <w:rPr>
          <w:rFonts w:hint="cs"/>
          <w:rtl/>
        </w:rPr>
        <w:t xml:space="preserve">עגן </w:t>
      </w:r>
      <w:r w:rsidR="009F01DA" w:rsidRPr="009C6B74">
        <w:rPr>
          <w:rFonts w:hint="cs"/>
          <w:rtl/>
        </w:rPr>
        <w:t>קבוע</w:t>
      </w:r>
      <w:r w:rsidR="00FB51B0" w:rsidRPr="009C6B74">
        <w:rPr>
          <w:rtl/>
        </w:rPr>
        <w:t xml:space="preserve"> בחקיקה </w:t>
      </w:r>
      <w:r w:rsidR="009F01DA" w:rsidRPr="009C6B74">
        <w:rPr>
          <w:rFonts w:hint="cs"/>
          <w:rtl/>
        </w:rPr>
        <w:t xml:space="preserve">את </w:t>
      </w:r>
      <w:r w:rsidR="00FB51B0" w:rsidRPr="009C6B74">
        <w:rPr>
          <w:rtl/>
        </w:rPr>
        <w:t>זכויות ההצבה של הדבוראים במקרקעי ציבור</w:t>
      </w:r>
      <w:r w:rsidR="0053122C" w:rsidRPr="009C6B74">
        <w:rPr>
          <w:rFonts w:hint="cs"/>
          <w:rtl/>
        </w:rPr>
        <w:t>,</w:t>
      </w:r>
      <w:r w:rsidR="00FB51B0" w:rsidRPr="009C6B74">
        <w:rPr>
          <w:rtl/>
        </w:rPr>
        <w:t xml:space="preserve"> </w:t>
      </w:r>
      <w:r w:rsidR="0053122C" w:rsidRPr="009C6B74">
        <w:rPr>
          <w:rFonts w:hint="cs"/>
          <w:rtl/>
        </w:rPr>
        <w:t xml:space="preserve">בכפוף לקבלת </w:t>
      </w:r>
      <w:r w:rsidR="009F01DA" w:rsidRPr="009C6B74">
        <w:rPr>
          <w:rFonts w:hint="cs"/>
          <w:rtl/>
        </w:rPr>
        <w:t xml:space="preserve">היתר. </w:t>
      </w:r>
      <w:r w:rsidR="005F16BD" w:rsidRPr="009C6B74">
        <w:rPr>
          <w:rFonts w:hint="cs"/>
          <w:rtl/>
        </w:rPr>
        <w:t xml:space="preserve">יצוין כי </w:t>
      </w:r>
      <w:r w:rsidR="00C040FF" w:rsidRPr="009C6B74">
        <w:rPr>
          <w:rFonts w:hint="cs"/>
          <w:rtl/>
        </w:rPr>
        <w:t>בשל מאפיינ</w:t>
      </w:r>
      <w:r w:rsidR="00A24E80" w:rsidRPr="009C6B74">
        <w:rPr>
          <w:rFonts w:hint="cs"/>
          <w:rtl/>
        </w:rPr>
        <w:t>י</w:t>
      </w:r>
      <w:r w:rsidR="00C040FF" w:rsidRPr="009C6B74">
        <w:rPr>
          <w:rFonts w:hint="cs"/>
          <w:rtl/>
        </w:rPr>
        <w:t xml:space="preserve">ו הייחודיים, </w:t>
      </w:r>
      <w:r w:rsidR="005F16BD" w:rsidRPr="009C6B74">
        <w:rPr>
          <w:rFonts w:hint="cs"/>
          <w:rtl/>
        </w:rPr>
        <w:t>ללא עיגון בחקיקה קיים קושי להתיר הצבה של מכוורות במקרקעי ציבור.</w:t>
      </w:r>
    </w:p>
    <w:p w:rsidR="00FB51B0" w:rsidRPr="009C6B74" w:rsidRDefault="005F16BD" w:rsidP="009C6B74">
      <w:pPr>
        <w:pStyle w:val="Hesber"/>
      </w:pPr>
      <w:r w:rsidRPr="009C6B74">
        <w:rPr>
          <w:rFonts w:hint="cs"/>
          <w:rtl/>
        </w:rPr>
        <w:t xml:space="preserve">עוד מוצע לקבוע כי </w:t>
      </w:r>
      <w:r w:rsidR="00FB51B0" w:rsidRPr="009C6B74">
        <w:rPr>
          <w:rtl/>
        </w:rPr>
        <w:t xml:space="preserve">אין צורך באישור המחזיק בקרקע מראש, </w:t>
      </w:r>
      <w:r w:rsidR="007E79A7" w:rsidRPr="009C6B74">
        <w:rPr>
          <w:rFonts w:hint="cs"/>
          <w:rtl/>
        </w:rPr>
        <w:t>אולם</w:t>
      </w:r>
      <w:r w:rsidR="00FB51B0" w:rsidRPr="009C6B74">
        <w:rPr>
          <w:rtl/>
        </w:rPr>
        <w:t xml:space="preserve"> למחזיק בקרקע</w:t>
      </w:r>
      <w:r w:rsidR="007E79A7" w:rsidRPr="009C6B74">
        <w:rPr>
          <w:rFonts w:hint="cs"/>
          <w:rtl/>
        </w:rPr>
        <w:t xml:space="preserve"> תינתן </w:t>
      </w:r>
      <w:r w:rsidR="00FB51B0" w:rsidRPr="009C6B74">
        <w:rPr>
          <w:rtl/>
        </w:rPr>
        <w:t xml:space="preserve">אפשרות לפנות </w:t>
      </w:r>
      <w:r w:rsidR="007E79A7" w:rsidRPr="009C6B74">
        <w:rPr>
          <w:rFonts w:hint="cs"/>
          <w:rtl/>
        </w:rPr>
        <w:t>ל</w:t>
      </w:r>
      <w:r w:rsidR="00FB51B0" w:rsidRPr="009C6B74">
        <w:rPr>
          <w:rtl/>
        </w:rPr>
        <w:t>וועד</w:t>
      </w:r>
      <w:r w:rsidR="002037B6" w:rsidRPr="009C6B74">
        <w:rPr>
          <w:rFonts w:hint="cs"/>
          <w:rtl/>
        </w:rPr>
        <w:t>ה</w:t>
      </w:r>
      <w:r w:rsidR="007E79A7" w:rsidRPr="009C6B74">
        <w:rPr>
          <w:rFonts w:hint="cs"/>
          <w:rtl/>
        </w:rPr>
        <w:t xml:space="preserve"> </w:t>
      </w:r>
      <w:r w:rsidR="002037B6" w:rsidRPr="009C6B74">
        <w:rPr>
          <w:rFonts w:hint="cs"/>
          <w:rtl/>
        </w:rPr>
        <w:t>ל</w:t>
      </w:r>
      <w:r w:rsidR="007E79A7" w:rsidRPr="009C6B74">
        <w:rPr>
          <w:rFonts w:hint="cs"/>
          <w:rtl/>
        </w:rPr>
        <w:t>רעיית דבורים בבקשה ל</w:t>
      </w:r>
      <w:r w:rsidR="00A52EAB" w:rsidRPr="009C6B74">
        <w:rPr>
          <w:rtl/>
        </w:rPr>
        <w:t xml:space="preserve">ביטול </w:t>
      </w:r>
      <w:r w:rsidR="00FB51B0" w:rsidRPr="009C6B74">
        <w:rPr>
          <w:rtl/>
        </w:rPr>
        <w:t>היתר במקרה של גרימת פגיעה</w:t>
      </w:r>
      <w:r w:rsidR="007E79A7" w:rsidRPr="009C6B74">
        <w:rPr>
          <w:rFonts w:hint="cs"/>
          <w:rtl/>
        </w:rPr>
        <w:t>.</w:t>
      </w:r>
      <w:r w:rsidR="00807301" w:rsidRPr="009C6B74">
        <w:rPr>
          <w:rFonts w:hint="cs"/>
          <w:rtl/>
        </w:rPr>
        <w:t xml:space="preserve"> כמו כן,</w:t>
      </w:r>
      <w:r w:rsidR="00FB51B0" w:rsidRPr="009C6B74">
        <w:rPr>
          <w:rtl/>
        </w:rPr>
        <w:t xml:space="preserve"> רשות מקרקעי ישראל תוכל לדרוש ביטול היתר לצמיתות או לתקופה קבועה, בהתקיים נסיבות ה</w:t>
      </w:r>
      <w:r w:rsidR="004B7A88" w:rsidRPr="009C6B74">
        <w:rPr>
          <w:rtl/>
        </w:rPr>
        <w:t xml:space="preserve">מחייבות הפסקת הצבת כוורות, וכן </w:t>
      </w:r>
      <w:r w:rsidR="00FB51B0" w:rsidRPr="009C6B74">
        <w:rPr>
          <w:rtl/>
        </w:rPr>
        <w:t xml:space="preserve">קביעת הסדרים מתאימים לעניין שטחי אש ושמורות טבע וגנים לאומיים. </w:t>
      </w:r>
    </w:p>
    <w:p w:rsidR="00FD1176" w:rsidRPr="009C6B74" w:rsidRDefault="00FA00BE" w:rsidP="009C6B74">
      <w:pPr>
        <w:pStyle w:val="Hesber"/>
        <w:rPr>
          <w:rtl/>
        </w:rPr>
      </w:pPr>
      <w:r w:rsidRPr="009C6B74">
        <w:rPr>
          <w:rFonts w:hint="cs"/>
          <w:rtl/>
        </w:rPr>
        <w:t>בנוסף, מוצעות הוראות ל</w:t>
      </w:r>
      <w:r w:rsidR="00D91C0C" w:rsidRPr="009C6B74">
        <w:rPr>
          <w:rFonts w:hint="cs"/>
          <w:rtl/>
        </w:rPr>
        <w:t>עידוד</w:t>
      </w:r>
      <w:r w:rsidR="00FD1176" w:rsidRPr="009C6B74">
        <w:rPr>
          <w:rFonts w:hint="cs"/>
          <w:rtl/>
        </w:rPr>
        <w:t xml:space="preserve"> כניסת דבוראים חדשים לענף ו</w:t>
      </w:r>
      <w:r w:rsidR="00A52EAB" w:rsidRPr="009C6B74">
        <w:rPr>
          <w:rFonts w:hint="cs"/>
          <w:rtl/>
        </w:rPr>
        <w:t>ל</w:t>
      </w:r>
      <w:r w:rsidR="00FD1176" w:rsidRPr="009C6B74">
        <w:rPr>
          <w:rFonts w:hint="cs"/>
          <w:rtl/>
        </w:rPr>
        <w:t xml:space="preserve">צמיחה של דבוראים קטנים. </w:t>
      </w:r>
      <w:r w:rsidR="00D91C0C" w:rsidRPr="009C6B74">
        <w:rPr>
          <w:rFonts w:hint="eastAsia"/>
          <w:rtl/>
        </w:rPr>
        <w:t>ההוראות</w:t>
      </w:r>
      <w:r w:rsidR="00D91C0C" w:rsidRPr="009C6B74">
        <w:rPr>
          <w:rtl/>
        </w:rPr>
        <w:t xml:space="preserve"> </w:t>
      </w:r>
      <w:r w:rsidR="00A52EAB" w:rsidRPr="009C6B74">
        <w:rPr>
          <w:rFonts w:hint="cs"/>
          <w:rtl/>
        </w:rPr>
        <w:t xml:space="preserve">המוצעות </w:t>
      </w:r>
      <w:r w:rsidR="009C6B74">
        <w:rPr>
          <w:rFonts w:hint="cs"/>
          <w:rtl/>
        </w:rPr>
        <w:t>נ</w:t>
      </w:r>
      <w:r w:rsidR="00D91C0C" w:rsidRPr="009C6B74">
        <w:rPr>
          <w:rFonts w:hint="eastAsia"/>
          <w:rtl/>
        </w:rPr>
        <w:t>קבעו</w:t>
      </w:r>
      <w:r w:rsidR="00D91C0C" w:rsidRPr="009C6B74">
        <w:rPr>
          <w:rtl/>
        </w:rPr>
        <w:t xml:space="preserve"> </w:t>
      </w:r>
      <w:r w:rsidR="00D91C0C" w:rsidRPr="009C6B74">
        <w:rPr>
          <w:rFonts w:hint="eastAsia"/>
          <w:rtl/>
        </w:rPr>
        <w:t>תוך</w:t>
      </w:r>
      <w:r w:rsidR="00D91C0C" w:rsidRPr="009C6B74">
        <w:rPr>
          <w:rtl/>
        </w:rPr>
        <w:t xml:space="preserve"> </w:t>
      </w:r>
      <w:r w:rsidR="00D91C0C" w:rsidRPr="009C6B74">
        <w:rPr>
          <w:rFonts w:hint="eastAsia"/>
          <w:rtl/>
        </w:rPr>
        <w:t>שמירה</w:t>
      </w:r>
      <w:r w:rsidR="00D91C0C" w:rsidRPr="009C6B74">
        <w:rPr>
          <w:rtl/>
        </w:rPr>
        <w:t xml:space="preserve"> </w:t>
      </w:r>
      <w:r w:rsidR="00D91C0C" w:rsidRPr="009C6B74">
        <w:rPr>
          <w:rFonts w:hint="eastAsia"/>
          <w:rtl/>
        </w:rPr>
        <w:t>על</w:t>
      </w:r>
      <w:r w:rsidR="002C5734" w:rsidRPr="009C6B74">
        <w:rPr>
          <w:rtl/>
        </w:rPr>
        <w:t xml:space="preserve"> איזון</w:t>
      </w:r>
      <w:r w:rsidR="00F404B8" w:rsidRPr="009C6B74">
        <w:rPr>
          <w:rtl/>
        </w:rPr>
        <w:t xml:space="preserve"> בין בעלי היתר קיימים ובין </w:t>
      </w:r>
      <w:r w:rsidR="00F404B8" w:rsidRPr="009C6B74">
        <w:rPr>
          <w:rFonts w:hint="eastAsia"/>
          <w:rtl/>
        </w:rPr>
        <w:t>דבוראים</w:t>
      </w:r>
      <w:r w:rsidR="00F404B8" w:rsidRPr="009C6B74">
        <w:rPr>
          <w:rtl/>
        </w:rPr>
        <w:t xml:space="preserve"> </w:t>
      </w:r>
      <w:r w:rsidR="00FD1176" w:rsidRPr="009C6B74">
        <w:rPr>
          <w:rFonts w:hint="eastAsia"/>
          <w:rtl/>
        </w:rPr>
        <w:t>חדשים</w:t>
      </w:r>
      <w:r w:rsidR="00F404B8" w:rsidRPr="009C6B74">
        <w:rPr>
          <w:rtl/>
        </w:rPr>
        <w:t xml:space="preserve"> ו</w:t>
      </w:r>
      <w:r w:rsidR="00FD1176" w:rsidRPr="009C6B74">
        <w:rPr>
          <w:rFonts w:hint="eastAsia"/>
          <w:rtl/>
        </w:rPr>
        <w:t>דבוראים</w:t>
      </w:r>
      <w:r w:rsidR="00FD1176" w:rsidRPr="009C6B74">
        <w:rPr>
          <w:rtl/>
        </w:rPr>
        <w:t xml:space="preserve"> </w:t>
      </w:r>
      <w:r w:rsidR="00FD1176" w:rsidRPr="009C6B74">
        <w:rPr>
          <w:rFonts w:hint="eastAsia"/>
          <w:rtl/>
        </w:rPr>
        <w:t>קטנים</w:t>
      </w:r>
      <w:r w:rsidR="00A52EAB" w:rsidRPr="009C6B74">
        <w:rPr>
          <w:rFonts w:hint="cs"/>
          <w:rtl/>
        </w:rPr>
        <w:t>,</w:t>
      </w:r>
      <w:r w:rsidR="00F404B8" w:rsidRPr="009C6B74">
        <w:rPr>
          <w:rtl/>
        </w:rPr>
        <w:t xml:space="preserve"> </w:t>
      </w:r>
      <w:r w:rsidR="002C5734" w:rsidRPr="009C6B74">
        <w:rPr>
          <w:rFonts w:hint="eastAsia"/>
          <w:rtl/>
        </w:rPr>
        <w:t>שכן</w:t>
      </w:r>
      <w:r w:rsidR="002C5734" w:rsidRPr="009C6B74">
        <w:rPr>
          <w:rtl/>
        </w:rPr>
        <w:t xml:space="preserve"> </w:t>
      </w:r>
      <w:r w:rsidR="00FB51B0" w:rsidRPr="009C6B74">
        <w:rPr>
          <w:rFonts w:hint="eastAsia"/>
          <w:rtl/>
        </w:rPr>
        <w:t>מצד</w:t>
      </w:r>
      <w:r w:rsidR="00FB51B0" w:rsidRPr="009C6B74">
        <w:rPr>
          <w:rtl/>
        </w:rPr>
        <w:t xml:space="preserve"> </w:t>
      </w:r>
      <w:r w:rsidR="00FB51B0" w:rsidRPr="009C6B74">
        <w:rPr>
          <w:rFonts w:hint="eastAsia"/>
          <w:rtl/>
        </w:rPr>
        <w:t>אחד</w:t>
      </w:r>
      <w:r w:rsidR="002C5734" w:rsidRPr="009C6B74">
        <w:rPr>
          <w:rtl/>
        </w:rPr>
        <w:t>,</w:t>
      </w:r>
      <w:r w:rsidR="00FB51B0" w:rsidRPr="009C6B74">
        <w:rPr>
          <w:rtl/>
        </w:rPr>
        <w:t xml:space="preserve"> קיים צורך </w:t>
      </w:r>
      <w:r w:rsidR="002C5734" w:rsidRPr="009C6B74">
        <w:rPr>
          <w:rFonts w:hint="eastAsia"/>
          <w:rtl/>
        </w:rPr>
        <w:t>לאפשר</w:t>
      </w:r>
      <w:r w:rsidR="00FB51B0" w:rsidRPr="009C6B74">
        <w:rPr>
          <w:rtl/>
        </w:rPr>
        <w:t xml:space="preserve"> </w:t>
      </w:r>
      <w:r w:rsidR="002C5734" w:rsidRPr="009C6B74">
        <w:rPr>
          <w:rFonts w:hint="eastAsia"/>
          <w:rtl/>
        </w:rPr>
        <w:t>ל</w:t>
      </w:r>
      <w:r w:rsidR="00FB51B0" w:rsidRPr="009C6B74">
        <w:rPr>
          <w:rFonts w:hint="eastAsia"/>
          <w:rtl/>
        </w:rPr>
        <w:t>בעל</w:t>
      </w:r>
      <w:r w:rsidR="00FB51B0" w:rsidRPr="009C6B74">
        <w:rPr>
          <w:rtl/>
        </w:rPr>
        <w:t xml:space="preserve"> ההיתר </w:t>
      </w:r>
      <w:r w:rsidR="002C5734" w:rsidRPr="009C6B74">
        <w:rPr>
          <w:rFonts w:hint="eastAsia"/>
          <w:rtl/>
        </w:rPr>
        <w:t>ש</w:t>
      </w:r>
      <w:r w:rsidR="00FB51B0" w:rsidRPr="009C6B74">
        <w:rPr>
          <w:rFonts w:hint="eastAsia"/>
          <w:rtl/>
        </w:rPr>
        <w:t>השקיע</w:t>
      </w:r>
      <w:r w:rsidR="00FB51B0" w:rsidRPr="009C6B74">
        <w:rPr>
          <w:rtl/>
        </w:rPr>
        <w:t xml:space="preserve"> </w:t>
      </w:r>
      <w:r w:rsidR="006841E9" w:rsidRPr="009C6B74">
        <w:rPr>
          <w:rFonts w:hint="eastAsia"/>
          <w:rtl/>
        </w:rPr>
        <w:t>משאבים</w:t>
      </w:r>
      <w:r w:rsidR="00FB51B0" w:rsidRPr="009C6B74">
        <w:rPr>
          <w:rtl/>
        </w:rPr>
        <w:t xml:space="preserve"> </w:t>
      </w:r>
      <w:r w:rsidR="00FB51B0" w:rsidRPr="009C6B74">
        <w:rPr>
          <w:rFonts w:hint="eastAsia"/>
          <w:rtl/>
        </w:rPr>
        <w:t>והסתמך</w:t>
      </w:r>
      <w:r w:rsidR="00FB51B0" w:rsidRPr="009C6B74">
        <w:rPr>
          <w:rtl/>
        </w:rPr>
        <w:t xml:space="preserve"> </w:t>
      </w:r>
      <w:r w:rsidR="00A52EAB" w:rsidRPr="009C6B74">
        <w:rPr>
          <w:rFonts w:hint="eastAsia"/>
          <w:rtl/>
        </w:rPr>
        <w:t>עלי</w:t>
      </w:r>
      <w:r w:rsidR="00A52EAB" w:rsidRPr="009C6B74">
        <w:rPr>
          <w:rFonts w:hint="cs"/>
          <w:rtl/>
        </w:rPr>
        <w:t>הם</w:t>
      </w:r>
      <w:r w:rsidR="00FB51B0" w:rsidRPr="009C6B74">
        <w:rPr>
          <w:rtl/>
        </w:rPr>
        <w:t xml:space="preserve"> </w:t>
      </w:r>
      <w:r w:rsidR="00FB51B0" w:rsidRPr="009C6B74">
        <w:rPr>
          <w:rFonts w:hint="eastAsia"/>
          <w:rtl/>
        </w:rPr>
        <w:t>לצורך</w:t>
      </w:r>
      <w:r w:rsidR="00FB51B0" w:rsidRPr="009C6B74">
        <w:rPr>
          <w:rtl/>
        </w:rPr>
        <w:t xml:space="preserve"> </w:t>
      </w:r>
      <w:r w:rsidR="00FB51B0" w:rsidRPr="009C6B74">
        <w:rPr>
          <w:rFonts w:hint="eastAsia"/>
          <w:rtl/>
        </w:rPr>
        <w:t>עיסוקו</w:t>
      </w:r>
      <w:r w:rsidR="00FB51B0" w:rsidRPr="009C6B74">
        <w:rPr>
          <w:rtl/>
        </w:rPr>
        <w:t xml:space="preserve"> </w:t>
      </w:r>
      <w:r w:rsidR="00FB51B0" w:rsidRPr="009C6B74">
        <w:rPr>
          <w:rFonts w:hint="eastAsia"/>
          <w:rtl/>
        </w:rPr>
        <w:t>ופרנסתו</w:t>
      </w:r>
      <w:r w:rsidR="00D91C0C" w:rsidRPr="009C6B74">
        <w:rPr>
          <w:rtl/>
        </w:rPr>
        <w:t xml:space="preserve"> למצות את ההיתר</w:t>
      </w:r>
      <w:r w:rsidR="006C20B4" w:rsidRPr="009C6B74">
        <w:rPr>
          <w:rFonts w:hint="cs"/>
          <w:rtl/>
        </w:rPr>
        <w:t>.</w:t>
      </w:r>
      <w:r w:rsidR="006C20B4" w:rsidRPr="009C6B74">
        <w:rPr>
          <w:rtl/>
        </w:rPr>
        <w:t xml:space="preserve"> </w:t>
      </w:r>
      <w:r w:rsidR="00A52EAB" w:rsidRPr="009C6B74">
        <w:rPr>
          <w:rFonts w:hint="cs"/>
          <w:rtl/>
        </w:rPr>
        <w:t xml:space="preserve">בעניין זה, </w:t>
      </w:r>
      <w:r w:rsidR="006C20B4" w:rsidRPr="009C6B74">
        <w:rPr>
          <w:rFonts w:hint="cs"/>
          <w:rtl/>
        </w:rPr>
        <w:t>חשוב לציין ש</w:t>
      </w:r>
      <w:r w:rsidR="006C20B4" w:rsidRPr="009C6B74">
        <w:rPr>
          <w:rtl/>
        </w:rPr>
        <w:t>הדבוראים נדרשים להשקעות גבוהות ברכישת כוורות, חלות, מיכון וכלי רכב לניוד כוורות, ציוד רדייה, מתקנים וכי</w:t>
      </w:r>
      <w:r w:rsidR="00A52EAB" w:rsidRPr="009C6B74">
        <w:rPr>
          <w:rtl/>
        </w:rPr>
        <w:t xml:space="preserve">וצא באלה, </w:t>
      </w:r>
      <w:r w:rsidR="00A52EAB" w:rsidRPr="009C6B74">
        <w:rPr>
          <w:rFonts w:hint="cs"/>
          <w:rtl/>
        </w:rPr>
        <w:t>ש</w:t>
      </w:r>
      <w:r w:rsidR="006C20B4" w:rsidRPr="009C6B74">
        <w:rPr>
          <w:rtl/>
        </w:rPr>
        <w:t>אינם ניתנים להסבה לשימושים חלופיים ואין להם ערך ללא הסדרת שטחי רעייה לדבורים</w:t>
      </w:r>
      <w:r w:rsidR="006C20B4" w:rsidRPr="009C6B74">
        <w:rPr>
          <w:rFonts w:hint="cs"/>
          <w:rtl/>
        </w:rPr>
        <w:t xml:space="preserve">. </w:t>
      </w:r>
      <w:r w:rsidR="00FB51B0" w:rsidRPr="009C6B74">
        <w:rPr>
          <w:rFonts w:hint="cs"/>
          <w:rtl/>
        </w:rPr>
        <w:t xml:space="preserve">מצד שני, </w:t>
      </w:r>
      <w:r w:rsidR="009C6B74">
        <w:rPr>
          <w:rFonts w:hint="cs"/>
          <w:rtl/>
        </w:rPr>
        <w:t xml:space="preserve">יש להתחשב בכך </w:t>
      </w:r>
      <w:r w:rsidR="00A52EAB" w:rsidRPr="009C6B74">
        <w:rPr>
          <w:rFonts w:hint="cs"/>
          <w:rtl/>
        </w:rPr>
        <w:t>ש</w:t>
      </w:r>
      <w:r w:rsidR="00FB51B0" w:rsidRPr="009C6B74">
        <w:rPr>
          <w:rFonts w:hint="cs"/>
          <w:rtl/>
        </w:rPr>
        <w:t>כיום</w:t>
      </w:r>
      <w:r w:rsidR="00A52EAB" w:rsidRPr="009C6B74">
        <w:rPr>
          <w:rFonts w:hint="cs"/>
          <w:rtl/>
        </w:rPr>
        <w:t xml:space="preserve"> </w:t>
      </w:r>
      <w:r w:rsidR="009C6B74">
        <w:rPr>
          <w:rFonts w:hint="cs"/>
          <w:rtl/>
        </w:rPr>
        <w:t xml:space="preserve">יש </w:t>
      </w:r>
      <w:r w:rsidR="00FB51B0" w:rsidRPr="009C6B74">
        <w:rPr>
          <w:rFonts w:hint="cs"/>
          <w:rtl/>
        </w:rPr>
        <w:t>ניצול מלא של שטחי הרעייה</w:t>
      </w:r>
      <w:r w:rsidR="00D91C0C" w:rsidRPr="009C6B74">
        <w:rPr>
          <w:rFonts w:hint="cs"/>
          <w:rtl/>
        </w:rPr>
        <w:t xml:space="preserve">, </w:t>
      </w:r>
      <w:r w:rsidR="00A52EAB" w:rsidRPr="009C6B74">
        <w:rPr>
          <w:rFonts w:hint="cs"/>
          <w:rtl/>
        </w:rPr>
        <w:t xml:space="preserve">וכן </w:t>
      </w:r>
      <w:r w:rsidR="009C6B74">
        <w:rPr>
          <w:rFonts w:hint="cs"/>
          <w:rtl/>
        </w:rPr>
        <w:t xml:space="preserve">יש </w:t>
      </w:r>
      <w:r w:rsidR="00A52EAB" w:rsidRPr="009C6B74">
        <w:rPr>
          <w:rFonts w:hint="cs"/>
          <w:rtl/>
        </w:rPr>
        <w:t xml:space="preserve">צורך </w:t>
      </w:r>
      <w:r w:rsidR="00FD1176" w:rsidRPr="009C6B74">
        <w:rPr>
          <w:rFonts w:hint="cs"/>
          <w:rtl/>
        </w:rPr>
        <w:t>לקדם את הענף ו</w:t>
      </w:r>
      <w:r w:rsidR="00FB51B0" w:rsidRPr="009C6B74">
        <w:rPr>
          <w:rFonts w:hint="cs"/>
          <w:rtl/>
        </w:rPr>
        <w:t>לעודד מתן היתרים לדבוראים חדשים וביסוס דבוראים קטנים</w:t>
      </w:r>
      <w:r w:rsidR="00FD1176" w:rsidRPr="009C6B74">
        <w:rPr>
          <w:rFonts w:hint="cs"/>
          <w:rtl/>
        </w:rPr>
        <w:t>.</w:t>
      </w:r>
    </w:p>
    <w:p w:rsidR="00FB51B0" w:rsidRPr="009C6B74" w:rsidRDefault="00FD1176" w:rsidP="009C6B74">
      <w:pPr>
        <w:pStyle w:val="Hesber"/>
      </w:pPr>
      <w:r w:rsidRPr="009C6B74" w:rsidDel="00FD1176">
        <w:rPr>
          <w:rFonts w:hint="cs"/>
          <w:rtl/>
        </w:rPr>
        <w:t xml:space="preserve"> </w:t>
      </w:r>
      <w:r w:rsidR="00D23449" w:rsidRPr="009C6B74">
        <w:rPr>
          <w:rFonts w:hint="cs"/>
          <w:rtl/>
        </w:rPr>
        <w:t xml:space="preserve">עוד מוצע לקבוע הוראות לעניין </w:t>
      </w:r>
      <w:r w:rsidR="002127B7" w:rsidRPr="009C6B74">
        <w:rPr>
          <w:rtl/>
        </w:rPr>
        <w:t>טיפוח ורבי</w:t>
      </w:r>
      <w:r w:rsidR="00FB51B0" w:rsidRPr="009C6B74">
        <w:rPr>
          <w:rtl/>
        </w:rPr>
        <w:t>ה של הדבורים</w:t>
      </w:r>
      <w:r w:rsidR="00FB51B0" w:rsidRPr="009C6B74">
        <w:rPr>
          <w:rFonts w:hint="cs"/>
          <w:rtl/>
        </w:rPr>
        <w:t xml:space="preserve"> מגזעים בפיקוח</w:t>
      </w:r>
      <w:r w:rsidR="00FB51B0" w:rsidRPr="009C6B74">
        <w:rPr>
          <w:rtl/>
        </w:rPr>
        <w:t xml:space="preserve"> והסדרת הצבת כוורות לצורכי </w:t>
      </w:r>
      <w:r w:rsidR="002127B7" w:rsidRPr="009C6B74">
        <w:rPr>
          <w:rtl/>
        </w:rPr>
        <w:t>רב</w:t>
      </w:r>
      <w:r w:rsidR="00FB51B0" w:rsidRPr="009C6B74">
        <w:rPr>
          <w:rtl/>
        </w:rPr>
        <w:t>יה וטיפול, ל</w:t>
      </w:r>
      <w:r w:rsidR="00D23449" w:rsidRPr="009C6B74">
        <w:rPr>
          <w:rFonts w:hint="cs"/>
          <w:rtl/>
        </w:rPr>
        <w:t xml:space="preserve">שם </w:t>
      </w:r>
      <w:r w:rsidR="00FB51B0" w:rsidRPr="009C6B74">
        <w:rPr>
          <w:rtl/>
        </w:rPr>
        <w:t>שמירה על איכות הדבורים המבצעות האבקה</w:t>
      </w:r>
      <w:r w:rsidR="00FB51B0" w:rsidRPr="009C6B74">
        <w:rPr>
          <w:rFonts w:hint="cs"/>
          <w:rtl/>
        </w:rPr>
        <w:t>;</w:t>
      </w:r>
    </w:p>
    <w:p w:rsidR="00856422" w:rsidRPr="009C6B74" w:rsidRDefault="006C20B4" w:rsidP="00CB79E4">
      <w:pPr>
        <w:pStyle w:val="Hesber"/>
        <w:rPr>
          <w:rtl/>
        </w:rPr>
      </w:pPr>
      <w:r w:rsidRPr="009C6B74">
        <w:rPr>
          <w:rFonts w:hint="eastAsia"/>
          <w:rtl/>
        </w:rPr>
        <w:t>בנוסף</w:t>
      </w:r>
      <w:r w:rsidRPr="009C6B74">
        <w:rPr>
          <w:rtl/>
        </w:rPr>
        <w:t xml:space="preserve">, </w:t>
      </w:r>
      <w:r w:rsidRPr="009C6B74">
        <w:rPr>
          <w:rFonts w:hint="eastAsia"/>
          <w:rtl/>
        </w:rPr>
        <w:t>הואיל</w:t>
      </w:r>
      <w:r w:rsidRPr="009C6B74">
        <w:rPr>
          <w:rtl/>
        </w:rPr>
        <w:t xml:space="preserve"> </w:t>
      </w:r>
      <w:r w:rsidRPr="009C6B74">
        <w:rPr>
          <w:rFonts w:hint="eastAsia"/>
          <w:rtl/>
        </w:rPr>
        <w:t>ו</w:t>
      </w:r>
      <w:r w:rsidR="00FB51B0" w:rsidRPr="009C6B74">
        <w:rPr>
          <w:rtl/>
        </w:rPr>
        <w:t>דבש</w:t>
      </w:r>
      <w:r w:rsidR="00A52EAB" w:rsidRPr="009C6B74">
        <w:rPr>
          <w:rFonts w:hint="cs"/>
          <w:rtl/>
        </w:rPr>
        <w:t>,</w:t>
      </w:r>
      <w:r w:rsidR="00FB51B0" w:rsidRPr="009C6B74">
        <w:rPr>
          <w:rtl/>
        </w:rPr>
        <w:t xml:space="preserve"> </w:t>
      </w:r>
      <w:r w:rsidR="00CB79E4">
        <w:rPr>
          <w:rFonts w:hint="cs"/>
          <w:rtl/>
        </w:rPr>
        <w:t>בשונה</w:t>
      </w:r>
      <w:r w:rsidR="00FB51B0" w:rsidRPr="009C6B74">
        <w:rPr>
          <w:rtl/>
        </w:rPr>
        <w:t xml:space="preserve"> ממוצרים חקלאיים אחרים</w:t>
      </w:r>
      <w:r w:rsidRPr="009C6B74">
        <w:rPr>
          <w:rtl/>
        </w:rPr>
        <w:t>,</w:t>
      </w:r>
      <w:r w:rsidR="00FB51B0" w:rsidRPr="009C6B74">
        <w:rPr>
          <w:rtl/>
        </w:rPr>
        <w:t xml:space="preserve"> </w:t>
      </w:r>
      <w:r w:rsidR="00CB79E4">
        <w:rPr>
          <w:rFonts w:hint="cs"/>
          <w:rtl/>
        </w:rPr>
        <w:t>הוא</w:t>
      </w:r>
      <w:r w:rsidR="00FB51B0" w:rsidRPr="009C6B74">
        <w:rPr>
          <w:rtl/>
        </w:rPr>
        <w:t xml:space="preserve"> מוצר עם חיי מדף ארוכים ואינו מתקלקל</w:t>
      </w:r>
      <w:r w:rsidRPr="009C6B74">
        <w:rPr>
          <w:rtl/>
        </w:rPr>
        <w:t>,</w:t>
      </w:r>
      <w:r w:rsidR="00B9723B" w:rsidRPr="009C6B74">
        <w:rPr>
          <w:rtl/>
        </w:rPr>
        <w:t xml:space="preserve"> </w:t>
      </w:r>
      <w:r w:rsidR="00FB51B0" w:rsidRPr="009C6B74">
        <w:rPr>
          <w:rtl/>
        </w:rPr>
        <w:t>נדרשת הסדרת הי</w:t>
      </w:r>
      <w:r w:rsidR="00CB79E4">
        <w:rPr>
          <w:rFonts w:hint="cs"/>
          <w:rtl/>
        </w:rPr>
        <w:t>י</w:t>
      </w:r>
      <w:r w:rsidR="00FB51B0" w:rsidRPr="009C6B74">
        <w:rPr>
          <w:rtl/>
        </w:rPr>
        <w:t>בוא לאורך השנה, בשים לב לייצור המקומי על פי דיווחים מהמשווקים, באופן שתתאפשר אספקה שוטפת לצרכן</w:t>
      </w:r>
      <w:r w:rsidR="0087374C" w:rsidRPr="009C6B74">
        <w:rPr>
          <w:rtl/>
        </w:rPr>
        <w:t xml:space="preserve"> במחיר הוגן, </w:t>
      </w:r>
      <w:r w:rsidR="00CB79E4">
        <w:rPr>
          <w:rFonts w:hint="cs"/>
          <w:rtl/>
        </w:rPr>
        <w:t>וימנע מ</w:t>
      </w:r>
      <w:r w:rsidR="00CB79E4">
        <w:rPr>
          <w:rtl/>
        </w:rPr>
        <w:t>הרשתות ו</w:t>
      </w:r>
      <w:r w:rsidR="00CB79E4">
        <w:rPr>
          <w:rFonts w:hint="cs"/>
          <w:rtl/>
        </w:rPr>
        <w:t>מה</w:t>
      </w:r>
      <w:r w:rsidR="00A52EAB" w:rsidRPr="009C6B74">
        <w:rPr>
          <w:rtl/>
        </w:rPr>
        <w:t>משווקים</w:t>
      </w:r>
      <w:r w:rsidR="0087374C" w:rsidRPr="009C6B74">
        <w:rPr>
          <w:rFonts w:hint="cs"/>
          <w:rtl/>
        </w:rPr>
        <w:t xml:space="preserve"> לאגור דבש</w:t>
      </w:r>
      <w:r w:rsidR="0087374C" w:rsidRPr="009C6B74">
        <w:rPr>
          <w:rtl/>
        </w:rPr>
        <w:t xml:space="preserve"> </w:t>
      </w:r>
      <w:r w:rsidR="0087374C" w:rsidRPr="009C6B74">
        <w:rPr>
          <w:rFonts w:hint="cs"/>
          <w:rtl/>
        </w:rPr>
        <w:t>מיובא</w:t>
      </w:r>
      <w:r w:rsidR="00A52EAB" w:rsidRPr="009C6B74">
        <w:rPr>
          <w:rFonts w:hint="cs"/>
          <w:rtl/>
        </w:rPr>
        <w:t xml:space="preserve">, </w:t>
      </w:r>
      <w:r w:rsidR="00FB51B0" w:rsidRPr="009C6B74">
        <w:rPr>
          <w:rtl/>
        </w:rPr>
        <w:t xml:space="preserve">הצפת השוק והורדת מחירים בלתי הוגנת. </w:t>
      </w:r>
      <w:r w:rsidR="00856422" w:rsidRPr="009C6B74">
        <w:rPr>
          <w:rFonts w:hint="eastAsia"/>
          <w:rtl/>
        </w:rPr>
        <w:t>בנוסף</w:t>
      </w:r>
      <w:r w:rsidR="00856422" w:rsidRPr="009C6B74">
        <w:rPr>
          <w:rtl/>
        </w:rPr>
        <w:t xml:space="preserve">, מוצעות הוראות לעניין פיקוח, אכיפה </w:t>
      </w:r>
      <w:r w:rsidR="00856422" w:rsidRPr="009C6B74">
        <w:rPr>
          <w:rFonts w:hint="eastAsia"/>
          <w:rtl/>
        </w:rPr>
        <w:t>ועונשין</w:t>
      </w:r>
      <w:r w:rsidR="00856422" w:rsidRPr="009C6B74">
        <w:rPr>
          <w:rtl/>
        </w:rPr>
        <w:t xml:space="preserve"> על ביצוע עבירות כמפורט בהצעת החוק </w:t>
      </w:r>
      <w:r w:rsidR="00856422" w:rsidRPr="009C6B74">
        <w:rPr>
          <w:rFonts w:hint="eastAsia"/>
          <w:rtl/>
        </w:rPr>
        <w:t>וכן</w:t>
      </w:r>
      <w:r w:rsidR="00856422" w:rsidRPr="009C6B74">
        <w:rPr>
          <w:rtl/>
        </w:rPr>
        <w:t xml:space="preserve"> תיקונים </w:t>
      </w:r>
      <w:r w:rsidR="00F17BA9" w:rsidRPr="009C6B74">
        <w:rPr>
          <w:rFonts w:hint="eastAsia"/>
          <w:rtl/>
        </w:rPr>
        <w:t>עקיפים</w:t>
      </w:r>
      <w:r w:rsidR="00F17BA9" w:rsidRPr="009C6B74">
        <w:rPr>
          <w:rtl/>
        </w:rPr>
        <w:t xml:space="preserve"> </w:t>
      </w:r>
      <w:r w:rsidR="00F17BA9" w:rsidRPr="009C6B74">
        <w:rPr>
          <w:rFonts w:hint="eastAsia"/>
          <w:rtl/>
        </w:rPr>
        <w:t>ל</w:t>
      </w:r>
      <w:r w:rsidR="00856422" w:rsidRPr="009C6B74">
        <w:rPr>
          <w:rFonts w:hint="eastAsia"/>
          <w:rtl/>
        </w:rPr>
        <w:t>חוק</w:t>
      </w:r>
      <w:r w:rsidR="00856422" w:rsidRPr="009C6B74">
        <w:rPr>
          <w:rtl/>
        </w:rPr>
        <w:t xml:space="preserve"> </w:t>
      </w:r>
      <w:r w:rsidR="00856422" w:rsidRPr="009C6B74">
        <w:rPr>
          <w:rFonts w:hint="eastAsia"/>
          <w:rtl/>
        </w:rPr>
        <w:t>ההתיישבות</w:t>
      </w:r>
      <w:r w:rsidR="00856422" w:rsidRPr="009C6B74">
        <w:rPr>
          <w:rtl/>
        </w:rPr>
        <w:t xml:space="preserve"> </w:t>
      </w:r>
      <w:r w:rsidR="00856422" w:rsidRPr="009C6B74">
        <w:rPr>
          <w:rFonts w:hint="eastAsia"/>
          <w:rtl/>
        </w:rPr>
        <w:t>החקלאית</w:t>
      </w:r>
      <w:r w:rsidR="00856422" w:rsidRPr="009C6B74">
        <w:rPr>
          <w:rtl/>
        </w:rPr>
        <w:t xml:space="preserve"> (סייגים </w:t>
      </w:r>
      <w:r w:rsidR="00856422" w:rsidRPr="009C6B74">
        <w:rPr>
          <w:rFonts w:hint="eastAsia"/>
          <w:rtl/>
        </w:rPr>
        <w:t>לשימוש</w:t>
      </w:r>
      <w:r w:rsidR="00856422" w:rsidRPr="009C6B74">
        <w:rPr>
          <w:rtl/>
        </w:rPr>
        <w:t xml:space="preserve"> </w:t>
      </w:r>
      <w:r w:rsidR="00856422" w:rsidRPr="009C6B74">
        <w:rPr>
          <w:rFonts w:hint="eastAsia"/>
          <w:rtl/>
        </w:rPr>
        <w:t>בקרקע</w:t>
      </w:r>
      <w:r w:rsidR="00856422" w:rsidRPr="009C6B74">
        <w:rPr>
          <w:rtl/>
        </w:rPr>
        <w:t xml:space="preserve"> </w:t>
      </w:r>
      <w:r w:rsidR="00856422" w:rsidRPr="009C6B74">
        <w:rPr>
          <w:rFonts w:hint="eastAsia"/>
          <w:rtl/>
        </w:rPr>
        <w:t>חקלאית</w:t>
      </w:r>
      <w:r w:rsidR="00856422" w:rsidRPr="009C6B74">
        <w:rPr>
          <w:rtl/>
        </w:rPr>
        <w:t xml:space="preserve"> </w:t>
      </w:r>
      <w:r w:rsidR="00856422" w:rsidRPr="009C6B74">
        <w:rPr>
          <w:rFonts w:hint="eastAsia"/>
          <w:rtl/>
        </w:rPr>
        <w:t>ובמים</w:t>
      </w:r>
      <w:r w:rsidR="00856422" w:rsidRPr="009C6B74">
        <w:rPr>
          <w:rtl/>
        </w:rPr>
        <w:t xml:space="preserve">), </w:t>
      </w:r>
      <w:r w:rsidR="00856422" w:rsidRPr="009C6B74">
        <w:rPr>
          <w:rFonts w:hint="eastAsia"/>
          <w:rtl/>
        </w:rPr>
        <w:t>התשכ</w:t>
      </w:r>
      <w:r w:rsidR="00856422" w:rsidRPr="009C6B74">
        <w:rPr>
          <w:rtl/>
        </w:rPr>
        <w:t>"ז</w:t>
      </w:r>
      <w:r w:rsidR="00F17BA9" w:rsidRPr="009C6B74">
        <w:rPr>
          <w:rFonts w:hint="eastAsia"/>
          <w:rtl/>
        </w:rPr>
        <w:t>–</w:t>
      </w:r>
      <w:r w:rsidR="00856422" w:rsidRPr="009C6B74">
        <w:rPr>
          <w:rtl/>
        </w:rPr>
        <w:t>1967</w:t>
      </w:r>
      <w:r w:rsidR="00CB79E4">
        <w:rPr>
          <w:rFonts w:hint="cs"/>
          <w:rtl/>
        </w:rPr>
        <w:t>,</w:t>
      </w:r>
      <w:r w:rsidR="00922FDB" w:rsidRPr="009C6B74">
        <w:rPr>
          <w:rtl/>
        </w:rPr>
        <w:t xml:space="preserve"> לעניין</w:t>
      </w:r>
      <w:r w:rsidR="00922FDB" w:rsidRPr="009C6B74">
        <w:rPr>
          <w:rFonts w:hint="cs"/>
          <w:rtl/>
        </w:rPr>
        <w:t xml:space="preserve"> שימוש חורג כך שהצבת כוורות מאוכלסות בדבורים לא תיחשב שימוש חורג, </w:t>
      </w:r>
      <w:r w:rsidR="00F17BA9" w:rsidRPr="009C6B74">
        <w:rPr>
          <w:rtl/>
        </w:rPr>
        <w:t>ו</w:t>
      </w:r>
      <w:r w:rsidR="00F17BA9" w:rsidRPr="009C6B74">
        <w:rPr>
          <w:rFonts w:hint="eastAsia"/>
          <w:rtl/>
        </w:rPr>
        <w:t>לחוק</w:t>
      </w:r>
      <w:r w:rsidR="00F17BA9" w:rsidRPr="009C6B74">
        <w:rPr>
          <w:rtl/>
        </w:rPr>
        <w:t xml:space="preserve"> העבירות המ</w:t>
      </w:r>
      <w:r w:rsidR="00CB79E4">
        <w:rPr>
          <w:rFonts w:hint="cs"/>
          <w:rtl/>
        </w:rPr>
        <w:t>י</w:t>
      </w:r>
      <w:r w:rsidR="00F17BA9" w:rsidRPr="009C6B74">
        <w:rPr>
          <w:rtl/>
        </w:rPr>
        <w:t xml:space="preserve">נהליות, </w:t>
      </w:r>
      <w:r w:rsidR="00F17BA9" w:rsidRPr="009C6B74">
        <w:rPr>
          <w:rFonts w:hint="eastAsia"/>
          <w:rtl/>
        </w:rPr>
        <w:t>התשמ</w:t>
      </w:r>
      <w:r w:rsidR="00F17BA9" w:rsidRPr="009C6B74">
        <w:rPr>
          <w:rtl/>
        </w:rPr>
        <w:t>"</w:t>
      </w:r>
      <w:r w:rsidR="00F17BA9" w:rsidRPr="009C6B74">
        <w:rPr>
          <w:rFonts w:hint="cs"/>
          <w:rtl/>
        </w:rPr>
        <w:t>ו</w:t>
      </w:r>
      <w:r w:rsidR="00F17BA9" w:rsidRPr="009C6B74">
        <w:rPr>
          <w:rFonts w:hint="eastAsia"/>
          <w:rtl/>
        </w:rPr>
        <w:t>–1985.</w:t>
      </w:r>
    </w:p>
    <w:p w:rsidR="00E13C27" w:rsidRDefault="00F17BA9" w:rsidP="00CB79E4">
      <w:pPr>
        <w:pStyle w:val="Hesber"/>
        <w:rPr>
          <w:rtl/>
        </w:rPr>
      </w:pPr>
      <w:r w:rsidRPr="009C6B74">
        <w:rPr>
          <w:rFonts w:hint="cs"/>
          <w:rtl/>
        </w:rPr>
        <w:t>עוד מוצע, כי תחילתו של החוק שישה חודשים</w:t>
      </w:r>
      <w:r w:rsidR="003348ED" w:rsidRPr="009C6B74">
        <w:rPr>
          <w:rFonts w:hint="cs"/>
          <w:rtl/>
        </w:rPr>
        <w:t xml:space="preserve"> מיום פרסומו </w:t>
      </w:r>
      <w:r w:rsidR="00734C6F" w:rsidRPr="009C6B74">
        <w:rPr>
          <w:rFonts w:hint="cs"/>
          <w:rtl/>
        </w:rPr>
        <w:t>ו</w:t>
      </w:r>
      <w:r w:rsidR="003348ED" w:rsidRPr="009C6B74">
        <w:rPr>
          <w:rFonts w:hint="cs"/>
          <w:rtl/>
        </w:rPr>
        <w:t>תחילת תוקפו של</w:t>
      </w:r>
      <w:r w:rsidRPr="009C6B74">
        <w:rPr>
          <w:rFonts w:hint="cs"/>
          <w:rtl/>
        </w:rPr>
        <w:t xml:space="preserve"> סעיף 39</w:t>
      </w:r>
      <w:r w:rsidR="00734C6F" w:rsidRPr="009C6B74">
        <w:rPr>
          <w:rFonts w:hint="cs"/>
          <w:rtl/>
        </w:rPr>
        <w:t>(1)</w:t>
      </w:r>
      <w:r w:rsidRPr="009C6B74">
        <w:rPr>
          <w:rFonts w:hint="cs"/>
          <w:rtl/>
        </w:rPr>
        <w:t xml:space="preserve"> המוצע</w:t>
      </w:r>
      <w:r w:rsidR="00734C6F" w:rsidRPr="009C6B74">
        <w:rPr>
          <w:rFonts w:hint="cs"/>
          <w:rtl/>
        </w:rPr>
        <w:t xml:space="preserve">, שעניינו התקנת תקנות לעניין סימון כוורות מאוכלסות </w:t>
      </w:r>
      <w:r w:rsidR="00CB79E4">
        <w:rPr>
          <w:rFonts w:hint="eastAsia"/>
          <w:rtl/>
        </w:rPr>
        <w:t>–</w:t>
      </w:r>
      <w:r w:rsidRPr="009C6B74">
        <w:rPr>
          <w:rFonts w:hint="cs"/>
          <w:rtl/>
        </w:rPr>
        <w:t xml:space="preserve"> </w:t>
      </w:r>
      <w:r w:rsidR="00C148D0" w:rsidRPr="009C6B74">
        <w:rPr>
          <w:rFonts w:hint="cs"/>
          <w:rtl/>
        </w:rPr>
        <w:t xml:space="preserve">ביום פרסום </w:t>
      </w:r>
      <w:r w:rsidR="00734C6F" w:rsidRPr="009C6B74">
        <w:rPr>
          <w:rFonts w:hint="cs"/>
          <w:rtl/>
        </w:rPr>
        <w:t xml:space="preserve">החוק </w:t>
      </w:r>
      <w:r w:rsidR="00C148D0" w:rsidRPr="009C6B74">
        <w:rPr>
          <w:rFonts w:hint="cs"/>
          <w:rtl/>
        </w:rPr>
        <w:t xml:space="preserve">ברשומות. </w:t>
      </w:r>
      <w:r w:rsidR="00F34ADC" w:rsidRPr="009C6B74">
        <w:rPr>
          <w:rFonts w:hint="cs"/>
          <w:rtl/>
        </w:rPr>
        <w:t>תקנות ראשונות</w:t>
      </w:r>
      <w:r w:rsidR="00CB79E4">
        <w:rPr>
          <w:rFonts w:hint="cs"/>
          <w:rtl/>
        </w:rPr>
        <w:t xml:space="preserve"> </w:t>
      </w:r>
      <w:r w:rsidR="00F34ADC" w:rsidRPr="009C6B74">
        <w:rPr>
          <w:rFonts w:hint="cs"/>
          <w:rtl/>
        </w:rPr>
        <w:t>מכ</w:t>
      </w:r>
      <w:r w:rsidR="00CB79E4">
        <w:rPr>
          <w:rFonts w:hint="cs"/>
          <w:rtl/>
        </w:rPr>
        <w:t>ו</w:t>
      </w:r>
      <w:r w:rsidR="00F34ADC" w:rsidRPr="009C6B74">
        <w:rPr>
          <w:rFonts w:hint="cs"/>
          <w:rtl/>
        </w:rPr>
        <w:t xml:space="preserve">ח הסעיף </w:t>
      </w:r>
      <w:r w:rsidR="00734C6F" w:rsidRPr="009C6B74">
        <w:rPr>
          <w:rFonts w:hint="cs"/>
          <w:rtl/>
        </w:rPr>
        <w:t xml:space="preserve">האמור </w:t>
      </w:r>
      <w:r w:rsidR="00F34ADC" w:rsidRPr="009C6B74">
        <w:rPr>
          <w:rFonts w:hint="cs"/>
          <w:rtl/>
        </w:rPr>
        <w:t>יובאו לאישור ועדת הכלכלה של הכנ</w:t>
      </w:r>
      <w:r w:rsidR="00997527" w:rsidRPr="009C6B74">
        <w:rPr>
          <w:rFonts w:hint="cs"/>
          <w:rtl/>
        </w:rPr>
        <w:t>סת בתוך שלושה חודשים מיום תחילתו של הסעיף כאמור</w:t>
      </w:r>
      <w:r w:rsidR="00F34ADC" w:rsidRPr="009C6B74">
        <w:rPr>
          <w:rFonts w:hint="cs"/>
          <w:rtl/>
        </w:rPr>
        <w:t xml:space="preserve">. </w:t>
      </w:r>
      <w:r w:rsidRPr="009C6B74">
        <w:rPr>
          <w:rFonts w:hint="cs"/>
          <w:rtl/>
        </w:rPr>
        <w:t xml:space="preserve">היתרים שניתנו לפי צו הפיקוח </w:t>
      </w:r>
      <w:r w:rsidR="000830D5" w:rsidRPr="009C6B74">
        <w:rPr>
          <w:rFonts w:hint="cs"/>
          <w:rtl/>
        </w:rPr>
        <w:t>לפני יום התחילה, יעמדו בתוקפם עד למועד שנקבע בהם. כמו כן, הוראות ונהלים שקבעה מועצת הדבש ימשיכו לחול כל עוד לא נקבעה הסדרה מפורשת בעניינם.</w:t>
      </w:r>
    </w:p>
    <w:p w:rsidR="00CB79E4" w:rsidRDefault="00CB79E4" w:rsidP="00CB79E4">
      <w:pPr>
        <w:pStyle w:val="Hesber"/>
        <w:rPr>
          <w:rtl/>
        </w:rPr>
      </w:pPr>
    </w:p>
    <w:p w:rsidR="00CB79E4" w:rsidRDefault="00CB79E4" w:rsidP="00CB79E4">
      <w:pPr>
        <w:pStyle w:val="Hesber"/>
        <w:rPr>
          <w:rtl/>
        </w:rPr>
      </w:pPr>
    </w:p>
    <w:p w:rsidR="00CB79E4" w:rsidRPr="00557D2C" w:rsidRDefault="00CB79E4" w:rsidP="007D273A">
      <w:pPr>
        <w:pStyle w:val="Hesber"/>
        <w:rPr>
          <w:rtl/>
        </w:rPr>
      </w:pPr>
      <w:r w:rsidRPr="00557D2C">
        <w:rPr>
          <w:rtl/>
        </w:rPr>
        <w:t>---------------------------------</w:t>
      </w:r>
    </w:p>
    <w:p w:rsidR="00CB79E4" w:rsidRPr="00557D2C" w:rsidRDefault="00CB79E4" w:rsidP="007D273A">
      <w:pPr>
        <w:pStyle w:val="Hesber"/>
        <w:rPr>
          <w:rtl/>
        </w:rPr>
      </w:pPr>
      <w:r w:rsidRPr="00557D2C">
        <w:rPr>
          <w:rtl/>
        </w:rPr>
        <w:t>הוגשה ליו"ר הכנסת והסגנים</w:t>
      </w:r>
    </w:p>
    <w:p w:rsidR="00CB79E4" w:rsidRPr="00557D2C" w:rsidRDefault="00CB79E4" w:rsidP="007D273A">
      <w:pPr>
        <w:pStyle w:val="Hesber"/>
        <w:rPr>
          <w:rtl/>
        </w:rPr>
      </w:pPr>
      <w:r w:rsidRPr="00557D2C">
        <w:rPr>
          <w:rtl/>
        </w:rPr>
        <w:t>והונחה על שולחן הכנסת ביום</w:t>
      </w:r>
    </w:p>
    <w:p w:rsidR="00CB79E4" w:rsidRPr="009C6B74" w:rsidRDefault="00CB79E4" w:rsidP="00CB79E4">
      <w:pPr>
        <w:pStyle w:val="Hesber"/>
        <w:rPr>
          <w:rtl/>
        </w:rPr>
      </w:pPr>
      <w:r>
        <w:rPr>
          <w:rFonts w:hint="cs"/>
          <w:rtl/>
        </w:rPr>
        <w:t>י"ב</w:t>
      </w:r>
      <w:r w:rsidRPr="00557D2C">
        <w:rPr>
          <w:rFonts w:hint="cs"/>
          <w:rtl/>
        </w:rPr>
        <w:t xml:space="preserve"> </w:t>
      </w:r>
      <w:r>
        <w:rPr>
          <w:rFonts w:hint="cs"/>
          <w:rtl/>
        </w:rPr>
        <w:t xml:space="preserve">בתמוז </w:t>
      </w:r>
      <w:r w:rsidRPr="00557D2C">
        <w:rPr>
          <w:rFonts w:hint="cs"/>
          <w:rtl/>
        </w:rPr>
        <w:t xml:space="preserve">התשע"ה </w:t>
      </w:r>
      <w:r w:rsidRPr="00557D2C">
        <w:rPr>
          <w:rtl/>
        </w:rPr>
        <w:t>–</w:t>
      </w:r>
      <w:r>
        <w:rPr>
          <w:rFonts w:hint="cs"/>
          <w:rtl/>
        </w:rPr>
        <w:t xml:space="preserve"> 29.6.15</w:t>
      </w:r>
    </w:p>
    <w:sectPr w:rsidR="00CB79E4" w:rsidRPr="009C6B74" w:rsidSect="001207F8">
      <w:footerReference w:type="even" r:id="rId12"/>
      <w:footerReference w:type="default" r:id="rId13"/>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61" w:rsidRDefault="00D66061">
      <w:r>
        <w:separator/>
      </w:r>
    </w:p>
  </w:endnote>
  <w:endnote w:type="continuationSeparator" w:id="0">
    <w:p w:rsidR="00D66061" w:rsidRDefault="00D6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0000000000000000000"/>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92" w:rsidRDefault="00372792" w:rsidP="001207F8">
    <w:pPr>
      <w:pStyle w:val="a7"/>
      <w:framePr w:wrap="around" w:vAnchor="text" w:hAnchor="text" w:xAlign="center" w:y="1"/>
      <w:rPr>
        <w:rStyle w:val="a9"/>
      </w:rPr>
    </w:pPr>
    <w:r>
      <w:rPr>
        <w:rStyle w:val="a9"/>
        <w:rtl/>
      </w:rPr>
      <w:fldChar w:fldCharType="begin"/>
    </w:r>
    <w:r>
      <w:rPr>
        <w:rStyle w:val="a9"/>
      </w:rPr>
      <w:instrText xml:space="preserve">PAGE  </w:instrText>
    </w:r>
    <w:r>
      <w:rPr>
        <w:rStyle w:val="a9"/>
        <w:rtl/>
      </w:rPr>
      <w:fldChar w:fldCharType="end"/>
    </w:r>
  </w:p>
  <w:p w:rsidR="00372792" w:rsidRDefault="0037279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92" w:rsidRDefault="00372792" w:rsidP="001207F8">
    <w:pPr>
      <w:pStyle w:val="a7"/>
      <w:framePr w:wrap="around" w:vAnchor="text" w:hAnchor="text" w:xAlign="center" w:y="1"/>
      <w:rPr>
        <w:rStyle w:val="a9"/>
      </w:rPr>
    </w:pPr>
    <w:r>
      <w:rPr>
        <w:rStyle w:val="a9"/>
        <w:rtl/>
      </w:rPr>
      <w:fldChar w:fldCharType="begin"/>
    </w:r>
    <w:r>
      <w:rPr>
        <w:rStyle w:val="a9"/>
      </w:rPr>
      <w:instrText xml:space="preserve">PAGE  </w:instrText>
    </w:r>
    <w:r>
      <w:rPr>
        <w:rStyle w:val="a9"/>
        <w:rtl/>
      </w:rPr>
      <w:fldChar w:fldCharType="separate"/>
    </w:r>
    <w:r w:rsidR="008C6C41">
      <w:rPr>
        <w:rStyle w:val="a9"/>
        <w:noProof/>
        <w:rtl/>
      </w:rPr>
      <w:t>24</w:t>
    </w:r>
    <w:r>
      <w:rPr>
        <w:rStyle w:val="a9"/>
        <w:rtl/>
      </w:rPr>
      <w:fldChar w:fldCharType="end"/>
    </w:r>
  </w:p>
  <w:p w:rsidR="00372792" w:rsidRDefault="003727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61" w:rsidRDefault="00D66061">
      <w:r>
        <w:separator/>
      </w:r>
    </w:p>
  </w:footnote>
  <w:footnote w:type="continuationSeparator" w:id="0">
    <w:p w:rsidR="00D66061" w:rsidRDefault="00D66061">
      <w:r>
        <w:continuationSeparator/>
      </w:r>
    </w:p>
  </w:footnote>
  <w:footnote w:type="continuationNotice" w:id="1">
    <w:p w:rsidR="00D66061" w:rsidRDefault="00D66061"/>
  </w:footnote>
  <w:footnote w:id="2">
    <w:p w:rsidR="00372792" w:rsidRPr="003B20BA" w:rsidRDefault="00372792" w:rsidP="00966E27">
      <w:pPr>
        <w:rPr>
          <w:rFonts w:cs="David"/>
          <w:rtl/>
        </w:rPr>
      </w:pPr>
      <w:r w:rsidRPr="003B20BA">
        <w:rPr>
          <w:rStyle w:val="a4"/>
          <w:rFonts w:cs="David"/>
        </w:rPr>
        <w:footnoteRef/>
      </w:r>
      <w:r w:rsidRPr="003B20BA">
        <w:rPr>
          <w:rFonts w:cs="David"/>
          <w:rtl/>
        </w:rPr>
        <w:t xml:space="preserve"> </w:t>
      </w:r>
      <w:r w:rsidRPr="003B20BA">
        <w:rPr>
          <w:rFonts w:cs="David" w:hint="cs"/>
          <w:rtl/>
        </w:rPr>
        <w:t>ס"ח התשנ"ח, עמ' 202.</w:t>
      </w:r>
    </w:p>
  </w:footnote>
  <w:footnote w:id="3">
    <w:p w:rsidR="00372792" w:rsidRPr="003B20BA" w:rsidRDefault="00372792" w:rsidP="00D72594">
      <w:pPr>
        <w:rPr>
          <w:rFonts w:cs="David"/>
        </w:rPr>
      </w:pPr>
      <w:r w:rsidRPr="003B20BA">
        <w:rPr>
          <w:rStyle w:val="a4"/>
          <w:rFonts w:cs="David"/>
        </w:rPr>
        <w:footnoteRef/>
      </w:r>
      <w:r w:rsidRPr="003B20BA">
        <w:rPr>
          <w:rFonts w:cs="David"/>
          <w:rtl/>
        </w:rPr>
        <w:t xml:space="preserve"> ס"ח התש"ך, עמ' 56.</w:t>
      </w:r>
    </w:p>
  </w:footnote>
  <w:footnote w:id="4">
    <w:p w:rsidR="00372792" w:rsidRPr="003B20BA" w:rsidRDefault="00372792">
      <w:pPr>
        <w:rPr>
          <w:rFonts w:cs="David"/>
          <w:rtl/>
        </w:rPr>
      </w:pPr>
      <w:r w:rsidRPr="003B20BA">
        <w:rPr>
          <w:rStyle w:val="a4"/>
          <w:rFonts w:cs="David"/>
        </w:rPr>
        <w:footnoteRef/>
      </w:r>
      <w:r w:rsidRPr="003B20BA">
        <w:rPr>
          <w:rFonts w:cs="David"/>
          <w:rtl/>
        </w:rPr>
        <w:t xml:space="preserve"> </w:t>
      </w:r>
      <w:r w:rsidRPr="003B20BA">
        <w:rPr>
          <w:rFonts w:cs="David" w:hint="cs"/>
          <w:rtl/>
        </w:rPr>
        <w:t>ס"ח התשל"ו, עמ' 280.</w:t>
      </w:r>
    </w:p>
  </w:footnote>
  <w:footnote w:id="5">
    <w:p w:rsidR="00372792" w:rsidRPr="003B20BA" w:rsidRDefault="00372792" w:rsidP="00C67ED8">
      <w:pPr>
        <w:rPr>
          <w:rFonts w:cs="David"/>
        </w:rPr>
      </w:pPr>
      <w:r w:rsidRPr="003B20BA">
        <w:rPr>
          <w:rStyle w:val="a4"/>
          <w:rFonts w:cs="David"/>
        </w:rPr>
        <w:footnoteRef/>
      </w:r>
      <w:r w:rsidRPr="003B20BA">
        <w:rPr>
          <w:rFonts w:cs="David"/>
          <w:rtl/>
        </w:rPr>
        <w:t xml:space="preserve"> ס"ח התשנ"ב, עמ' 90.</w:t>
      </w:r>
    </w:p>
  </w:footnote>
  <w:footnote w:id="6">
    <w:p w:rsidR="00372792" w:rsidRPr="003B20BA" w:rsidRDefault="00372792" w:rsidP="005D0553">
      <w:pPr>
        <w:rPr>
          <w:rFonts w:cs="David"/>
        </w:rPr>
      </w:pPr>
      <w:r w:rsidRPr="003B20BA">
        <w:rPr>
          <w:rStyle w:val="a4"/>
          <w:rFonts w:cs="David"/>
        </w:rPr>
        <w:footnoteRef/>
      </w:r>
      <w:r w:rsidRPr="003B20BA">
        <w:rPr>
          <w:rFonts w:cs="David"/>
          <w:rtl/>
        </w:rPr>
        <w:t xml:space="preserve"> </w:t>
      </w:r>
      <w:r w:rsidRPr="003B20BA">
        <w:rPr>
          <w:rFonts w:cs="David" w:hint="cs"/>
          <w:rtl/>
        </w:rPr>
        <w:t>ס"ח התשי"ג, עמ' 30.</w:t>
      </w:r>
    </w:p>
  </w:footnote>
  <w:footnote w:id="7">
    <w:p w:rsidR="00372792" w:rsidRPr="003B20BA" w:rsidRDefault="00372792" w:rsidP="00633B02">
      <w:pPr>
        <w:rPr>
          <w:rFonts w:cs="David"/>
        </w:rPr>
      </w:pPr>
      <w:r w:rsidRPr="003B20BA">
        <w:rPr>
          <w:rStyle w:val="a4"/>
          <w:rFonts w:cs="David"/>
        </w:rPr>
        <w:footnoteRef/>
      </w:r>
      <w:r w:rsidRPr="003B20BA">
        <w:rPr>
          <w:rFonts w:cs="David"/>
          <w:rtl/>
        </w:rPr>
        <w:t xml:space="preserve"> ס"ח התשנ"ט, עמ' 189. </w:t>
      </w:r>
    </w:p>
  </w:footnote>
  <w:footnote w:id="8">
    <w:p w:rsidR="00372792" w:rsidRPr="003B20BA" w:rsidRDefault="00372792" w:rsidP="00073781">
      <w:pPr>
        <w:rPr>
          <w:rFonts w:cs="David"/>
        </w:rPr>
      </w:pPr>
      <w:r w:rsidRPr="003B20BA">
        <w:rPr>
          <w:rStyle w:val="a4"/>
          <w:rFonts w:cs="David"/>
        </w:rPr>
        <w:footnoteRef/>
      </w:r>
      <w:r w:rsidRPr="003B20BA">
        <w:rPr>
          <w:rFonts w:cs="David"/>
          <w:rtl/>
        </w:rPr>
        <w:t xml:space="preserve"> דיני מדינת ישראל, נוסח חדש 37, עמ' 761. </w:t>
      </w:r>
    </w:p>
  </w:footnote>
  <w:footnote w:id="9">
    <w:p w:rsidR="00372792" w:rsidRPr="003B20BA" w:rsidRDefault="00372792" w:rsidP="00355DAB">
      <w:pPr>
        <w:rPr>
          <w:rFonts w:cs="David"/>
        </w:rPr>
      </w:pPr>
      <w:r w:rsidRPr="003B20BA">
        <w:rPr>
          <w:rStyle w:val="a4"/>
          <w:rFonts w:cs="David"/>
        </w:rPr>
        <w:footnoteRef/>
      </w:r>
      <w:r w:rsidRPr="003B20BA">
        <w:rPr>
          <w:rFonts w:cs="David"/>
          <w:rtl/>
        </w:rPr>
        <w:t xml:space="preserve"> ס"ח התשל"ה, עמ' 132. </w:t>
      </w:r>
    </w:p>
  </w:footnote>
  <w:footnote w:id="10">
    <w:p w:rsidR="00372792" w:rsidRPr="003B20BA" w:rsidRDefault="00372792" w:rsidP="003B20BA">
      <w:pPr>
        <w:spacing w:before="0" w:line="240" w:lineRule="auto"/>
        <w:rPr>
          <w:rFonts w:cs="David"/>
        </w:rPr>
      </w:pPr>
      <w:r w:rsidRPr="003B20BA">
        <w:rPr>
          <w:rStyle w:val="a4"/>
          <w:rFonts w:cs="David"/>
        </w:rPr>
        <w:footnoteRef/>
      </w:r>
      <w:r w:rsidRPr="003B20BA">
        <w:rPr>
          <w:rFonts w:cs="David"/>
          <w:rtl/>
        </w:rPr>
        <w:t xml:space="preserve"> ס"ח התשכ"ג, עמ' 50. </w:t>
      </w:r>
    </w:p>
  </w:footnote>
  <w:footnote w:id="11">
    <w:p w:rsidR="00372792" w:rsidRPr="003B20BA" w:rsidRDefault="00372792" w:rsidP="003B20BA">
      <w:pPr>
        <w:spacing w:before="0" w:line="240" w:lineRule="auto"/>
        <w:rPr>
          <w:rFonts w:cs="David"/>
        </w:rPr>
      </w:pPr>
      <w:r w:rsidRPr="003B20BA">
        <w:rPr>
          <w:rStyle w:val="a4"/>
          <w:rFonts w:cs="David"/>
        </w:rPr>
        <w:footnoteRef/>
      </w:r>
      <w:r w:rsidRPr="003B20BA">
        <w:rPr>
          <w:rFonts w:cs="David"/>
          <w:rtl/>
        </w:rPr>
        <w:t xml:space="preserve"> ס"ח התשל"ז, עמ' 226.</w:t>
      </w:r>
    </w:p>
  </w:footnote>
  <w:footnote w:id="12">
    <w:p w:rsidR="00372792" w:rsidRPr="003B20BA" w:rsidRDefault="00372792" w:rsidP="003B20BA">
      <w:pPr>
        <w:spacing w:before="0" w:line="240" w:lineRule="auto"/>
        <w:rPr>
          <w:rFonts w:cs="David"/>
        </w:rPr>
      </w:pPr>
      <w:r w:rsidRPr="003B20BA">
        <w:rPr>
          <w:rStyle w:val="a4"/>
          <w:rFonts w:cs="David"/>
        </w:rPr>
        <w:footnoteRef/>
      </w:r>
      <w:r w:rsidRPr="003B20BA">
        <w:rPr>
          <w:rFonts w:cs="David"/>
          <w:rtl/>
        </w:rPr>
        <w:t xml:space="preserve"> ס"ח התשי"א, עמ' 248.</w:t>
      </w:r>
    </w:p>
  </w:footnote>
  <w:footnote w:id="13">
    <w:p w:rsidR="00372792" w:rsidRPr="003B20BA" w:rsidRDefault="00372792" w:rsidP="003B20BA">
      <w:pPr>
        <w:spacing w:before="0" w:line="240" w:lineRule="auto"/>
        <w:rPr>
          <w:rFonts w:cs="David"/>
        </w:rPr>
      </w:pPr>
      <w:r w:rsidRPr="003B20BA">
        <w:rPr>
          <w:rStyle w:val="a4"/>
          <w:rFonts w:cs="David"/>
        </w:rPr>
        <w:footnoteRef/>
      </w:r>
      <w:r w:rsidRPr="003B20BA">
        <w:rPr>
          <w:rFonts w:cs="David"/>
          <w:rtl/>
        </w:rPr>
        <w:t xml:space="preserve"> ס"ח התשי"ג, עמ' 115. </w:t>
      </w:r>
    </w:p>
  </w:footnote>
  <w:footnote w:id="14">
    <w:p w:rsidR="00AD6783" w:rsidRPr="003B20BA" w:rsidRDefault="00AD6783" w:rsidP="003B20BA">
      <w:pPr>
        <w:spacing w:before="0" w:line="240" w:lineRule="auto"/>
        <w:rPr>
          <w:rFonts w:cs="David"/>
          <w:rtl/>
        </w:rPr>
      </w:pPr>
      <w:r w:rsidRPr="003B20BA">
        <w:rPr>
          <w:rStyle w:val="a4"/>
          <w:rFonts w:cs="David"/>
        </w:rPr>
        <w:footnoteRef/>
      </w:r>
      <w:r w:rsidRPr="003B20BA">
        <w:rPr>
          <w:rFonts w:cs="David"/>
          <w:rtl/>
        </w:rPr>
        <w:t xml:space="preserve"> ס"ח התשי"ח , עמ' 92</w:t>
      </w:r>
    </w:p>
  </w:footnote>
  <w:footnote w:id="15">
    <w:p w:rsidR="00AD6783" w:rsidRPr="003B20BA" w:rsidRDefault="00AD6783" w:rsidP="003B20BA">
      <w:pPr>
        <w:spacing w:before="0" w:line="240" w:lineRule="auto"/>
        <w:rPr>
          <w:rFonts w:cs="David"/>
          <w:rtl/>
        </w:rPr>
      </w:pPr>
      <w:r w:rsidRPr="003B20BA">
        <w:rPr>
          <w:rStyle w:val="a4"/>
          <w:rFonts w:cs="David"/>
        </w:rPr>
        <w:footnoteRef/>
      </w:r>
      <w:r w:rsidRPr="003B20BA">
        <w:rPr>
          <w:rFonts w:cs="David"/>
          <w:rtl/>
        </w:rPr>
        <w:t xml:space="preserve"> ס"ח התשי"ט, עמ' 190.</w:t>
      </w:r>
    </w:p>
  </w:footnote>
  <w:footnote w:id="16">
    <w:p w:rsidR="00AD6783" w:rsidRPr="003B20BA" w:rsidRDefault="00AD6783" w:rsidP="003B20BA">
      <w:pPr>
        <w:spacing w:before="0" w:line="240" w:lineRule="auto"/>
        <w:rPr>
          <w:rFonts w:cs="David"/>
          <w:rtl/>
        </w:rPr>
      </w:pPr>
      <w:r w:rsidRPr="003B20BA">
        <w:rPr>
          <w:rStyle w:val="a4"/>
          <w:rFonts w:cs="David"/>
        </w:rPr>
        <w:footnoteRef/>
      </w:r>
      <w:r w:rsidRPr="003B20BA">
        <w:rPr>
          <w:rFonts w:cs="David"/>
          <w:rtl/>
        </w:rPr>
        <w:t xml:space="preserve"> ס"ח התש"ם, עמ' 2.</w:t>
      </w:r>
    </w:p>
  </w:footnote>
  <w:footnote w:id="17">
    <w:p w:rsidR="00AD6783" w:rsidRPr="003B20BA" w:rsidRDefault="00AD6783" w:rsidP="003B20BA">
      <w:pPr>
        <w:spacing w:before="0" w:line="240" w:lineRule="auto"/>
        <w:rPr>
          <w:rFonts w:cs="David"/>
          <w:rtl/>
        </w:rPr>
      </w:pPr>
      <w:r w:rsidRPr="003B20BA">
        <w:rPr>
          <w:rStyle w:val="a4"/>
          <w:rFonts w:cs="David"/>
        </w:rPr>
        <w:footnoteRef/>
      </w:r>
      <w:r w:rsidRPr="003B20BA">
        <w:rPr>
          <w:rFonts w:cs="David"/>
          <w:rtl/>
        </w:rPr>
        <w:t xml:space="preserve"> ס"ח התש"ם, עמ' 2.</w:t>
      </w:r>
    </w:p>
  </w:footnote>
  <w:footnote w:id="18">
    <w:p w:rsidR="00AD6783" w:rsidRPr="003B20BA" w:rsidRDefault="00AD6783" w:rsidP="003B20BA">
      <w:pPr>
        <w:spacing w:before="0" w:line="240" w:lineRule="auto"/>
        <w:rPr>
          <w:rFonts w:cs="David"/>
          <w:rtl/>
        </w:rPr>
      </w:pPr>
      <w:r w:rsidRPr="003B20BA">
        <w:rPr>
          <w:rStyle w:val="a4"/>
          <w:rFonts w:cs="David"/>
        </w:rPr>
        <w:footnoteRef/>
      </w:r>
      <w:r w:rsidRPr="003B20BA">
        <w:rPr>
          <w:rFonts w:cs="David"/>
          <w:rtl/>
        </w:rPr>
        <w:t xml:space="preserve"> ס"ח התשנ"ו, עמ' 108.</w:t>
      </w:r>
    </w:p>
  </w:footnote>
  <w:footnote w:id="19">
    <w:p w:rsidR="00AD6783" w:rsidRPr="003B20BA" w:rsidRDefault="00AD6783" w:rsidP="003B20BA">
      <w:pPr>
        <w:spacing w:before="0" w:line="240" w:lineRule="auto"/>
        <w:rPr>
          <w:rFonts w:cs="David"/>
          <w:rtl/>
        </w:rPr>
      </w:pPr>
      <w:r w:rsidRPr="003B20BA">
        <w:rPr>
          <w:rStyle w:val="a4"/>
          <w:rFonts w:cs="David"/>
        </w:rPr>
        <w:footnoteRef/>
      </w:r>
      <w:r w:rsidRPr="003B20BA">
        <w:rPr>
          <w:rFonts w:cs="David"/>
          <w:rtl/>
        </w:rPr>
        <w:t xml:space="preserve"> </w:t>
      </w:r>
      <w:r w:rsidRPr="003B20BA">
        <w:rPr>
          <w:rFonts w:cs="David" w:hint="cs"/>
          <w:rtl/>
        </w:rPr>
        <w:t>ס"ח התשנ"ז, עמ' 66.</w:t>
      </w:r>
    </w:p>
  </w:footnote>
  <w:footnote w:id="20">
    <w:p w:rsidR="00AD6783" w:rsidRPr="003B20BA" w:rsidRDefault="00AD6783" w:rsidP="003B20BA">
      <w:pPr>
        <w:spacing w:before="0" w:line="240" w:lineRule="auto"/>
        <w:rPr>
          <w:rFonts w:cs="David"/>
          <w:rtl/>
        </w:rPr>
      </w:pPr>
      <w:r w:rsidRPr="003B20BA">
        <w:rPr>
          <w:rStyle w:val="a4"/>
          <w:rFonts w:cs="David"/>
        </w:rPr>
        <w:footnoteRef/>
      </w:r>
      <w:r w:rsidRPr="003B20BA">
        <w:rPr>
          <w:rFonts w:cs="David"/>
          <w:rtl/>
        </w:rPr>
        <w:t xml:space="preserve"> ס"ח התשנ"ח, עמ' 152.</w:t>
      </w:r>
    </w:p>
  </w:footnote>
  <w:footnote w:id="21">
    <w:p w:rsidR="00AD6783" w:rsidRPr="003B20BA" w:rsidRDefault="00AD6783" w:rsidP="003B20BA">
      <w:pPr>
        <w:spacing w:before="0" w:line="240" w:lineRule="auto"/>
        <w:rPr>
          <w:rFonts w:cs="David"/>
          <w:rtl/>
        </w:rPr>
      </w:pPr>
      <w:r w:rsidRPr="003B20BA">
        <w:rPr>
          <w:rStyle w:val="a4"/>
          <w:rFonts w:cs="David"/>
        </w:rPr>
        <w:footnoteRef/>
      </w:r>
      <w:r w:rsidRPr="003B20BA">
        <w:rPr>
          <w:rFonts w:cs="David"/>
          <w:rtl/>
        </w:rPr>
        <w:t xml:space="preserve"> </w:t>
      </w:r>
      <w:r w:rsidRPr="003B20BA">
        <w:rPr>
          <w:rFonts w:cs="David" w:hint="cs"/>
          <w:rtl/>
        </w:rPr>
        <w:t>ס"ח התשנ"ח, עמ' 226.</w:t>
      </w:r>
    </w:p>
  </w:footnote>
  <w:footnote w:id="22">
    <w:p w:rsidR="00AD6783" w:rsidRPr="003B20BA" w:rsidRDefault="00AD6783" w:rsidP="003B20BA">
      <w:pPr>
        <w:spacing w:before="0" w:line="240" w:lineRule="auto"/>
        <w:rPr>
          <w:rFonts w:cs="David"/>
          <w:rtl/>
        </w:rPr>
      </w:pPr>
      <w:r w:rsidRPr="003B20BA">
        <w:rPr>
          <w:rStyle w:val="a4"/>
          <w:rFonts w:cs="David"/>
        </w:rPr>
        <w:footnoteRef/>
      </w:r>
      <w:r w:rsidRPr="003B20BA">
        <w:rPr>
          <w:rFonts w:cs="David"/>
          <w:rtl/>
        </w:rPr>
        <w:t xml:space="preserve"> </w:t>
      </w:r>
      <w:r w:rsidRPr="003B20BA">
        <w:rPr>
          <w:rFonts w:cs="David" w:hint="cs"/>
          <w:rtl/>
        </w:rPr>
        <w:t>ס"ח התשנ"ח, עמ' 312.</w:t>
      </w:r>
    </w:p>
  </w:footnote>
  <w:footnote w:id="23">
    <w:p w:rsidR="00372792" w:rsidRPr="003B20BA" w:rsidRDefault="00372792" w:rsidP="003B20BA">
      <w:pPr>
        <w:spacing w:before="0" w:line="240" w:lineRule="auto"/>
        <w:rPr>
          <w:rFonts w:cs="David"/>
        </w:rPr>
      </w:pPr>
      <w:r w:rsidRPr="003B20BA">
        <w:rPr>
          <w:rStyle w:val="a4"/>
          <w:rFonts w:cs="David"/>
        </w:rPr>
        <w:footnoteRef/>
      </w:r>
      <w:r w:rsidRPr="003B20BA">
        <w:rPr>
          <w:rFonts w:cs="David"/>
          <w:sz w:val="20"/>
          <w:rtl/>
        </w:rPr>
        <w:t xml:space="preserve"> </w:t>
      </w:r>
      <w:r w:rsidRPr="003B20BA">
        <w:rPr>
          <w:rFonts w:cs="David" w:hint="eastAsia"/>
          <w:sz w:val="20"/>
          <w:rtl/>
        </w:rPr>
        <w:t>ס</w:t>
      </w:r>
      <w:r w:rsidRPr="003B20BA">
        <w:rPr>
          <w:rFonts w:cs="David"/>
          <w:sz w:val="20"/>
          <w:rtl/>
        </w:rPr>
        <w:t xml:space="preserve">"ח </w:t>
      </w:r>
      <w:r w:rsidRPr="003B20BA">
        <w:rPr>
          <w:rFonts w:cs="David" w:hint="eastAsia"/>
          <w:sz w:val="20"/>
          <w:rtl/>
        </w:rPr>
        <w:t>התשמ</w:t>
      </w:r>
      <w:r w:rsidRPr="003B20BA">
        <w:rPr>
          <w:rFonts w:cs="David"/>
          <w:sz w:val="20"/>
          <w:rtl/>
        </w:rPr>
        <w:t xml:space="preserve">"ה, </w:t>
      </w:r>
      <w:r w:rsidRPr="003B20BA">
        <w:rPr>
          <w:rFonts w:cs="David" w:hint="eastAsia"/>
          <w:sz w:val="20"/>
          <w:rtl/>
        </w:rPr>
        <w:t>עמ</w:t>
      </w:r>
      <w:r w:rsidRPr="003B20BA">
        <w:rPr>
          <w:rFonts w:cs="David"/>
          <w:sz w:val="20"/>
          <w:rtl/>
        </w:rPr>
        <w:t>' 60</w:t>
      </w:r>
      <w:r w:rsidR="00AD6783" w:rsidRPr="003B20BA">
        <w:rPr>
          <w:rFonts w:cs="David" w:hint="cs"/>
          <w:rtl/>
        </w:rPr>
        <w:t>.</w:t>
      </w:r>
    </w:p>
  </w:footnote>
  <w:footnote w:id="24">
    <w:p w:rsidR="00372792" w:rsidRPr="003B20BA" w:rsidRDefault="00372792" w:rsidP="003B20BA">
      <w:pPr>
        <w:spacing w:before="0" w:line="240" w:lineRule="auto"/>
        <w:rPr>
          <w:rFonts w:cs="David"/>
        </w:rPr>
      </w:pPr>
      <w:r w:rsidRPr="003B20BA">
        <w:rPr>
          <w:rStyle w:val="a4"/>
          <w:rFonts w:cs="David"/>
        </w:rPr>
        <w:footnoteRef/>
      </w:r>
      <w:r w:rsidRPr="003B20BA">
        <w:rPr>
          <w:rFonts w:cs="David"/>
          <w:rtl/>
        </w:rPr>
        <w:t xml:space="preserve"> ס"ח התשנ"ה, עמ' 366.</w:t>
      </w:r>
    </w:p>
  </w:footnote>
  <w:footnote w:id="25">
    <w:p w:rsidR="00372792" w:rsidRPr="003B20BA" w:rsidRDefault="00372792" w:rsidP="003B20BA">
      <w:pPr>
        <w:spacing w:before="0" w:line="240" w:lineRule="auto"/>
        <w:rPr>
          <w:rFonts w:cs="David"/>
        </w:rPr>
      </w:pPr>
      <w:r w:rsidRPr="003B20BA">
        <w:rPr>
          <w:rStyle w:val="a4"/>
          <w:rFonts w:cs="David"/>
        </w:rPr>
        <w:footnoteRef/>
      </w:r>
      <w:r w:rsidRPr="003B20BA">
        <w:rPr>
          <w:rFonts w:cs="David"/>
          <w:rtl/>
        </w:rPr>
        <w:t xml:space="preserve"> חוקי א"י, כרך א', עמ' (ע) 439, (א) 467. </w:t>
      </w:r>
    </w:p>
  </w:footnote>
  <w:footnote w:id="26">
    <w:p w:rsidR="00372792" w:rsidRDefault="00372792" w:rsidP="003B20BA">
      <w:pPr>
        <w:spacing w:before="0" w:line="240" w:lineRule="auto"/>
      </w:pPr>
      <w:r w:rsidRPr="003B20BA">
        <w:rPr>
          <w:rStyle w:val="a4"/>
          <w:rFonts w:cs="David"/>
        </w:rPr>
        <w:footnoteRef/>
      </w:r>
      <w:r w:rsidRPr="003B20BA">
        <w:rPr>
          <w:rFonts w:cs="David"/>
          <w:rtl/>
        </w:rPr>
        <w:t xml:space="preserve"> דיני מדינת ישראל, נוסח חדש 12, עמ' 284.</w:t>
      </w:r>
      <w:r>
        <w:rPr>
          <w:rtl/>
        </w:rPr>
        <w:t xml:space="preserve"> </w:t>
      </w:r>
    </w:p>
  </w:footnote>
  <w:footnote w:id="27">
    <w:p w:rsidR="00C92535" w:rsidRPr="003B20BA" w:rsidRDefault="00C92535">
      <w:pPr>
        <w:rPr>
          <w:rFonts w:cs="David"/>
          <w:rtl/>
        </w:rPr>
      </w:pPr>
      <w:r w:rsidRPr="003B20BA">
        <w:rPr>
          <w:rStyle w:val="a4"/>
          <w:rFonts w:cs="David"/>
        </w:rPr>
        <w:footnoteRef/>
      </w:r>
      <w:r w:rsidRPr="003B20BA">
        <w:rPr>
          <w:rFonts w:cs="David"/>
          <w:rtl/>
        </w:rPr>
        <w:t xml:space="preserve"> ס"ח התשנ"ו, עמ' 338.</w:t>
      </w:r>
    </w:p>
  </w:footnote>
  <w:footnote w:id="28">
    <w:p w:rsidR="00372792" w:rsidRPr="003B20BA" w:rsidRDefault="00372792" w:rsidP="003B20BA">
      <w:pPr>
        <w:spacing w:before="0" w:line="240" w:lineRule="auto"/>
        <w:rPr>
          <w:rFonts w:cs="David"/>
        </w:rPr>
      </w:pPr>
      <w:r w:rsidRPr="003B20BA">
        <w:rPr>
          <w:rStyle w:val="a4"/>
          <w:rFonts w:cs="David"/>
        </w:rPr>
        <w:footnoteRef/>
      </w:r>
      <w:r w:rsidRPr="003B20BA">
        <w:rPr>
          <w:rFonts w:cs="David"/>
          <w:rtl/>
        </w:rPr>
        <w:t xml:space="preserve"> </w:t>
      </w:r>
      <w:r w:rsidR="009C6B74" w:rsidRPr="003B20BA">
        <w:rPr>
          <w:rFonts w:cs="David" w:hint="cs"/>
          <w:rtl/>
        </w:rPr>
        <w:t xml:space="preserve">ס"ח התשכ"ז, </w:t>
      </w:r>
      <w:r w:rsidRPr="003B20BA">
        <w:rPr>
          <w:rFonts w:cs="David" w:hint="cs"/>
          <w:rtl/>
        </w:rPr>
        <w:t>עמ' 108.</w:t>
      </w:r>
    </w:p>
  </w:footnote>
  <w:footnote w:id="29">
    <w:p w:rsidR="00372792" w:rsidRPr="003B20BA" w:rsidRDefault="00372792" w:rsidP="003B20BA">
      <w:pPr>
        <w:spacing w:before="0" w:line="240" w:lineRule="auto"/>
        <w:rPr>
          <w:rFonts w:cs="David"/>
        </w:rPr>
      </w:pPr>
      <w:r w:rsidRPr="003B20BA">
        <w:rPr>
          <w:rStyle w:val="a4"/>
          <w:rFonts w:cs="David"/>
        </w:rPr>
        <w:footnoteRef/>
      </w:r>
      <w:r w:rsidRPr="003B20BA">
        <w:rPr>
          <w:rFonts w:cs="David"/>
          <w:rtl/>
        </w:rPr>
        <w:t xml:space="preserve"> ס"ח התשמ"ו, עמ' 31.</w:t>
      </w:r>
    </w:p>
  </w:footnote>
  <w:footnote w:id="30">
    <w:p w:rsidR="00372792" w:rsidRDefault="00372792" w:rsidP="003B20BA">
      <w:pPr>
        <w:spacing w:before="0" w:line="240" w:lineRule="auto"/>
        <w:rPr>
          <w:rtl/>
        </w:rPr>
      </w:pPr>
      <w:r w:rsidRPr="003B20BA">
        <w:rPr>
          <w:rStyle w:val="a4"/>
          <w:rFonts w:cs="David"/>
        </w:rPr>
        <w:footnoteRef/>
      </w:r>
      <w:r w:rsidRPr="003B20BA">
        <w:rPr>
          <w:rFonts w:cs="David"/>
          <w:rtl/>
        </w:rPr>
        <w:t xml:space="preserve"> </w:t>
      </w:r>
      <w:r w:rsidRPr="003B20BA">
        <w:rPr>
          <w:rFonts w:cs="David" w:hint="cs"/>
          <w:rtl/>
        </w:rPr>
        <w:t>ק"ת התשל"ז, עמ' 2236.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680A70"/>
    <w:multiLevelType w:val="hybridMultilevel"/>
    <w:tmpl w:val="964A4070"/>
    <w:lvl w:ilvl="0" w:tplc="A8461ABA">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A540B0"/>
    <w:multiLevelType w:val="hybridMultilevel"/>
    <w:tmpl w:val="56103F2C"/>
    <w:lvl w:ilvl="0" w:tplc="6FC2E860">
      <w:start w:val="1"/>
      <w:numFmt w:val="decimal"/>
      <w:lvlText w:val="(%1)"/>
      <w:lvlJc w:val="left"/>
      <w:pPr>
        <w:ind w:left="630" w:hanging="57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414B0F67"/>
    <w:multiLevelType w:val="hybridMultilevel"/>
    <w:tmpl w:val="2DC41606"/>
    <w:lvl w:ilvl="0" w:tplc="EEB8B8C8">
      <w:start w:val="1"/>
      <w:numFmt w:val="decimal"/>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E3487E"/>
    <w:multiLevelType w:val="hybridMultilevel"/>
    <w:tmpl w:val="9C92F9D8"/>
    <w:lvl w:ilvl="0" w:tplc="E640BBF0">
      <w:start w:val="1"/>
      <w:numFmt w:val="decimal"/>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5211919"/>
    <w:multiLevelType w:val="hybridMultilevel"/>
    <w:tmpl w:val="E4C285E2"/>
    <w:lvl w:ilvl="0" w:tplc="C524A054">
      <w:start w:val="2"/>
      <w:numFmt w:val="hebrew1"/>
      <w:lvlRestart w:val="0"/>
      <w:lvlText w:val="(%1)"/>
      <w:lvlJc w:val="left"/>
      <w:pPr>
        <w:tabs>
          <w:tab w:val="num" w:pos="624"/>
        </w:tabs>
      </w:pPr>
      <w:rPr>
        <w:rFonts w:cs="David"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D042583"/>
    <w:multiLevelType w:val="hybridMultilevel"/>
    <w:tmpl w:val="6798A752"/>
    <w:lvl w:ilvl="0" w:tplc="11F2E024">
      <w:numFmt w:val="bullet"/>
      <w:lvlText w:val="-"/>
      <w:lvlJc w:val="left"/>
      <w:pPr>
        <w:ind w:left="760" w:hanging="360"/>
      </w:pPr>
      <w:rPr>
        <w:rFonts w:ascii="Arial" w:eastAsia="Times New Roman" w:hAnsi="Aria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nsid w:val="5D990AA3"/>
    <w:multiLevelType w:val="hybridMultilevel"/>
    <w:tmpl w:val="B8ECC766"/>
    <w:lvl w:ilvl="0" w:tplc="CCB85A0A">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BF3B26"/>
    <w:multiLevelType w:val="hybridMultilevel"/>
    <w:tmpl w:val="BE4AD89C"/>
    <w:lvl w:ilvl="0" w:tplc="5CE2A154">
      <w:start w:val="2"/>
      <w:numFmt w:val="hebrew1"/>
      <w:lvlRestart w:val="0"/>
      <w:lvlText w:val="(%1)"/>
      <w:lvlJc w:val="left"/>
      <w:pPr>
        <w:tabs>
          <w:tab w:val="num" w:pos="624"/>
        </w:tabs>
      </w:pPr>
      <w:rPr>
        <w:rFonts w:cs="David"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0D87BFA"/>
    <w:multiLevelType w:val="hybridMultilevel"/>
    <w:tmpl w:val="FE0813AC"/>
    <w:lvl w:ilvl="0" w:tplc="69FC75E2">
      <w:start w:val="1"/>
      <w:numFmt w:val="decimal"/>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1402749"/>
    <w:multiLevelType w:val="hybridMultilevel"/>
    <w:tmpl w:val="BA26C9BC"/>
    <w:lvl w:ilvl="0" w:tplc="51C45F62">
      <w:start w:val="1"/>
      <w:numFmt w:val="decimal"/>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B487A7D"/>
    <w:multiLevelType w:val="hybridMultilevel"/>
    <w:tmpl w:val="3E0C9BFC"/>
    <w:lvl w:ilvl="0" w:tplc="08B8BA14">
      <w:start w:val="1"/>
      <w:numFmt w:val="decimal"/>
      <w:lvlText w:val="(%1)"/>
      <w:lvlJc w:val="left"/>
      <w:pPr>
        <w:ind w:left="630" w:hanging="57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5DE21BF"/>
    <w:multiLevelType w:val="hybridMultilevel"/>
    <w:tmpl w:val="38FA1C48"/>
    <w:lvl w:ilvl="0" w:tplc="45F05602">
      <w:start w:val="1"/>
      <w:numFmt w:val="hebrew1"/>
      <w:lvlRestart w:val="0"/>
      <w:lvlText w:val="(%1)"/>
      <w:lvlJc w:val="left"/>
      <w:pPr>
        <w:tabs>
          <w:tab w:val="num" w:pos="624"/>
        </w:tabs>
      </w:pPr>
      <w:rPr>
        <w:rFonts w:cs="David"/>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978314B"/>
    <w:multiLevelType w:val="hybridMultilevel"/>
    <w:tmpl w:val="54A6CED8"/>
    <w:lvl w:ilvl="0" w:tplc="783ACF1E">
      <w:start w:val="1"/>
      <w:numFmt w:val="decimal"/>
      <w:lvlText w:val="(%1)"/>
      <w:lvlJc w:val="left"/>
      <w:pPr>
        <w:ind w:left="690" w:hanging="63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3"/>
  </w:num>
  <w:num w:numId="13">
    <w:abstractNumId w:val="10"/>
  </w:num>
  <w:num w:numId="14">
    <w:abstractNumId w:val="24"/>
  </w:num>
  <w:num w:numId="15">
    <w:abstractNumId w:val="18"/>
  </w:num>
  <w:num w:numId="16">
    <w:abstractNumId w:val="17"/>
  </w:num>
  <w:num w:numId="17">
    <w:abstractNumId w:val="25"/>
  </w:num>
  <w:num w:numId="18">
    <w:abstractNumId w:val="20"/>
  </w:num>
  <w:num w:numId="19">
    <w:abstractNumId w:val="19"/>
  </w:num>
  <w:num w:numId="20">
    <w:abstractNumId w:val="14"/>
  </w:num>
  <w:num w:numId="21">
    <w:abstractNumId w:val="16"/>
  </w:num>
  <w:num w:numId="22">
    <w:abstractNumId w:val="21"/>
  </w:num>
  <w:num w:numId="23">
    <w:abstractNumId w:val="15"/>
  </w:num>
  <w:num w:numId="24">
    <w:abstractNumId w:val="12"/>
  </w:num>
  <w:num w:numId="25">
    <w:abstractNumId w:val="22"/>
  </w:num>
  <w:num w:numId="26">
    <w:abstractNumId w:val="2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06172"/>
    <w:rsid w:val="00010932"/>
    <w:rsid w:val="00015B27"/>
    <w:rsid w:val="00016308"/>
    <w:rsid w:val="00017AF1"/>
    <w:rsid w:val="00025DCF"/>
    <w:rsid w:val="000317A8"/>
    <w:rsid w:val="00031AAD"/>
    <w:rsid w:val="00033105"/>
    <w:rsid w:val="0005481F"/>
    <w:rsid w:val="00060D56"/>
    <w:rsid w:val="00061C76"/>
    <w:rsid w:val="0006387F"/>
    <w:rsid w:val="00063B83"/>
    <w:rsid w:val="00073781"/>
    <w:rsid w:val="00073ECD"/>
    <w:rsid w:val="00074D56"/>
    <w:rsid w:val="0007681A"/>
    <w:rsid w:val="0007698C"/>
    <w:rsid w:val="00077CF4"/>
    <w:rsid w:val="00082E27"/>
    <w:rsid w:val="000830D5"/>
    <w:rsid w:val="00087FEF"/>
    <w:rsid w:val="00092174"/>
    <w:rsid w:val="00094AE3"/>
    <w:rsid w:val="000A2754"/>
    <w:rsid w:val="000A32A7"/>
    <w:rsid w:val="000A3AB8"/>
    <w:rsid w:val="000A542E"/>
    <w:rsid w:val="000B5441"/>
    <w:rsid w:val="000C2128"/>
    <w:rsid w:val="000C6CA0"/>
    <w:rsid w:val="000D240C"/>
    <w:rsid w:val="000D72D5"/>
    <w:rsid w:val="000F0C77"/>
    <w:rsid w:val="000F3C1D"/>
    <w:rsid w:val="0010279F"/>
    <w:rsid w:val="00102B6B"/>
    <w:rsid w:val="001052D4"/>
    <w:rsid w:val="0010644B"/>
    <w:rsid w:val="001207F8"/>
    <w:rsid w:val="00121462"/>
    <w:rsid w:val="00121924"/>
    <w:rsid w:val="001219DC"/>
    <w:rsid w:val="00122357"/>
    <w:rsid w:val="001232A5"/>
    <w:rsid w:val="001279A8"/>
    <w:rsid w:val="00127DDB"/>
    <w:rsid w:val="001357B9"/>
    <w:rsid w:val="00141149"/>
    <w:rsid w:val="0014195F"/>
    <w:rsid w:val="001508AB"/>
    <w:rsid w:val="00152609"/>
    <w:rsid w:val="00153E1B"/>
    <w:rsid w:val="00155517"/>
    <w:rsid w:val="0016036E"/>
    <w:rsid w:val="001611A2"/>
    <w:rsid w:val="00171593"/>
    <w:rsid w:val="00176234"/>
    <w:rsid w:val="001A0623"/>
    <w:rsid w:val="001A779C"/>
    <w:rsid w:val="001B0420"/>
    <w:rsid w:val="001B3094"/>
    <w:rsid w:val="001C23B0"/>
    <w:rsid w:val="001C50C6"/>
    <w:rsid w:val="001C6623"/>
    <w:rsid w:val="001C7DEC"/>
    <w:rsid w:val="001E31CB"/>
    <w:rsid w:val="001F0868"/>
    <w:rsid w:val="001F133A"/>
    <w:rsid w:val="001F1F22"/>
    <w:rsid w:val="001F425F"/>
    <w:rsid w:val="001F4C94"/>
    <w:rsid w:val="001F5123"/>
    <w:rsid w:val="001F556D"/>
    <w:rsid w:val="002037B6"/>
    <w:rsid w:val="00203A7F"/>
    <w:rsid w:val="00206C48"/>
    <w:rsid w:val="002127B7"/>
    <w:rsid w:val="002200A1"/>
    <w:rsid w:val="002219F1"/>
    <w:rsid w:val="00223583"/>
    <w:rsid w:val="00223A07"/>
    <w:rsid w:val="0022654D"/>
    <w:rsid w:val="002313A9"/>
    <w:rsid w:val="00231ACC"/>
    <w:rsid w:val="002362BF"/>
    <w:rsid w:val="00241B97"/>
    <w:rsid w:val="00243838"/>
    <w:rsid w:val="00246756"/>
    <w:rsid w:val="00251E58"/>
    <w:rsid w:val="00254605"/>
    <w:rsid w:val="00254934"/>
    <w:rsid w:val="00264CC9"/>
    <w:rsid w:val="002666C6"/>
    <w:rsid w:val="00272814"/>
    <w:rsid w:val="002728B4"/>
    <w:rsid w:val="00275842"/>
    <w:rsid w:val="0027600C"/>
    <w:rsid w:val="00292712"/>
    <w:rsid w:val="002A487D"/>
    <w:rsid w:val="002A6EDB"/>
    <w:rsid w:val="002C2E29"/>
    <w:rsid w:val="002C5734"/>
    <w:rsid w:val="002C659A"/>
    <w:rsid w:val="002D1EE3"/>
    <w:rsid w:val="002D4779"/>
    <w:rsid w:val="002D56EC"/>
    <w:rsid w:val="002D6F9F"/>
    <w:rsid w:val="002E4EE6"/>
    <w:rsid w:val="002E6BBD"/>
    <w:rsid w:val="002E741E"/>
    <w:rsid w:val="002F0795"/>
    <w:rsid w:val="002F1D80"/>
    <w:rsid w:val="003170A4"/>
    <w:rsid w:val="00320B50"/>
    <w:rsid w:val="00322392"/>
    <w:rsid w:val="003232A2"/>
    <w:rsid w:val="003249B1"/>
    <w:rsid w:val="00325C14"/>
    <w:rsid w:val="003348ED"/>
    <w:rsid w:val="00341E4A"/>
    <w:rsid w:val="00345198"/>
    <w:rsid w:val="0035526C"/>
    <w:rsid w:val="00355DAB"/>
    <w:rsid w:val="00360671"/>
    <w:rsid w:val="00370C4F"/>
    <w:rsid w:val="003710F6"/>
    <w:rsid w:val="00372792"/>
    <w:rsid w:val="00386E88"/>
    <w:rsid w:val="00392D46"/>
    <w:rsid w:val="00396585"/>
    <w:rsid w:val="003A0B9C"/>
    <w:rsid w:val="003A17E5"/>
    <w:rsid w:val="003A662C"/>
    <w:rsid w:val="003B20BA"/>
    <w:rsid w:val="003B38BC"/>
    <w:rsid w:val="003B71F3"/>
    <w:rsid w:val="003C2BCA"/>
    <w:rsid w:val="003C760C"/>
    <w:rsid w:val="003D74A0"/>
    <w:rsid w:val="003D7D79"/>
    <w:rsid w:val="003E1BAB"/>
    <w:rsid w:val="003E2A4F"/>
    <w:rsid w:val="003F360D"/>
    <w:rsid w:val="003F3DF9"/>
    <w:rsid w:val="003F4C64"/>
    <w:rsid w:val="004033D8"/>
    <w:rsid w:val="004073F0"/>
    <w:rsid w:val="00412A7D"/>
    <w:rsid w:val="00416B4D"/>
    <w:rsid w:val="00417CFC"/>
    <w:rsid w:val="00431765"/>
    <w:rsid w:val="00433855"/>
    <w:rsid w:val="00443D89"/>
    <w:rsid w:val="0044409E"/>
    <w:rsid w:val="00447E04"/>
    <w:rsid w:val="00470B93"/>
    <w:rsid w:val="00471074"/>
    <w:rsid w:val="00474918"/>
    <w:rsid w:val="004843B1"/>
    <w:rsid w:val="004976DE"/>
    <w:rsid w:val="0049792E"/>
    <w:rsid w:val="004B0AC5"/>
    <w:rsid w:val="004B1C6D"/>
    <w:rsid w:val="004B1CD4"/>
    <w:rsid w:val="004B24ED"/>
    <w:rsid w:val="004B25CF"/>
    <w:rsid w:val="004B7A88"/>
    <w:rsid w:val="004C3BCB"/>
    <w:rsid w:val="004D2D82"/>
    <w:rsid w:val="004D3876"/>
    <w:rsid w:val="004D59BF"/>
    <w:rsid w:val="004E4552"/>
    <w:rsid w:val="004E5F68"/>
    <w:rsid w:val="004E71B1"/>
    <w:rsid w:val="005052AD"/>
    <w:rsid w:val="00510D0C"/>
    <w:rsid w:val="00511EEF"/>
    <w:rsid w:val="00512138"/>
    <w:rsid w:val="00520372"/>
    <w:rsid w:val="00520A44"/>
    <w:rsid w:val="00523B0A"/>
    <w:rsid w:val="005245B5"/>
    <w:rsid w:val="00525D0C"/>
    <w:rsid w:val="005262AC"/>
    <w:rsid w:val="0053122C"/>
    <w:rsid w:val="00545F6C"/>
    <w:rsid w:val="00552A46"/>
    <w:rsid w:val="00553C9D"/>
    <w:rsid w:val="0056024C"/>
    <w:rsid w:val="00562A66"/>
    <w:rsid w:val="00571B48"/>
    <w:rsid w:val="00575875"/>
    <w:rsid w:val="00575EC1"/>
    <w:rsid w:val="005774B1"/>
    <w:rsid w:val="00587D5B"/>
    <w:rsid w:val="00593577"/>
    <w:rsid w:val="005A322B"/>
    <w:rsid w:val="005A50EE"/>
    <w:rsid w:val="005B064E"/>
    <w:rsid w:val="005B384E"/>
    <w:rsid w:val="005B45C0"/>
    <w:rsid w:val="005B5964"/>
    <w:rsid w:val="005B5B48"/>
    <w:rsid w:val="005C5A56"/>
    <w:rsid w:val="005C72C5"/>
    <w:rsid w:val="005D0553"/>
    <w:rsid w:val="005D08D3"/>
    <w:rsid w:val="005D35FE"/>
    <w:rsid w:val="005D3CCD"/>
    <w:rsid w:val="005D51AE"/>
    <w:rsid w:val="005D6FDB"/>
    <w:rsid w:val="005E4EDC"/>
    <w:rsid w:val="005F16BD"/>
    <w:rsid w:val="005F17E5"/>
    <w:rsid w:val="00600BC6"/>
    <w:rsid w:val="00607AEA"/>
    <w:rsid w:val="0062674B"/>
    <w:rsid w:val="00631248"/>
    <w:rsid w:val="00633B02"/>
    <w:rsid w:val="006363B2"/>
    <w:rsid w:val="00641216"/>
    <w:rsid w:val="00644940"/>
    <w:rsid w:val="006463ED"/>
    <w:rsid w:val="0065617A"/>
    <w:rsid w:val="00663534"/>
    <w:rsid w:val="00674858"/>
    <w:rsid w:val="006818A9"/>
    <w:rsid w:val="00682711"/>
    <w:rsid w:val="006841E9"/>
    <w:rsid w:val="006872B6"/>
    <w:rsid w:val="006959CD"/>
    <w:rsid w:val="006A062C"/>
    <w:rsid w:val="006A2D81"/>
    <w:rsid w:val="006A6603"/>
    <w:rsid w:val="006B3D04"/>
    <w:rsid w:val="006B4A8A"/>
    <w:rsid w:val="006B7140"/>
    <w:rsid w:val="006B7BDC"/>
    <w:rsid w:val="006C1D0D"/>
    <w:rsid w:val="006C20B4"/>
    <w:rsid w:val="006C5471"/>
    <w:rsid w:val="006D4649"/>
    <w:rsid w:val="006D5915"/>
    <w:rsid w:val="006E508C"/>
    <w:rsid w:val="006E5750"/>
    <w:rsid w:val="00705922"/>
    <w:rsid w:val="00705E91"/>
    <w:rsid w:val="0070601E"/>
    <w:rsid w:val="00712C72"/>
    <w:rsid w:val="007170E7"/>
    <w:rsid w:val="00721E0E"/>
    <w:rsid w:val="00732FC1"/>
    <w:rsid w:val="00734C6F"/>
    <w:rsid w:val="0073549C"/>
    <w:rsid w:val="00735FE9"/>
    <w:rsid w:val="007408F2"/>
    <w:rsid w:val="007607C2"/>
    <w:rsid w:val="00763CAA"/>
    <w:rsid w:val="00764DA2"/>
    <w:rsid w:val="00765F66"/>
    <w:rsid w:val="00773E7F"/>
    <w:rsid w:val="00782F98"/>
    <w:rsid w:val="00784E56"/>
    <w:rsid w:val="00787A01"/>
    <w:rsid w:val="00793592"/>
    <w:rsid w:val="007A0C4A"/>
    <w:rsid w:val="007A63B5"/>
    <w:rsid w:val="007A67C7"/>
    <w:rsid w:val="007B381A"/>
    <w:rsid w:val="007C3FA6"/>
    <w:rsid w:val="007D1AED"/>
    <w:rsid w:val="007D585A"/>
    <w:rsid w:val="007D5A12"/>
    <w:rsid w:val="007E153E"/>
    <w:rsid w:val="007E59F9"/>
    <w:rsid w:val="007E79A7"/>
    <w:rsid w:val="007F4AF2"/>
    <w:rsid w:val="00804762"/>
    <w:rsid w:val="00807301"/>
    <w:rsid w:val="00810BCD"/>
    <w:rsid w:val="00812C98"/>
    <w:rsid w:val="0081365E"/>
    <w:rsid w:val="00814D92"/>
    <w:rsid w:val="008161CA"/>
    <w:rsid w:val="008174B3"/>
    <w:rsid w:val="00824E4F"/>
    <w:rsid w:val="0083181D"/>
    <w:rsid w:val="008365AA"/>
    <w:rsid w:val="00841759"/>
    <w:rsid w:val="0084616C"/>
    <w:rsid w:val="008471BD"/>
    <w:rsid w:val="0084787E"/>
    <w:rsid w:val="00856422"/>
    <w:rsid w:val="00866D94"/>
    <w:rsid w:val="0087374C"/>
    <w:rsid w:val="00874BBC"/>
    <w:rsid w:val="0087556D"/>
    <w:rsid w:val="00881CB3"/>
    <w:rsid w:val="0088618F"/>
    <w:rsid w:val="00886C61"/>
    <w:rsid w:val="00892135"/>
    <w:rsid w:val="00893154"/>
    <w:rsid w:val="00895449"/>
    <w:rsid w:val="00895DED"/>
    <w:rsid w:val="00897879"/>
    <w:rsid w:val="008A3613"/>
    <w:rsid w:val="008A6870"/>
    <w:rsid w:val="008B4432"/>
    <w:rsid w:val="008B6633"/>
    <w:rsid w:val="008B6FD7"/>
    <w:rsid w:val="008C2DDC"/>
    <w:rsid w:val="008C6C41"/>
    <w:rsid w:val="008C7516"/>
    <w:rsid w:val="008D7374"/>
    <w:rsid w:val="008E51EC"/>
    <w:rsid w:val="008E5F1F"/>
    <w:rsid w:val="008E6EC7"/>
    <w:rsid w:val="008E70F9"/>
    <w:rsid w:val="008F0D63"/>
    <w:rsid w:val="008F2C35"/>
    <w:rsid w:val="008F6665"/>
    <w:rsid w:val="009018E8"/>
    <w:rsid w:val="00904681"/>
    <w:rsid w:val="0091204F"/>
    <w:rsid w:val="00915252"/>
    <w:rsid w:val="00920188"/>
    <w:rsid w:val="009203DB"/>
    <w:rsid w:val="00921263"/>
    <w:rsid w:val="00922CDF"/>
    <w:rsid w:val="00922FDB"/>
    <w:rsid w:val="00923CD4"/>
    <w:rsid w:val="00931B57"/>
    <w:rsid w:val="00932F74"/>
    <w:rsid w:val="00943386"/>
    <w:rsid w:val="009456B6"/>
    <w:rsid w:val="00951DDB"/>
    <w:rsid w:val="00953CBC"/>
    <w:rsid w:val="00957589"/>
    <w:rsid w:val="00966D06"/>
    <w:rsid w:val="00966E27"/>
    <w:rsid w:val="009774A8"/>
    <w:rsid w:val="00982412"/>
    <w:rsid w:val="00983A8D"/>
    <w:rsid w:val="0099174F"/>
    <w:rsid w:val="00993AAD"/>
    <w:rsid w:val="009947B1"/>
    <w:rsid w:val="00997527"/>
    <w:rsid w:val="009A5B84"/>
    <w:rsid w:val="009A7257"/>
    <w:rsid w:val="009C1FC5"/>
    <w:rsid w:val="009C4C9E"/>
    <w:rsid w:val="009C6B74"/>
    <w:rsid w:val="009D218F"/>
    <w:rsid w:val="009D6E0A"/>
    <w:rsid w:val="009E7938"/>
    <w:rsid w:val="009F01DA"/>
    <w:rsid w:val="00A06CE2"/>
    <w:rsid w:val="00A07C4A"/>
    <w:rsid w:val="00A14672"/>
    <w:rsid w:val="00A23962"/>
    <w:rsid w:val="00A249E6"/>
    <w:rsid w:val="00A24E80"/>
    <w:rsid w:val="00A26BD6"/>
    <w:rsid w:val="00A443CF"/>
    <w:rsid w:val="00A52EAB"/>
    <w:rsid w:val="00A53690"/>
    <w:rsid w:val="00A6286A"/>
    <w:rsid w:val="00A63162"/>
    <w:rsid w:val="00A64652"/>
    <w:rsid w:val="00A6611D"/>
    <w:rsid w:val="00A7382E"/>
    <w:rsid w:val="00A77FBF"/>
    <w:rsid w:val="00A81C02"/>
    <w:rsid w:val="00A82CB7"/>
    <w:rsid w:val="00A858F3"/>
    <w:rsid w:val="00A90AD5"/>
    <w:rsid w:val="00A94297"/>
    <w:rsid w:val="00AA2F03"/>
    <w:rsid w:val="00AA2FF0"/>
    <w:rsid w:val="00AA716F"/>
    <w:rsid w:val="00AB284B"/>
    <w:rsid w:val="00AB4B16"/>
    <w:rsid w:val="00AB5D13"/>
    <w:rsid w:val="00AC36F7"/>
    <w:rsid w:val="00AC63A4"/>
    <w:rsid w:val="00AD0BEE"/>
    <w:rsid w:val="00AD239E"/>
    <w:rsid w:val="00AD6783"/>
    <w:rsid w:val="00AD776A"/>
    <w:rsid w:val="00AE29BE"/>
    <w:rsid w:val="00AE2D28"/>
    <w:rsid w:val="00AE470F"/>
    <w:rsid w:val="00AF5D08"/>
    <w:rsid w:val="00B00B26"/>
    <w:rsid w:val="00B10265"/>
    <w:rsid w:val="00B104FA"/>
    <w:rsid w:val="00B11231"/>
    <w:rsid w:val="00B1609B"/>
    <w:rsid w:val="00B21211"/>
    <w:rsid w:val="00B30FC7"/>
    <w:rsid w:val="00B32A41"/>
    <w:rsid w:val="00B35784"/>
    <w:rsid w:val="00B42577"/>
    <w:rsid w:val="00B44AD6"/>
    <w:rsid w:val="00B53A05"/>
    <w:rsid w:val="00B733A7"/>
    <w:rsid w:val="00B75DF1"/>
    <w:rsid w:val="00B9273B"/>
    <w:rsid w:val="00B9723B"/>
    <w:rsid w:val="00B975AD"/>
    <w:rsid w:val="00BC45FB"/>
    <w:rsid w:val="00BC4A4C"/>
    <w:rsid w:val="00BC535C"/>
    <w:rsid w:val="00BC6045"/>
    <w:rsid w:val="00BC6B18"/>
    <w:rsid w:val="00BD33B0"/>
    <w:rsid w:val="00BD5FAF"/>
    <w:rsid w:val="00BD7AA6"/>
    <w:rsid w:val="00BE0BC6"/>
    <w:rsid w:val="00BE36BD"/>
    <w:rsid w:val="00BF10C6"/>
    <w:rsid w:val="00BF148D"/>
    <w:rsid w:val="00C009EC"/>
    <w:rsid w:val="00C040FF"/>
    <w:rsid w:val="00C0503A"/>
    <w:rsid w:val="00C0751E"/>
    <w:rsid w:val="00C140BA"/>
    <w:rsid w:val="00C148D0"/>
    <w:rsid w:val="00C23B1A"/>
    <w:rsid w:val="00C310EB"/>
    <w:rsid w:val="00C40066"/>
    <w:rsid w:val="00C4625E"/>
    <w:rsid w:val="00C54D56"/>
    <w:rsid w:val="00C67ED8"/>
    <w:rsid w:val="00C728B4"/>
    <w:rsid w:val="00C76BAA"/>
    <w:rsid w:val="00C8414B"/>
    <w:rsid w:val="00C851E2"/>
    <w:rsid w:val="00C9176A"/>
    <w:rsid w:val="00C92535"/>
    <w:rsid w:val="00C9344A"/>
    <w:rsid w:val="00C9721F"/>
    <w:rsid w:val="00C976DD"/>
    <w:rsid w:val="00CA0234"/>
    <w:rsid w:val="00CA3E84"/>
    <w:rsid w:val="00CB79E4"/>
    <w:rsid w:val="00CD0AA4"/>
    <w:rsid w:val="00CE1D17"/>
    <w:rsid w:val="00CF1AA2"/>
    <w:rsid w:val="00CF2548"/>
    <w:rsid w:val="00CF4AAC"/>
    <w:rsid w:val="00D22B8A"/>
    <w:rsid w:val="00D2333B"/>
    <w:rsid w:val="00D23449"/>
    <w:rsid w:val="00D40B2D"/>
    <w:rsid w:val="00D41DCD"/>
    <w:rsid w:val="00D52CC0"/>
    <w:rsid w:val="00D569FF"/>
    <w:rsid w:val="00D602FD"/>
    <w:rsid w:val="00D63620"/>
    <w:rsid w:val="00D65100"/>
    <w:rsid w:val="00D65369"/>
    <w:rsid w:val="00D66061"/>
    <w:rsid w:val="00D7196E"/>
    <w:rsid w:val="00D71FD0"/>
    <w:rsid w:val="00D72594"/>
    <w:rsid w:val="00D82E3E"/>
    <w:rsid w:val="00D8410D"/>
    <w:rsid w:val="00D844FA"/>
    <w:rsid w:val="00D858BC"/>
    <w:rsid w:val="00D867D7"/>
    <w:rsid w:val="00D91C0C"/>
    <w:rsid w:val="00D943B1"/>
    <w:rsid w:val="00DB3BF4"/>
    <w:rsid w:val="00DB7060"/>
    <w:rsid w:val="00DC5082"/>
    <w:rsid w:val="00DC722F"/>
    <w:rsid w:val="00DD201C"/>
    <w:rsid w:val="00DE3153"/>
    <w:rsid w:val="00DF065C"/>
    <w:rsid w:val="00DF0B2E"/>
    <w:rsid w:val="00DF5357"/>
    <w:rsid w:val="00DF64A7"/>
    <w:rsid w:val="00E02D1B"/>
    <w:rsid w:val="00E02E06"/>
    <w:rsid w:val="00E03DDC"/>
    <w:rsid w:val="00E06736"/>
    <w:rsid w:val="00E1331D"/>
    <w:rsid w:val="00E13C27"/>
    <w:rsid w:val="00E13F60"/>
    <w:rsid w:val="00E20308"/>
    <w:rsid w:val="00E2081F"/>
    <w:rsid w:val="00E33B71"/>
    <w:rsid w:val="00E33BBD"/>
    <w:rsid w:val="00E42C37"/>
    <w:rsid w:val="00E45103"/>
    <w:rsid w:val="00E47CEF"/>
    <w:rsid w:val="00E6307D"/>
    <w:rsid w:val="00E63B2E"/>
    <w:rsid w:val="00E665B9"/>
    <w:rsid w:val="00E81A1B"/>
    <w:rsid w:val="00E907F9"/>
    <w:rsid w:val="00E926FE"/>
    <w:rsid w:val="00E96084"/>
    <w:rsid w:val="00EA01E6"/>
    <w:rsid w:val="00EA3DE8"/>
    <w:rsid w:val="00EA45CE"/>
    <w:rsid w:val="00EA758F"/>
    <w:rsid w:val="00EC0917"/>
    <w:rsid w:val="00EC0B84"/>
    <w:rsid w:val="00EC435E"/>
    <w:rsid w:val="00ED291D"/>
    <w:rsid w:val="00ED4A6F"/>
    <w:rsid w:val="00ED7357"/>
    <w:rsid w:val="00ED757B"/>
    <w:rsid w:val="00EF0E1C"/>
    <w:rsid w:val="00EF2EE7"/>
    <w:rsid w:val="00EF3A3A"/>
    <w:rsid w:val="00EF786B"/>
    <w:rsid w:val="00F03691"/>
    <w:rsid w:val="00F05CEF"/>
    <w:rsid w:val="00F10714"/>
    <w:rsid w:val="00F14CE3"/>
    <w:rsid w:val="00F17BA9"/>
    <w:rsid w:val="00F25A8E"/>
    <w:rsid w:val="00F34ADC"/>
    <w:rsid w:val="00F404B8"/>
    <w:rsid w:val="00F43D1B"/>
    <w:rsid w:val="00F470D9"/>
    <w:rsid w:val="00F52888"/>
    <w:rsid w:val="00F552A2"/>
    <w:rsid w:val="00F576C4"/>
    <w:rsid w:val="00F628D6"/>
    <w:rsid w:val="00F62D2F"/>
    <w:rsid w:val="00F62DF1"/>
    <w:rsid w:val="00F67051"/>
    <w:rsid w:val="00F74EAB"/>
    <w:rsid w:val="00F80F67"/>
    <w:rsid w:val="00F90914"/>
    <w:rsid w:val="00FA00BE"/>
    <w:rsid w:val="00FA26CF"/>
    <w:rsid w:val="00FA5E88"/>
    <w:rsid w:val="00FB4AE9"/>
    <w:rsid w:val="00FB51B0"/>
    <w:rsid w:val="00FC7BE0"/>
    <w:rsid w:val="00FD1176"/>
    <w:rsid w:val="00FD17E6"/>
    <w:rsid w:val="00FD4959"/>
    <w:rsid w:val="00FD55C8"/>
    <w:rsid w:val="00FD573F"/>
    <w:rsid w:val="00FD62FA"/>
    <w:rsid w:val="00FF3F86"/>
    <w:rsid w:val="00FF6B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0BA"/>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3B20BA"/>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3B20BA"/>
    <w:rPr>
      <w:sz w:val="36"/>
      <w:szCs w:val="52"/>
    </w:rPr>
  </w:style>
  <w:style w:type="paragraph" w:customStyle="1" w:styleId="Cover3-Haknesset">
    <w:name w:val="Cover 3-Haknesset"/>
    <w:basedOn w:val="Cover1-Reshumot"/>
    <w:rsid w:val="003B20BA"/>
    <w:rPr>
      <w:b/>
      <w:bCs/>
      <w:spacing w:val="60"/>
    </w:rPr>
  </w:style>
  <w:style w:type="paragraph" w:customStyle="1" w:styleId="Cover4-Date">
    <w:name w:val="Cover 4-Date"/>
    <w:basedOn w:val="a"/>
    <w:rsid w:val="003B20BA"/>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3B20BA"/>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3B20BA"/>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3B20BA"/>
    <w:pPr>
      <w:spacing w:before="120" w:after="120"/>
    </w:pPr>
    <w:rPr>
      <w:color w:val="FF0000"/>
      <w:w w:val="80"/>
    </w:rPr>
  </w:style>
  <w:style w:type="paragraph" w:styleId="a3">
    <w:name w:val="endnote text"/>
    <w:basedOn w:val="a"/>
    <w:semiHidden/>
    <w:rsid w:val="003B20BA"/>
    <w:pPr>
      <w:ind w:left="227" w:hanging="227"/>
    </w:pPr>
    <w:rPr>
      <w:sz w:val="14"/>
      <w:szCs w:val="22"/>
    </w:rPr>
  </w:style>
  <w:style w:type="paragraph" w:customStyle="1" w:styleId="TableText">
    <w:name w:val="Table Text"/>
    <w:basedOn w:val="a"/>
    <w:rsid w:val="003B20BA"/>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3B20BA"/>
  </w:style>
  <w:style w:type="paragraph" w:customStyle="1" w:styleId="TableBlock">
    <w:name w:val="Table Block"/>
    <w:basedOn w:val="TableText"/>
    <w:rsid w:val="003B20BA"/>
    <w:pPr>
      <w:ind w:right="0"/>
      <w:jc w:val="both"/>
    </w:pPr>
  </w:style>
  <w:style w:type="paragraph" w:customStyle="1" w:styleId="TableHead">
    <w:name w:val="Table Head"/>
    <w:basedOn w:val="TableText"/>
    <w:rsid w:val="003B20BA"/>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3B20BA"/>
  </w:style>
  <w:style w:type="paragraph" w:customStyle="1" w:styleId="Hesber">
    <w:name w:val="Hesber"/>
    <w:basedOn w:val="a"/>
    <w:rsid w:val="003B20BA"/>
    <w:pPr>
      <w:snapToGrid w:val="0"/>
      <w:spacing w:before="0" w:line="360" w:lineRule="auto"/>
    </w:pPr>
    <w:rPr>
      <w:rFonts w:ascii="Arial" w:eastAsia="Arial Unicode MS" w:hAnsi="Arial" w:cs="David"/>
      <w:snapToGrid w:val="0"/>
      <w:spacing w:val="0"/>
      <w:sz w:val="20"/>
      <w:szCs w:val="26"/>
    </w:rPr>
  </w:style>
  <w:style w:type="character" w:styleId="a4">
    <w:name w:val="footnote reference"/>
    <w:aliases w:val="Footnote Reference"/>
    <w:basedOn w:val="a0"/>
    <w:semiHidden/>
    <w:rsid w:val="003B20BA"/>
    <w:rPr>
      <w:vertAlign w:val="superscript"/>
    </w:rPr>
  </w:style>
  <w:style w:type="paragraph" w:customStyle="1" w:styleId="HesberHeading">
    <w:name w:val="Hesber Heading"/>
    <w:basedOn w:val="Hesber"/>
    <w:rsid w:val="003B20BA"/>
    <w:pPr>
      <w:tabs>
        <w:tab w:val="left" w:pos="624"/>
        <w:tab w:val="left" w:pos="1247"/>
      </w:tabs>
      <w:ind w:firstLine="0"/>
    </w:pPr>
    <w:rPr>
      <w:b/>
      <w:bCs/>
    </w:rPr>
  </w:style>
  <w:style w:type="paragraph" w:customStyle="1" w:styleId="HesberWriters">
    <w:name w:val="Hesber Writers"/>
    <w:basedOn w:val="Hesber"/>
    <w:rsid w:val="003B20BA"/>
    <w:pPr>
      <w:spacing w:before="120" w:after="6000"/>
      <w:ind w:left="1418" w:firstLine="0"/>
      <w:jc w:val="right"/>
    </w:pPr>
    <w:rPr>
      <w:b/>
      <w:bCs/>
    </w:rPr>
  </w:style>
  <w:style w:type="paragraph" w:customStyle="1" w:styleId="Hesber1st">
    <w:name w:val="Hesber 1st"/>
    <w:basedOn w:val="Hesber"/>
    <w:rsid w:val="003B20BA"/>
    <w:pPr>
      <w:tabs>
        <w:tab w:val="left" w:pos="680"/>
        <w:tab w:val="left" w:pos="1020"/>
      </w:tabs>
      <w:ind w:firstLine="0"/>
    </w:pPr>
  </w:style>
  <w:style w:type="character" w:styleId="a5">
    <w:name w:val="endnote reference"/>
    <w:basedOn w:val="a0"/>
    <w:semiHidden/>
    <w:rsid w:val="003B20BA"/>
    <w:rPr>
      <w:vertAlign w:val="superscript"/>
    </w:rPr>
  </w:style>
  <w:style w:type="paragraph" w:customStyle="1" w:styleId="TableBlockOutdent">
    <w:name w:val="Table BlockOutdent"/>
    <w:basedOn w:val="TableBlock"/>
    <w:rsid w:val="003B20BA"/>
    <w:pPr>
      <w:ind w:left="624" w:hanging="624"/>
    </w:pPr>
  </w:style>
  <w:style w:type="paragraph" w:styleId="a6">
    <w:name w:val="header"/>
    <w:basedOn w:val="a"/>
    <w:rsid w:val="003B20BA"/>
    <w:pPr>
      <w:tabs>
        <w:tab w:val="center" w:pos="4153"/>
        <w:tab w:val="right" w:pos="8306"/>
      </w:tabs>
    </w:pPr>
  </w:style>
  <w:style w:type="paragraph" w:styleId="a7">
    <w:name w:val="footer"/>
    <w:basedOn w:val="a"/>
    <w:rsid w:val="003B20BA"/>
    <w:pPr>
      <w:tabs>
        <w:tab w:val="center" w:pos="4153"/>
        <w:tab w:val="right" w:pos="8306"/>
      </w:tabs>
    </w:pPr>
  </w:style>
  <w:style w:type="paragraph" w:customStyle="1" w:styleId="HeadDivreiHesber">
    <w:name w:val="Head DivreiHesber"/>
    <w:basedOn w:val="a"/>
    <w:rsid w:val="003B20BA"/>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3B20BA"/>
    <w:pPr>
      <w:snapToGrid w:val="0"/>
      <w:spacing w:before="0" w:line="360" w:lineRule="auto"/>
      <w:jc w:val="left"/>
    </w:pPr>
    <w:rPr>
      <w:rFonts w:ascii="Arial" w:eastAsia="Arial Unicode MS" w:hAnsi="Arial" w:cs="David"/>
      <w:snapToGrid w:val="0"/>
      <w:spacing w:val="0"/>
      <w:sz w:val="20"/>
      <w:szCs w:val="26"/>
    </w:rPr>
  </w:style>
  <w:style w:type="paragraph" w:styleId="a8">
    <w:name w:val="Title"/>
    <w:basedOn w:val="a"/>
    <w:qFormat/>
    <w:rsid w:val="00943386"/>
    <w:pPr>
      <w:jc w:val="center"/>
    </w:pPr>
    <w:rPr>
      <w:rFonts w:cs="David"/>
      <w:b/>
      <w:bCs/>
      <w:sz w:val="28"/>
      <w:szCs w:val="28"/>
      <w:u w:val="single"/>
    </w:rPr>
  </w:style>
  <w:style w:type="character" w:styleId="a9">
    <w:name w:val="page number"/>
    <w:basedOn w:val="a0"/>
    <w:rsid w:val="003B20BA"/>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a">
    <w:name w:val="Balloon Text"/>
    <w:basedOn w:val="a"/>
    <w:link w:val="ab"/>
    <w:semiHidden/>
    <w:unhideWhenUsed/>
    <w:rsid w:val="00325C14"/>
    <w:pPr>
      <w:spacing w:before="0" w:line="240" w:lineRule="auto"/>
    </w:pPr>
    <w:rPr>
      <w:rFonts w:ascii="Tahoma" w:hAnsi="Tahoma" w:cs="Tahoma"/>
      <w:sz w:val="16"/>
      <w:szCs w:val="16"/>
    </w:rPr>
  </w:style>
  <w:style w:type="character" w:customStyle="1" w:styleId="ab">
    <w:name w:val="טקסט בלונים תו"/>
    <w:basedOn w:val="a0"/>
    <w:link w:val="aa"/>
    <w:semiHidden/>
    <w:rsid w:val="00325C14"/>
    <w:rPr>
      <w:rFonts w:ascii="Tahoma" w:hAnsi="Tahoma" w:cs="Tahoma"/>
      <w:color w:val="000000"/>
      <w:spacing w:val="1"/>
      <w:sz w:val="16"/>
      <w:szCs w:val="16"/>
      <w:lang w:eastAsia="ja-JP"/>
    </w:rPr>
  </w:style>
  <w:style w:type="paragraph" w:styleId="ac">
    <w:name w:val="List Paragraph"/>
    <w:basedOn w:val="a"/>
    <w:uiPriority w:val="34"/>
    <w:qFormat/>
    <w:rsid w:val="00FB51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0BA"/>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3B20BA"/>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3B20BA"/>
    <w:rPr>
      <w:sz w:val="36"/>
      <w:szCs w:val="52"/>
    </w:rPr>
  </w:style>
  <w:style w:type="paragraph" w:customStyle="1" w:styleId="Cover3-Haknesset">
    <w:name w:val="Cover 3-Haknesset"/>
    <w:basedOn w:val="Cover1-Reshumot"/>
    <w:rsid w:val="003B20BA"/>
    <w:rPr>
      <w:b/>
      <w:bCs/>
      <w:spacing w:val="60"/>
    </w:rPr>
  </w:style>
  <w:style w:type="paragraph" w:customStyle="1" w:styleId="Cover4-Date">
    <w:name w:val="Cover 4-Date"/>
    <w:basedOn w:val="a"/>
    <w:rsid w:val="003B20BA"/>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3B20BA"/>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3B20BA"/>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3B20BA"/>
    <w:pPr>
      <w:spacing w:before="120" w:after="120"/>
    </w:pPr>
    <w:rPr>
      <w:color w:val="FF0000"/>
      <w:w w:val="80"/>
    </w:rPr>
  </w:style>
  <w:style w:type="paragraph" w:styleId="a3">
    <w:name w:val="endnote text"/>
    <w:basedOn w:val="a"/>
    <w:semiHidden/>
    <w:rsid w:val="003B20BA"/>
    <w:pPr>
      <w:ind w:left="227" w:hanging="227"/>
    </w:pPr>
    <w:rPr>
      <w:sz w:val="14"/>
      <w:szCs w:val="22"/>
    </w:rPr>
  </w:style>
  <w:style w:type="paragraph" w:customStyle="1" w:styleId="TableText">
    <w:name w:val="Table Text"/>
    <w:basedOn w:val="a"/>
    <w:rsid w:val="003B20BA"/>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3B20BA"/>
  </w:style>
  <w:style w:type="paragraph" w:customStyle="1" w:styleId="TableBlock">
    <w:name w:val="Table Block"/>
    <w:basedOn w:val="TableText"/>
    <w:rsid w:val="003B20BA"/>
    <w:pPr>
      <w:ind w:right="0"/>
      <w:jc w:val="both"/>
    </w:pPr>
  </w:style>
  <w:style w:type="paragraph" w:customStyle="1" w:styleId="TableHead">
    <w:name w:val="Table Head"/>
    <w:basedOn w:val="TableText"/>
    <w:rsid w:val="003B20BA"/>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3B20BA"/>
  </w:style>
  <w:style w:type="paragraph" w:customStyle="1" w:styleId="Hesber">
    <w:name w:val="Hesber"/>
    <w:basedOn w:val="a"/>
    <w:rsid w:val="003B20BA"/>
    <w:pPr>
      <w:snapToGrid w:val="0"/>
      <w:spacing w:before="0" w:line="360" w:lineRule="auto"/>
    </w:pPr>
    <w:rPr>
      <w:rFonts w:ascii="Arial" w:eastAsia="Arial Unicode MS" w:hAnsi="Arial" w:cs="David"/>
      <w:snapToGrid w:val="0"/>
      <w:spacing w:val="0"/>
      <w:sz w:val="20"/>
      <w:szCs w:val="26"/>
    </w:rPr>
  </w:style>
  <w:style w:type="character" w:styleId="a4">
    <w:name w:val="footnote reference"/>
    <w:aliases w:val="Footnote Reference"/>
    <w:basedOn w:val="a0"/>
    <w:semiHidden/>
    <w:rsid w:val="003B20BA"/>
    <w:rPr>
      <w:vertAlign w:val="superscript"/>
    </w:rPr>
  </w:style>
  <w:style w:type="paragraph" w:customStyle="1" w:styleId="HesberHeading">
    <w:name w:val="Hesber Heading"/>
    <w:basedOn w:val="Hesber"/>
    <w:rsid w:val="003B20BA"/>
    <w:pPr>
      <w:tabs>
        <w:tab w:val="left" w:pos="624"/>
        <w:tab w:val="left" w:pos="1247"/>
      </w:tabs>
      <w:ind w:firstLine="0"/>
    </w:pPr>
    <w:rPr>
      <w:b/>
      <w:bCs/>
    </w:rPr>
  </w:style>
  <w:style w:type="paragraph" w:customStyle="1" w:styleId="HesberWriters">
    <w:name w:val="Hesber Writers"/>
    <w:basedOn w:val="Hesber"/>
    <w:rsid w:val="003B20BA"/>
    <w:pPr>
      <w:spacing w:before="120" w:after="6000"/>
      <w:ind w:left="1418" w:firstLine="0"/>
      <w:jc w:val="right"/>
    </w:pPr>
    <w:rPr>
      <w:b/>
      <w:bCs/>
    </w:rPr>
  </w:style>
  <w:style w:type="paragraph" w:customStyle="1" w:styleId="Hesber1st">
    <w:name w:val="Hesber 1st"/>
    <w:basedOn w:val="Hesber"/>
    <w:rsid w:val="003B20BA"/>
    <w:pPr>
      <w:tabs>
        <w:tab w:val="left" w:pos="680"/>
        <w:tab w:val="left" w:pos="1020"/>
      </w:tabs>
      <w:ind w:firstLine="0"/>
    </w:pPr>
  </w:style>
  <w:style w:type="character" w:styleId="a5">
    <w:name w:val="endnote reference"/>
    <w:basedOn w:val="a0"/>
    <w:semiHidden/>
    <w:rsid w:val="003B20BA"/>
    <w:rPr>
      <w:vertAlign w:val="superscript"/>
    </w:rPr>
  </w:style>
  <w:style w:type="paragraph" w:customStyle="1" w:styleId="TableBlockOutdent">
    <w:name w:val="Table BlockOutdent"/>
    <w:basedOn w:val="TableBlock"/>
    <w:rsid w:val="003B20BA"/>
    <w:pPr>
      <w:ind w:left="624" w:hanging="624"/>
    </w:pPr>
  </w:style>
  <w:style w:type="paragraph" w:styleId="a6">
    <w:name w:val="header"/>
    <w:basedOn w:val="a"/>
    <w:rsid w:val="003B20BA"/>
    <w:pPr>
      <w:tabs>
        <w:tab w:val="center" w:pos="4153"/>
        <w:tab w:val="right" w:pos="8306"/>
      </w:tabs>
    </w:pPr>
  </w:style>
  <w:style w:type="paragraph" w:styleId="a7">
    <w:name w:val="footer"/>
    <w:basedOn w:val="a"/>
    <w:rsid w:val="003B20BA"/>
    <w:pPr>
      <w:tabs>
        <w:tab w:val="center" w:pos="4153"/>
        <w:tab w:val="right" w:pos="8306"/>
      </w:tabs>
    </w:pPr>
  </w:style>
  <w:style w:type="paragraph" w:customStyle="1" w:styleId="HeadDivreiHesber">
    <w:name w:val="Head DivreiHesber"/>
    <w:basedOn w:val="a"/>
    <w:rsid w:val="003B20BA"/>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3B20BA"/>
    <w:pPr>
      <w:snapToGrid w:val="0"/>
      <w:spacing w:before="0" w:line="360" w:lineRule="auto"/>
      <w:jc w:val="left"/>
    </w:pPr>
    <w:rPr>
      <w:rFonts w:ascii="Arial" w:eastAsia="Arial Unicode MS" w:hAnsi="Arial" w:cs="David"/>
      <w:snapToGrid w:val="0"/>
      <w:spacing w:val="0"/>
      <w:sz w:val="20"/>
      <w:szCs w:val="26"/>
    </w:rPr>
  </w:style>
  <w:style w:type="paragraph" w:styleId="a8">
    <w:name w:val="Title"/>
    <w:basedOn w:val="a"/>
    <w:qFormat/>
    <w:rsid w:val="00943386"/>
    <w:pPr>
      <w:jc w:val="center"/>
    </w:pPr>
    <w:rPr>
      <w:rFonts w:cs="David"/>
      <w:b/>
      <w:bCs/>
      <w:sz w:val="28"/>
      <w:szCs w:val="28"/>
      <w:u w:val="single"/>
    </w:rPr>
  </w:style>
  <w:style w:type="character" w:styleId="a9">
    <w:name w:val="page number"/>
    <w:basedOn w:val="a0"/>
    <w:rsid w:val="003B20BA"/>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a">
    <w:name w:val="Balloon Text"/>
    <w:basedOn w:val="a"/>
    <w:link w:val="ab"/>
    <w:semiHidden/>
    <w:unhideWhenUsed/>
    <w:rsid w:val="00325C14"/>
    <w:pPr>
      <w:spacing w:before="0" w:line="240" w:lineRule="auto"/>
    </w:pPr>
    <w:rPr>
      <w:rFonts w:ascii="Tahoma" w:hAnsi="Tahoma" w:cs="Tahoma"/>
      <w:sz w:val="16"/>
      <w:szCs w:val="16"/>
    </w:rPr>
  </w:style>
  <w:style w:type="character" w:customStyle="1" w:styleId="ab">
    <w:name w:val="טקסט בלונים תו"/>
    <w:basedOn w:val="a0"/>
    <w:link w:val="aa"/>
    <w:semiHidden/>
    <w:rsid w:val="00325C14"/>
    <w:rPr>
      <w:rFonts w:ascii="Tahoma" w:hAnsi="Tahoma" w:cs="Tahoma"/>
      <w:color w:val="000000"/>
      <w:spacing w:val="1"/>
      <w:sz w:val="16"/>
      <w:szCs w:val="16"/>
      <w:lang w:eastAsia="ja-JP"/>
    </w:rPr>
  </w:style>
  <w:style w:type="paragraph" w:styleId="ac">
    <w:name w:val="List Paragraph"/>
    <w:basedOn w:val="a"/>
    <w:uiPriority w:val="34"/>
    <w:qFormat/>
    <w:rsid w:val="00FB5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17447F-1658-43A0-951B-1E1CBBB7A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34AC62-03E0-4890-9441-B217B348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TotalTime>
  <Pages>1</Pages>
  <Words>6576</Words>
  <Characters>32880</Characters>
  <Application>Microsoft Office Word</Application>
  <DocSecurity>0</DocSecurity>
  <Lines>274</Lines>
  <Paragraphs>78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מרב תורג'מן</dc:creator>
  <cp:lastModifiedBy>לילך יעיש</cp:lastModifiedBy>
  <cp:revision>228</cp:revision>
  <cp:lastPrinted>2013-07-04T08:25:00Z</cp:lastPrinted>
  <dcterms:created xsi:type="dcterms:W3CDTF">2015-03-26T08:06:00Z</dcterms:created>
  <dcterms:modified xsi:type="dcterms:W3CDTF">2015-06-24T06:46:00Z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0354fdee-f711-4d2a-9cf2-2d1c4d9ac92a</vt:lpwstr>
  </property>
  <property fmtid="{D5CDD505-2E9C-101B-9397-08002B2CF9AE}" pid="4" name="SanhedrinDocumentType">
    <vt:r8>10</vt:r8>
  </property>
  <property fmtid="{D5CDD505-2E9C-101B-9397-08002B2CF9AE}" pid="5" name="SanhedrinItemID">
    <vt:r8>563955</vt:r8>
  </property>
</Properties>
</file>