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i="http://schemas.microsoft.com/office/word/2010/wordprocessingInk" xmlns:w14="http://schemas.microsoft.com/office/word/2010/word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 wp14">
  <w:body>
    <w:p w:rsidR="00952F74" w:rsidP="00511CC1" w:rsidRDefault="00952F74" w14:paraId="4B0CDD54" w14:textId="77777777">
      <w:pPr>
        <w:pageBreakBefore/>
        <w:jc w:val="center"/>
        <w:rPr>
          <w:rFonts w:ascii="Tahoma" w:hAnsi="Tahoma" w:cs="David"/>
          <w:rtl/>
        </w:rPr>
      </w:pPr>
      <w:bookmarkStart w:name="_GoBack" w:id="0"/>
      <w:bookmarkEnd w:id="0"/>
      <w:r>
        <w:rPr>
          <w:rFonts w:hint="cs" w:ascii="Tahoma" w:hAnsi="Tahoma" w:cs="David"/>
          <w:rtl/>
        </w:rPr>
        <w:drawing>
          <wp:inline distT="0" distB="0" distL="0" distR="0" wp14:editId="4B0CDD73" wp14:anchorId="4B0CDD72">
            <wp:extent cx="523875" cy="647700"/>
            <wp:effectExtent l="0" t="0" r="9525" b="0"/>
            <wp:docPr id="2" name="תמונה 2"/>
            <wp:cNvGraphicFramePr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P="00952F74" w:rsidRDefault="00952F74" w14:paraId="4B0CDD55" w14:textId="77777777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hint="eastAsia" w:ascii="Tahoma" w:hAnsi="Tahoma" w:cs="David"/>
          <w:bCs/>
          <w:color w:val="000080"/>
          <w:rtl/>
        </w:rPr>
        <w:t>הכנסת</w:t>
      </w:r>
    </w:p>
    <w:p w:rsidR="00952F74" w:rsidP="00952F74" w:rsidRDefault="00952F74" w14:paraId="4B0CDD56" w14:textId="77777777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P="00952F74" w:rsidRDefault="00952F74" w14:paraId="4B0CDD57" w14:textId="77777777">
      <w:pPr>
        <w:rPr>
          <w:rFonts w:ascii="Tahoma" w:hAnsi="Tahoma" w:cs="David"/>
          <w:rtl/>
        </w:rPr>
      </w:pPr>
    </w:p>
    <w:p w:rsidRPr="000E1E30" w:rsidR="00952F74" w:rsidP="00952F74" w:rsidRDefault="00952F74" w14:paraId="4B0CDD58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Heb_Date" w:id="1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כ' באדר א' התשע"ו</w:t>
      </w:r>
      <w:bookmarkEnd w:id="1"/>
    </w:p>
    <w:p w:rsidRPr="000E1E30" w:rsidR="00952F74" w:rsidP="00952F74" w:rsidRDefault="00952F74" w14:paraId="4B0CDD59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Eng_Date" w:id="2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29 בפברואר, 2016</w:t>
      </w:r>
      <w:bookmarkEnd w:id="2"/>
      <w:r w:rsidRPr="000E1E30">
        <w:rPr>
          <w:rFonts w:hint="cs" w:ascii="Tahoma" w:hAnsi="Tahoma" w:cs="David"/>
          <w:noProof w:val="0"/>
          <w:rtl/>
          <w:lang w:eastAsia="he-IL"/>
        </w:rPr>
        <w:t xml:space="preserve"> </w:t>
      </w:r>
    </w:p>
    <w:p w:rsidRPr="001C664C" w:rsidR="00952F74" w:rsidP="00952F74" w:rsidRDefault="00952F74" w14:paraId="4B0CDD5A" w14:textId="77777777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name="AGN_Num" w:id="3"/>
      <w:r>
        <w:rPr>
          <w:rFonts w:hint="cs" w:ascii="Tahoma" w:hAnsi="Tahoma" w:cs="David"/>
          <w:b/>
          <w:bCs/>
          <w:sz w:val="24"/>
          <w:szCs w:val="24"/>
          <w:u w:val="single"/>
          <w:rtl/>
        </w:rPr>
        <w:t xml:space="preserve">3189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P="00952F74" w:rsidRDefault="00952F74" w14:paraId="4B0CDD5B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C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לכבוד</w:t>
      </w:r>
    </w:p>
    <w:p w:rsidRPr="00466F42" w:rsidR="00952F74" w:rsidP="00952F74" w:rsidRDefault="00952F74" w14:paraId="4B0CDD5D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E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 xml:space="preserve">יו"ר הכנסת, ח"כ </w:t>
      </w:r>
      <w:bookmarkStart w:name="AGN_Yor_Name" w:id="4"/>
      <w:r>
        <w:rPr>
          <w:rFonts w:hint="cs" w:ascii="Tahoma" w:hAnsi="Tahoma" w:cs="David"/>
          <w:sz w:val="24"/>
          <w:szCs w:val="24"/>
          <w:rtl/>
        </w:rPr>
        <w:t xml:space="preserve">יולי יואל אדלשטיין</w:t>
      </w:r>
      <w:bookmarkEnd w:id="4"/>
    </w:p>
    <w:p w:rsidRPr="00466F42" w:rsidR="00952F74" w:rsidP="00952F74" w:rsidRDefault="00952F74" w14:paraId="4B0CDD5F" w14:textId="77777777">
      <w:pPr>
        <w:rPr>
          <w:rFonts w:ascii="Tahoma" w:hAnsi="Tahoma" w:cs="David"/>
          <w:sz w:val="24"/>
          <w:szCs w:val="24"/>
          <w:rtl/>
        </w:rPr>
      </w:pPr>
    </w:p>
    <w:p w:rsidR="00952F74" w:rsidP="00952F74" w:rsidRDefault="00952F74" w14:paraId="4B0CDD60" w14:textId="77777777">
      <w:pPr>
        <w:rPr>
          <w:rFonts w:ascii="Tahoma" w:hAnsi="Tahoma" w:cs="David"/>
          <w:sz w:val="24"/>
          <w:szCs w:val="24"/>
          <w:rtl/>
        </w:rPr>
      </w:pPr>
      <w:bookmarkStart w:name="AGN_Yor_Gender" w:id="5"/>
      <w:r>
        <w:rPr>
          <w:rFonts w:hint="cs" w:ascii="Tahoma" w:hAnsi="Tahoma" w:cs="David"/>
          <w:sz w:val="24"/>
          <w:szCs w:val="24"/>
          <w:rtl/>
        </w:rPr>
        <w:t xml:space="preserve">אדוני היושב ראש</w:t>
      </w:r>
      <w:bookmarkEnd w:id="5"/>
      <w:r w:rsidRPr="00466F42">
        <w:rPr>
          <w:rFonts w:hint="cs" w:ascii="Tahoma" w:hAnsi="Tahoma" w:cs="David"/>
          <w:sz w:val="24"/>
          <w:szCs w:val="24"/>
          <w:rtl/>
        </w:rPr>
        <w:t>,</w:t>
      </w:r>
    </w:p>
    <w:p w:rsidR="00952F74" w:rsidP="00952F74" w:rsidRDefault="00952F74" w14:paraId="4B0CDD61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2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3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אבקש להעלות על סדר יומה של הכנסת הצעה</w:t>
      </w:r>
      <w:r>
        <w:rPr>
          <w:rFonts w:hint="cs" w:ascii="Tahoma" w:hAnsi="Tahoma" w:cs="David"/>
          <w:sz w:val="24"/>
          <w:szCs w:val="24"/>
          <w:rtl/>
        </w:rPr>
        <w:t xml:space="preserve"> </w:t>
      </w:r>
      <w:bookmarkStart w:name="AGN_Type" w:id="6"/>
      <w:r>
        <w:rPr>
          <w:rFonts w:hint="cs" w:ascii="Tahoma" w:hAnsi="Tahoma" w:cs="David"/>
          <w:sz w:val="24"/>
          <w:szCs w:val="24"/>
          <w:rtl/>
        </w:rPr>
        <w:t xml:space="preserve">דיון מהיר</w:t>
      </w:r>
      <w:bookmarkEnd w:id="6"/>
      <w:r w:rsidRPr="00466F42">
        <w:rPr>
          <w:rFonts w:hint="cs" w:ascii="Tahoma" w:hAnsi="Tahoma" w:cs="David"/>
          <w:sz w:val="24"/>
          <w:szCs w:val="24"/>
          <w:rtl/>
        </w:rPr>
        <w:t xml:space="preserve"> בנושא:</w:t>
      </w:r>
    </w:p>
    <w:p w:rsidR="00952F74" w:rsidP="00952F74" w:rsidRDefault="00952F74" w14:paraId="4B0CDD64" w14:textId="77777777">
      <w:pPr>
        <w:rPr>
          <w:rFonts w:ascii="Tahoma" w:hAnsi="Tahoma" w:cs="David"/>
          <w:sz w:val="24"/>
          <w:szCs w:val="24"/>
          <w:u w:val="single"/>
          <w:rtl/>
        </w:rPr>
      </w:pPr>
      <w:bookmarkStart w:name="AGN_Subject" w:id="7"/>
      <w:r>
        <w:rPr>
          <w:rFonts w:hint="cs" w:ascii="Tahoma" w:hAnsi="Tahoma" w:cs="David"/>
          <w:sz w:val="24"/>
          <w:szCs w:val="24"/>
          <w:u w:val="single"/>
          <w:rtl/>
        </w:rPr>
        <w:t xml:space="preserve">אי יישום החלטת ממשלה 2025 הקובעת לחזק את ביה"ח סורוקה</w:t>
      </w:r>
      <w:bookmarkEnd w:id="7"/>
    </w:p>
    <w:p w:rsidR="00952F74" w:rsidP="00952F74" w:rsidRDefault="00952F74" w14:paraId="4B0CDD65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Pr="0001120F" w:rsidR="00952F74" w:rsidP="00952F74" w:rsidRDefault="00952F74" w14:paraId="4B0CDD66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P="00952F74" w:rsidRDefault="00952F74" w14:paraId="4B0CDD67" w14:textId="77777777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hint="cs" w:ascii="Tahoma" w:hAnsi="Tahoma" w:cs="David"/>
          <w:sz w:val="24"/>
          <w:szCs w:val="24"/>
          <w:u w:val="single"/>
          <w:rtl/>
        </w:rPr>
        <w:t>דברי הסבר</w:t>
      </w:r>
      <w:r w:rsidRPr="00035C14">
        <w:rPr>
          <w:rFonts w:hint="cs" w:ascii="Tahoma" w:hAnsi="Tahoma" w:cs="David"/>
          <w:sz w:val="24"/>
          <w:szCs w:val="24"/>
          <w:rtl/>
        </w:rPr>
        <w:t>:</w:t>
      </w:r>
    </w:p>
    <w:p w:rsidRPr="00035C14" w:rsidR="00952F74" w:rsidP="00952F74" w:rsidRDefault="00952F74" w14:paraId="4B0CDD68" w14:textId="77777777">
      <w:pPr>
        <w:rPr>
          <w:rFonts w:ascii="Tahoma" w:hAnsi="Tahoma" w:cs="David"/>
          <w:sz w:val="24"/>
          <w:szCs w:val="24"/>
          <w:rtl/>
        </w:rPr>
      </w:pPr>
      <w:bookmarkStart w:name="AGN_Description" w:id="8"/>
      <w:r>
        <w:rPr>
          <w:rFonts w:hint="cs" w:ascii="Tahoma" w:hAnsi="Tahoma" w:cs="David"/>
          <w:sz w:val="24"/>
          <w:szCs w:val="24"/>
          <w:rtl/>
        </w:rPr>
        <w:t xml:space="preserve">**</w:t>
      </w:r>
      <w:bookmarkEnd w:id="8"/>
    </w:p>
    <w:p w:rsidR="00952F74" w:rsidP="00952F74" w:rsidRDefault="00952F74" w14:paraId="4B0CDD69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Pr="00035C14" w:rsidR="00952F74" w:rsidP="00952F74" w:rsidRDefault="00952F74" w14:paraId="4B0CDD6A" w14:textId="77777777">
      <w:pPr>
        <w:rPr>
          <w:rtl/>
        </w:rPr>
      </w:pPr>
    </w:p>
    <w:p w:rsidR="00952F74" w:rsidP="00952F74" w:rsidRDefault="00952F74" w14:paraId="4B0CDD6B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C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D" w14:textId="77777777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hint="cs" w:cs="David"/>
          <w:sz w:val="24"/>
          <w:szCs w:val="24"/>
          <w:rtl/>
        </w:rPr>
        <w:t>בכבוד רב,</w:t>
      </w:r>
    </w:p>
    <w:p w:rsidRPr="005825C4" w:rsidR="00952F74" w:rsidP="00952F74" w:rsidRDefault="00952F74" w14:paraId="4B0CDD6E" w14:textId="77777777">
      <w:pPr>
        <w:bidi w:val="0"/>
        <w:rPr>
          <w:rFonts w:cs="David"/>
          <w:rtl/>
        </w:rPr>
      </w:pPr>
      <w:bookmarkStart w:name="PM_Gender" w:id="9"/>
      <w:r>
        <w:rPr>
          <w:rFonts w:hint="cs" w:cs="David"/>
          <w:sz w:val="24"/>
          <w:szCs w:val="24"/>
          <w:rtl/>
        </w:rPr>
        <w:t xml:space="preserve">חבר הכנסת</w:t>
      </w:r>
      <w:bookmarkEnd w:id="9"/>
      <w:r>
        <w:rPr>
          <w:rFonts w:hint="cs" w:cs="David"/>
          <w:sz w:val="24"/>
          <w:szCs w:val="24"/>
          <w:rtl/>
        </w:rPr>
        <w:t xml:space="preserve"> </w:t>
      </w:r>
      <w:bookmarkStart w:name="PM_Name" w:id="10"/>
      <w:r>
        <w:rPr>
          <w:rFonts w:hint="cs" w:cs="David"/>
          <w:sz w:val="24"/>
          <w:szCs w:val="24"/>
          <w:rtl/>
        </w:rPr>
        <w:t xml:space="preserve">מאיר כהן</w:t>
      </w:r>
      <w:bookmarkEnd w:id="10"/>
    </w:p>
    <w:p w:rsidRPr="00334667" w:rsidR="00952F74" w:rsidP="00952F74" w:rsidRDefault="00952F74" w14:paraId="4B0CDD6F" w14:textId="77777777">
      <w:pPr>
        <w:bidi w:val="0"/>
        <w:rPr>
          <w:rFonts w:ascii="Tahoma" w:hAnsi="Tahoma" w:cs="David"/>
        </w:rPr>
      </w:pPr>
    </w:p>
    <w:p w:rsidRPr="00334667" w:rsidR="00952F74" w:rsidP="00952F74" w:rsidRDefault="00952F74" w14:paraId="4B0CDD70" w14:textId="77777777">
      <w:pPr>
        <w:pStyle w:val="9"/>
        <w:rPr>
          <w:rFonts w:cs="David"/>
          <w:rtl/>
        </w:rPr>
      </w:pPr>
    </w:p>
    <w:p w:rsidRPr="00952F74" w:rsidR="007A01CE" w:rsidP="00952F74" w:rsidRDefault="007A01CE" w14:paraId="4B0CDD71" w14:textId="77777777"/>
    <w:sectPr w:rsidRPr="00952F74" w:rsidR="007A01C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301E0-AFED-4A76-AC10-E3240AF69BFE}"/>
</file>

<file path=customXml/itemProps2.xml><?xml version="1.0" encoding="utf-8"?>
<ds:datastoreItem xmlns:ds="http://schemas.openxmlformats.org/officeDocument/2006/customXml" ds:itemID="{8A1F6F45-C753-4B37-AEC2-39D40EEC47E7}"/>
</file>

<file path=customXml/itemProps3.xml><?xml version="1.0" encoding="utf-8"?>
<ds:datastoreItem xmlns:ds="http://schemas.openxmlformats.org/officeDocument/2006/customXml" ds:itemID="{BFEC8521-98FC-42CF-BCCF-FB1B5CF1A56D}"/>
</file>

<file path=customXml/itemProps4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577327</vt:r8>
  </property>
</Properties>
</file>