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71" w:rsidRDefault="008F7702" w:rsidP="008F7702">
      <w:pPr>
        <w:spacing w:before="0" w:line="240" w:lineRule="auto"/>
        <w:ind w:firstLine="0"/>
        <w:jc w:val="left"/>
        <w:rPr>
          <w:rFonts w:cs="David" w:hint="cs"/>
          <w:b/>
          <w:bCs/>
          <w:sz w:val="28"/>
          <w:szCs w:val="28"/>
          <w:rtl/>
        </w:rPr>
      </w:pPr>
      <w:r>
        <w:rPr>
          <w:rFonts w:cs="David" w:hint="cs"/>
          <w:b/>
          <w:bCs/>
          <w:sz w:val="28"/>
          <w:szCs w:val="28"/>
          <w:rtl/>
        </w:rPr>
        <w:t xml:space="preserve">נוסח </w:t>
      </w:r>
      <w:r w:rsidR="00935034">
        <w:rPr>
          <w:rFonts w:cs="David" w:hint="cs"/>
          <w:b/>
          <w:bCs/>
          <w:sz w:val="28"/>
          <w:szCs w:val="28"/>
          <w:rtl/>
        </w:rPr>
        <w:t>לדיון בוועדת העבודה הרווחה והבריאות ביום 14.3.16</w:t>
      </w:r>
    </w:p>
    <w:p w:rsidR="00A60971" w:rsidRDefault="00A60971" w:rsidP="00A60971">
      <w:pPr>
        <w:spacing w:before="0"/>
        <w:jc w:val="right"/>
        <w:rPr>
          <w:rFonts w:hint="cs"/>
          <w:rtl/>
        </w:rPr>
      </w:pPr>
    </w:p>
    <w:p w:rsidR="00A60971" w:rsidRDefault="00A60971" w:rsidP="00A60971">
      <w:pPr>
        <w:spacing w:before="0"/>
        <w:jc w:val="right"/>
      </w:pPr>
    </w:p>
    <w:p w:rsidR="00935034" w:rsidRDefault="00935034" w:rsidP="00A60971">
      <w:pPr>
        <w:pStyle w:val="HeadHatzaotHok"/>
        <w:spacing w:before="0"/>
        <w:rPr>
          <w:rtl/>
        </w:rPr>
      </w:pPr>
      <w:bookmarkStart w:id="0" w:name="LGSName"/>
    </w:p>
    <w:p w:rsidR="00935034" w:rsidRDefault="00935034" w:rsidP="00A60971">
      <w:pPr>
        <w:pStyle w:val="HeadHatzaotHok"/>
        <w:spacing w:before="0"/>
        <w:rPr>
          <w:rtl/>
        </w:rPr>
      </w:pPr>
    </w:p>
    <w:p w:rsidR="00A60971" w:rsidRDefault="00A60971" w:rsidP="00A60971">
      <w:pPr>
        <w:pStyle w:val="HeadHatzaotHok"/>
        <w:spacing w:before="0"/>
        <w:rPr>
          <w:rFonts w:hint="cs"/>
          <w:rtl/>
        </w:rPr>
      </w:pPr>
      <w:r>
        <w:rPr>
          <w:rFonts w:hint="cs"/>
          <w:rtl/>
        </w:rPr>
        <w:t xml:space="preserve">חוק הביטוח הלאומי (תיקון מס' ... – הוראת שעה), </w:t>
      </w:r>
      <w:proofErr w:type="spellStart"/>
      <w:r>
        <w:rPr>
          <w:rFonts w:hint="cs"/>
          <w:rtl/>
        </w:rPr>
        <w:t>התשע"ו</w:t>
      </w:r>
      <w:proofErr w:type="spellEnd"/>
      <w:r>
        <w:rPr>
          <w:rFonts w:hint="cs"/>
          <w:rtl/>
        </w:rPr>
        <w:t>–2016</w:t>
      </w:r>
      <w:bookmarkEnd w:id="0"/>
    </w:p>
    <w:p w:rsidR="00A60971" w:rsidRDefault="00A60971" w:rsidP="00A60971">
      <w:pPr>
        <w:pStyle w:val="HeadHatzaotHok"/>
        <w:spacing w:before="0"/>
        <w:rPr>
          <w:rFonts w:hint="cs"/>
          <w:rtl/>
        </w:rPr>
      </w:pPr>
    </w:p>
    <w:tbl>
      <w:tblPr>
        <w:bidiVisual/>
        <w:tblW w:w="0" w:type="auto"/>
        <w:tblLayout w:type="fixed"/>
        <w:tblCellMar>
          <w:top w:w="57" w:type="dxa"/>
          <w:left w:w="0" w:type="dxa"/>
          <w:bottom w:w="57" w:type="dxa"/>
          <w:right w:w="0" w:type="dxa"/>
        </w:tblCellMar>
        <w:tblLook w:val="04A0" w:firstRow="1" w:lastRow="0" w:firstColumn="1" w:lastColumn="0" w:noHBand="0" w:noVBand="1"/>
      </w:tblPr>
      <w:tblGrid>
        <w:gridCol w:w="1871"/>
        <w:gridCol w:w="624"/>
        <w:gridCol w:w="7143"/>
      </w:tblGrid>
      <w:tr w:rsidR="00A60971" w:rsidTr="00A60971">
        <w:trPr>
          <w:cantSplit/>
        </w:trPr>
        <w:tc>
          <w:tcPr>
            <w:tcW w:w="1871"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right="57" w:firstLine="0"/>
              <w:jc w:val="left"/>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תיקון סעיף 54 – הוראת שעה</w:t>
            </w:r>
          </w:p>
        </w:tc>
        <w:tc>
          <w:tcPr>
            <w:tcW w:w="624"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right="57" w:firstLine="0"/>
              <w:jc w:val="left"/>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1.</w:t>
            </w:r>
          </w:p>
        </w:tc>
        <w:tc>
          <w:tcPr>
            <w:tcW w:w="7143"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firstLine="0"/>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 xml:space="preserve">בתקופה של חמש שנים מיום תחילתו של חוק זה יקראו את חוק הביטוח הלאומי [נוסח משולב], </w:t>
            </w:r>
            <w:proofErr w:type="spellStart"/>
            <w:r>
              <w:rPr>
                <w:rFonts w:ascii="Arial" w:eastAsia="Arial Unicode MS" w:hAnsi="Arial" w:cs="David" w:hint="cs"/>
                <w:snapToGrid w:val="0"/>
                <w:spacing w:val="0"/>
                <w:sz w:val="20"/>
                <w:szCs w:val="26"/>
                <w:rtl/>
              </w:rPr>
              <w:t>התשנ"ה</w:t>
            </w:r>
            <w:proofErr w:type="spellEnd"/>
            <w:r>
              <w:rPr>
                <w:rFonts w:ascii="Arial" w:eastAsia="Arial Unicode MS" w:hAnsi="Arial" w:cs="David" w:hint="cs"/>
                <w:snapToGrid w:val="0"/>
                <w:spacing w:val="0"/>
                <w:sz w:val="20"/>
                <w:szCs w:val="26"/>
                <w:rtl/>
              </w:rPr>
              <w:t>–1995‏</w:t>
            </w:r>
            <w:r>
              <w:rPr>
                <w:rFonts w:ascii="Arial" w:eastAsia="Arial Unicode MS" w:hAnsi="Arial" w:cs="David"/>
                <w:snapToGrid w:val="0"/>
                <w:spacing w:val="0"/>
                <w:sz w:val="20"/>
                <w:szCs w:val="26"/>
                <w:vertAlign w:val="superscript"/>
                <w:rtl/>
              </w:rPr>
              <w:footnoteReference w:id="1"/>
            </w:r>
            <w:r>
              <w:rPr>
                <w:rFonts w:ascii="Arial" w:eastAsia="Arial Unicode MS" w:hAnsi="Arial" w:cs="David" w:hint="cs"/>
                <w:snapToGrid w:val="0"/>
                <w:spacing w:val="0"/>
                <w:sz w:val="20"/>
                <w:szCs w:val="26"/>
                <w:rtl/>
              </w:rPr>
              <w:t xml:space="preserve"> (להלן – החוק העיקרי), כך שבסעיף 54(ב), בהגדרה "הכנסה", בפסקה (2) שבה, בסופה יבוא "או ההכנסה ששימשה יסוד לחישוב דמי הביטוח בעד רבע שנה בשנה שקדמה לשנה שבה חל היום הקובע, לפי הגבוה </w:t>
            </w:r>
            <w:proofErr w:type="spellStart"/>
            <w:r>
              <w:rPr>
                <w:rFonts w:ascii="Arial" w:eastAsia="Arial Unicode MS" w:hAnsi="Arial" w:cs="David" w:hint="cs"/>
                <w:snapToGrid w:val="0"/>
                <w:spacing w:val="0"/>
                <w:sz w:val="20"/>
                <w:szCs w:val="26"/>
                <w:rtl/>
              </w:rPr>
              <w:t>מביניהן</w:t>
            </w:r>
            <w:proofErr w:type="spellEnd"/>
            <w:r>
              <w:rPr>
                <w:rFonts w:ascii="Arial" w:eastAsia="Arial Unicode MS" w:hAnsi="Arial" w:cs="David" w:hint="cs"/>
                <w:snapToGrid w:val="0"/>
                <w:spacing w:val="0"/>
                <w:sz w:val="20"/>
                <w:szCs w:val="26"/>
                <w:rtl/>
              </w:rPr>
              <w:t>."</w:t>
            </w:r>
          </w:p>
        </w:tc>
      </w:tr>
      <w:tr w:rsidR="00A60971" w:rsidTr="00A60971">
        <w:trPr>
          <w:cantSplit/>
        </w:trPr>
        <w:tc>
          <w:tcPr>
            <w:tcW w:w="1871"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right="57" w:firstLine="0"/>
              <w:jc w:val="left"/>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תחילה ותחולה</w:t>
            </w:r>
          </w:p>
        </w:tc>
        <w:tc>
          <w:tcPr>
            <w:tcW w:w="624"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right="57" w:firstLine="0"/>
              <w:jc w:val="left"/>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2.</w:t>
            </w:r>
          </w:p>
        </w:tc>
        <w:tc>
          <w:tcPr>
            <w:tcW w:w="7143" w:type="dxa"/>
            <w:tcMar>
              <w:top w:w="91" w:type="dxa"/>
              <w:left w:w="0" w:type="dxa"/>
              <w:bottom w:w="91" w:type="dxa"/>
              <w:right w:w="0" w:type="dxa"/>
            </w:tcMar>
            <w:hideMark/>
          </w:tcPr>
          <w:p w:rsidR="00A60971" w:rsidRDefault="00A60971">
            <w:pPr>
              <w:keepLines/>
              <w:tabs>
                <w:tab w:val="left" w:pos="624"/>
                <w:tab w:val="left" w:pos="1247"/>
              </w:tabs>
              <w:snapToGrid w:val="0"/>
              <w:spacing w:before="0" w:line="360" w:lineRule="auto"/>
              <w:ind w:firstLine="0"/>
              <w:rPr>
                <w:rFonts w:ascii="Arial" w:eastAsia="Arial Unicode MS" w:hAnsi="Arial" w:cs="David" w:hint="cs"/>
                <w:snapToGrid w:val="0"/>
                <w:spacing w:val="0"/>
                <w:sz w:val="20"/>
                <w:szCs w:val="26"/>
                <w:rtl/>
              </w:rPr>
            </w:pPr>
            <w:r>
              <w:rPr>
                <w:rFonts w:ascii="Arial" w:eastAsia="Arial Unicode MS" w:hAnsi="Arial" w:cs="David" w:hint="cs"/>
                <w:snapToGrid w:val="0"/>
                <w:spacing w:val="0"/>
                <w:w w:val="101"/>
                <w:sz w:val="20"/>
                <w:szCs w:val="26"/>
                <w:rtl/>
              </w:rPr>
              <w:t>תחילתו של חוק זה שלושה חודשים מיום פרסומו (להלן – יום התחילה), והוא יחול על עובדת עצמאית שלגביה חל היום הקובע, כהגדרתו בסעיף 48 לחוק העיקרי, ביום התחילה ואילך.</w:t>
            </w:r>
          </w:p>
        </w:tc>
      </w:tr>
    </w:tbl>
    <w:p w:rsidR="00A60971" w:rsidRDefault="00A60971" w:rsidP="00A60971">
      <w:pPr>
        <w:pStyle w:val="Noparagraphstyle"/>
        <w:ind w:right="-28"/>
        <w:rPr>
          <w:rFonts w:hint="cs"/>
          <w:rtl/>
        </w:rPr>
      </w:pPr>
    </w:p>
    <w:p w:rsidR="00A60971" w:rsidRDefault="00A60971" w:rsidP="00A60971">
      <w:pPr>
        <w:spacing w:before="0" w:line="360" w:lineRule="auto"/>
        <w:ind w:right="-28" w:firstLine="0"/>
        <w:jc w:val="center"/>
        <w:rPr>
          <w:rFonts w:cs="David" w:hint="cs"/>
          <w:b/>
          <w:bCs/>
          <w:sz w:val="28"/>
          <w:szCs w:val="28"/>
          <w:rtl/>
        </w:rPr>
      </w:pPr>
    </w:p>
    <w:sectPr w:rsidR="00A6097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FE" w:rsidRDefault="00EE3CFE" w:rsidP="00A60971">
      <w:pPr>
        <w:spacing w:before="0" w:line="240" w:lineRule="auto"/>
      </w:pPr>
      <w:r>
        <w:separator/>
      </w:r>
    </w:p>
  </w:endnote>
  <w:endnote w:type="continuationSeparator" w:id="0">
    <w:p w:rsidR="00EE3CFE" w:rsidRDefault="00EE3CFE" w:rsidP="00A609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FE" w:rsidRDefault="00EE3CFE" w:rsidP="00A60971">
      <w:pPr>
        <w:spacing w:before="0" w:line="240" w:lineRule="auto"/>
      </w:pPr>
      <w:r>
        <w:separator/>
      </w:r>
    </w:p>
  </w:footnote>
  <w:footnote w:type="continuationSeparator" w:id="0">
    <w:p w:rsidR="00EE3CFE" w:rsidRDefault="00EE3CFE" w:rsidP="00A60971">
      <w:pPr>
        <w:spacing w:before="0" w:line="240" w:lineRule="auto"/>
      </w:pPr>
      <w:r>
        <w:continuationSeparator/>
      </w:r>
    </w:p>
  </w:footnote>
  <w:footnote w:id="1">
    <w:p w:rsidR="00A60971" w:rsidRDefault="00A60971" w:rsidP="00A60971">
      <w:pPr>
        <w:pStyle w:val="a3"/>
        <w:rPr>
          <w:rFonts w:cs="David" w:hint="cs"/>
          <w:rtl/>
        </w:rPr>
      </w:pPr>
      <w:r>
        <w:rPr>
          <w:rStyle w:val="a5"/>
          <w:rFonts w:cs="David"/>
        </w:rPr>
        <w:footnoteRef/>
      </w:r>
      <w:r>
        <w:rPr>
          <w:rFonts w:cs="David" w:hint="cs"/>
          <w:rtl/>
        </w:rPr>
        <w:t xml:space="preserve"> ס"ח </w:t>
      </w:r>
      <w:proofErr w:type="spellStart"/>
      <w:r>
        <w:rPr>
          <w:rFonts w:cs="David" w:hint="cs"/>
          <w:rtl/>
        </w:rPr>
        <w:t>התשנ"ה</w:t>
      </w:r>
      <w:proofErr w:type="spellEnd"/>
      <w:r>
        <w:rPr>
          <w:rFonts w:cs="David" w:hint="cs"/>
          <w:rtl/>
        </w:rPr>
        <w:t xml:space="preserve">, עמ' 210; </w:t>
      </w:r>
      <w:proofErr w:type="spellStart"/>
      <w:r>
        <w:rPr>
          <w:rFonts w:cs="David" w:hint="cs"/>
          <w:rtl/>
        </w:rPr>
        <w:t>התשע"ו</w:t>
      </w:r>
      <w:proofErr w:type="spellEnd"/>
      <w:r>
        <w:rPr>
          <w:rFonts w:cs="David" w:hint="cs"/>
          <w:rtl/>
        </w:rPr>
        <w:t>, עמ' 577.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71"/>
    <w:rsid w:val="001130FC"/>
    <w:rsid w:val="008F7702"/>
    <w:rsid w:val="00935034"/>
    <w:rsid w:val="009357CF"/>
    <w:rsid w:val="00A60971"/>
    <w:rsid w:val="00EE3C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50E"/>
  <w15:chartTrackingRefBased/>
  <w15:docId w15:val="{4175E149-D93E-4993-9377-88AD5F2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71"/>
    <w:pPr>
      <w:widowControl w:val="0"/>
      <w:autoSpaceDE w:val="0"/>
      <w:autoSpaceDN w:val="0"/>
      <w:bidi/>
      <w:adjustRightInd w:val="0"/>
      <w:spacing w:before="102" w:after="0" w:line="204" w:lineRule="atLeast"/>
      <w:ind w:firstLine="340"/>
      <w:jc w:val="both"/>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60971"/>
    <w:pPr>
      <w:spacing w:before="0" w:line="240" w:lineRule="auto"/>
    </w:pPr>
    <w:rPr>
      <w:sz w:val="20"/>
      <w:szCs w:val="20"/>
    </w:rPr>
  </w:style>
  <w:style w:type="character" w:customStyle="1" w:styleId="a4">
    <w:name w:val="טקסט הערת שוליים תו"/>
    <w:basedOn w:val="a0"/>
    <w:link w:val="a3"/>
    <w:semiHidden/>
    <w:rsid w:val="00A60971"/>
    <w:rPr>
      <w:rFonts w:ascii="Hadasa Roso SL" w:eastAsia="MS Mincho" w:hAnsi="Hadasa Roso SL" w:cs="Hadasa Roso SL"/>
      <w:color w:val="000000"/>
      <w:spacing w:val="1"/>
      <w:sz w:val="20"/>
      <w:szCs w:val="20"/>
      <w:lang w:eastAsia="ja-JP"/>
    </w:rPr>
  </w:style>
  <w:style w:type="paragraph" w:customStyle="1" w:styleId="HeadHatzaotHok">
    <w:name w:val="Head HatzaotHok"/>
    <w:basedOn w:val="a"/>
    <w:rsid w:val="00A60971"/>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MitparsemetBaze">
    <w:name w:val="Head MitparsemetBaze"/>
    <w:basedOn w:val="a"/>
    <w:rsid w:val="00A60971"/>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TableText">
    <w:name w:val="Table Text"/>
    <w:basedOn w:val="a"/>
    <w:rsid w:val="00A60971"/>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Block">
    <w:name w:val="Table Block"/>
    <w:basedOn w:val="TableText"/>
    <w:rsid w:val="00A60971"/>
    <w:pPr>
      <w:ind w:right="0"/>
      <w:jc w:val="both"/>
    </w:pPr>
  </w:style>
  <w:style w:type="paragraph" w:customStyle="1" w:styleId="TableSideHeading">
    <w:name w:val="Table SideHeading"/>
    <w:basedOn w:val="TableText"/>
    <w:rsid w:val="00A60971"/>
  </w:style>
  <w:style w:type="paragraph" w:customStyle="1" w:styleId="Noparagraphstyle">
    <w:name w:val="[No paragraph style]"/>
    <w:rsid w:val="00A60971"/>
    <w:pPr>
      <w:widowControl w:val="0"/>
      <w:autoSpaceDE w:val="0"/>
      <w:autoSpaceDN w:val="0"/>
      <w:bidi/>
      <w:adjustRightInd w:val="0"/>
      <w:snapToGrid w:val="0"/>
      <w:spacing w:after="0" w:line="360" w:lineRule="auto"/>
    </w:pPr>
    <w:rPr>
      <w:rFonts w:ascii="Arial" w:eastAsia="Arial Unicode MS" w:hAnsi="Arial" w:cs="David"/>
      <w:color w:val="000000"/>
      <w:sz w:val="20"/>
      <w:szCs w:val="26"/>
      <w:lang w:eastAsia="ja-JP"/>
    </w:rPr>
  </w:style>
  <w:style w:type="character" w:styleId="a5">
    <w:name w:val="footnote reference"/>
    <w:aliases w:val="Footnote Reference"/>
    <w:basedOn w:val="a0"/>
    <w:semiHidden/>
    <w:unhideWhenUsed/>
    <w:rsid w:val="00A60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doccenter/sites/LegalDepartment/Sanhedrin/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C742974F56E924593CB5002DD638E7D" ma:contentTypeVersion="17" ma:contentTypeDescription="צור מסמך חדש." ma:contentTypeScope="" ma:versionID="a7f7009c8ce01cf15adc99214dad3fe2">
  <xsd:schema xmlns:xsd="http://www.w3.org/2001/XMLSchema" xmlns:xs="http://www.w3.org/2001/XMLSchema" xmlns:p="http://schemas.microsoft.com/office/2006/metadata/properties" xmlns:ns2="f380af25-22dd-4a89-bd18-c5bf793c562b" xmlns:ns3="e860c347-3c75-42f3-9b43-fe3c3ef9805f" xmlns:ns4="c8ce1d4b-e1f6-446e-84c0-71ee544e8fe0" targetNamespace="http://schemas.microsoft.com/office/2006/metadata/properties" ma:root="true" ma:fieldsID="2ae128318cc1585cd3d38aa61ba52d88" ns2:_="" ns3:_="" ns4:_="">
    <xsd:import namespace="f380af25-22dd-4a89-bd18-c5bf793c562b"/>
    <xsd:import namespace="e860c347-3c75-42f3-9b43-fe3c3ef9805f"/>
    <xsd:import namespace="c8ce1d4b-e1f6-446e-84c0-71ee544e8fe0"/>
    <xsd:element name="properties">
      <xsd:complexType>
        <xsd:sequence>
          <xsd:element name="documentManagement">
            <xsd:complexType>
              <xsd:all>
                <xsd:element ref="ns2:DocumentType" minOccurs="0"/>
                <xsd:element ref="ns2:SystemSource" minOccurs="0"/>
                <xsd:element ref="ns3:ITEMID" minOccurs="0"/>
                <xsd:element ref="ns4:KnessetID" minOccurs="0"/>
                <xsd:element ref="ns4:PrivateNumber" minOccurs="0"/>
                <xsd:element ref="ns4:CommitteeName" minOccurs="0"/>
                <xsd:element ref="ns4:CommitteeID" minOccurs="0"/>
                <xsd:element ref="ns4:ItemNumber" minOccurs="0"/>
                <xsd:element ref="ns4:Item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af25-22dd-4a89-bd18-c5bf793c562b" elementFormDefault="qualified">
    <xsd:import namespace="http://schemas.microsoft.com/office/2006/documentManagement/types"/>
    <xsd:import namespace="http://schemas.microsoft.com/office/infopath/2007/PartnerControls"/>
    <xsd:element name="DocumentType" ma:index="1" nillable="true" ma:displayName="סוג מסמך" ma:description="סוג מסמך" ma:internalName="DocumentType">
      <xsd:simpleType>
        <xsd:restriction base="dms:Text">
          <xsd:maxLength value="255"/>
        </xsd:restriction>
      </xsd:simpleType>
    </xsd:element>
    <xsd:element name="SystemSource" ma:index="2" nillable="true" ma:displayName="מקור מסמך" ma:default="אחר" ma:description="מקור" ma:format="Dropdown" ma:internalName="SystemSource">
      <xsd:simpleType>
        <xsd:restriction base="dms:Choice">
          <xsd:enumeration value="אחר"/>
          <xsd:enumeration value="תבנית סנהדרין"/>
        </xsd:restriction>
      </xsd:simpleType>
    </xsd:element>
  </xsd:schema>
  <xsd:schema xmlns:xsd="http://www.w3.org/2001/XMLSchema" xmlns:xs="http://www.w3.org/2001/XMLSchema" xmlns:dms="http://schemas.microsoft.com/office/2006/documentManagement/types" xmlns:pc="http://schemas.microsoft.com/office/infopath/2007/PartnerControls" targetNamespace="e860c347-3c75-42f3-9b43-fe3c3ef9805f" elementFormDefault="qualified">
    <xsd:import namespace="http://schemas.microsoft.com/office/2006/documentManagement/types"/>
    <xsd:import namespace="http://schemas.microsoft.com/office/infopath/2007/PartnerControls"/>
    <xsd:element name="ITEMID" ma:index="3" nillable="true" ma:displayName="מספר פנימי" ma:description="מספר פנימי" ma:internalName="ITEMID">
      <xsd:simpleType>
        <xsd:restriction base="dms:Text">
          <xsd:maxLength value="255"/>
        </xsd:restriction>
      </xsd:simpleType>
    </xsd:element>
    <xsd:element name="_dlc_DocId" ma:index="13" nillable="true" ma:displayName="ערך של מזהה מסמך" ma:description="הערך של מזהה המסמך שהוקצה לפריט זה." ma:internalName="_dlc_DocId" ma:readOnly="true">
      <xsd:simpleType>
        <xsd:restriction base="dms:Text"/>
      </xsd:simpleType>
    </xsd:element>
    <xsd:element name="_dlc_DocIdUrl" ma:index="14" nillable="true" ma:displayName="מס' מזהה"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מזהה תמידי" ma:description="השאר מזהה בעת הוספה."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ce1d4b-e1f6-446e-84c0-71ee544e8fe0" elementFormDefault="qualified">
    <xsd:import namespace="http://schemas.microsoft.com/office/2006/documentManagement/types"/>
    <xsd:import namespace="http://schemas.microsoft.com/office/infopath/2007/PartnerControls"/>
    <xsd:element name="KnessetID" ma:index="4" nillable="true" ma:displayName="כנסת" ma:decimals="0" ma:description="מספר כנסת" ma:internalName="KnessetID" ma:percentage="FALSE">
      <xsd:simpleType>
        <xsd:restriction base="dms:Number"/>
      </xsd:simpleType>
    </xsd:element>
    <xsd:element name="PrivateNumber" ma:index="5" nillable="true" ma:displayName="מספר פרטי" ma:description="מספר פרטי" ma:internalName="PrivateNumber">
      <xsd:simpleType>
        <xsd:restriction base="dms:Text">
          <xsd:maxLength value="255"/>
        </xsd:restriction>
      </xsd:simpleType>
    </xsd:element>
    <xsd:element name="CommitteeName" ma:index="6" nillable="true" ma:displayName="ועדה מטפלת" ma:description="ועדה מטפלת" ma:internalName="CommitteeName">
      <xsd:simpleType>
        <xsd:restriction base="dms:Note">
          <xsd:maxLength value="255"/>
        </xsd:restriction>
      </xsd:simpleType>
    </xsd:element>
    <xsd:element name="CommitteeID" ma:index="7" nillable="true" ma:displayName="קוד ועדה מטפלת" ma:decimals="0" ma:internalName="CommitteeID" ma:percentage="FALSE">
      <xsd:simpleType>
        <xsd:restriction base="dms:Number"/>
      </xsd:simpleType>
    </xsd:element>
    <xsd:element name="ItemNumber" ma:index="11" nillable="true" ma:displayName="חוברת" ma:description="מספר חוברת הצ&quot;ח" ma:internalName="ItemNumber">
      <xsd:simpleType>
        <xsd:restriction base="dms:Text">
          <xsd:maxLength value="255"/>
        </xsd:restriction>
      </xsd:simpleType>
    </xsd:element>
    <xsd:element name="ItemName" ma:index="12" nillable="true" ma:displayName="שם הצ&quot;ח" ma:description="שם הצ&quot;ח" ma:internalName="Item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סוג תוכן"/>
        <xsd:element ref="dc:title" minOccurs="0" maxOccurs="1" ma:index="9"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ID xmlns="e860c347-3c75-42f3-9b43-fe3c3ef9805f" xsi:nil="true"/>
    <ItemNumber xmlns="c8ce1d4b-e1f6-446e-84c0-71ee544e8fe0" xsi:nil="true"/>
    <CommitteeName xmlns="c8ce1d4b-e1f6-446e-84c0-71ee544e8fe0" xsi:nil="true"/>
    <KnessetID xmlns="c8ce1d4b-e1f6-446e-84c0-71ee544e8fe0" xsi:nil="true"/>
    <PrivateNumber xmlns="c8ce1d4b-e1f6-446e-84c0-71ee544e8fe0" xsi:nil="true"/>
    <SystemSource xmlns="f380af25-22dd-4a89-bd18-c5bf793c562b">אחר</SystemSource>
    <ItemName xmlns="c8ce1d4b-e1f6-446e-84c0-71ee544e8fe0" xsi:nil="true"/>
    <CommitteeID xmlns="c8ce1d4b-e1f6-446e-84c0-71ee544e8fe0" xsi:nil="true"/>
    <DocumentType xmlns="f380af25-22dd-4a89-bd18-c5bf793c562b" xsi:nil="true"/>
  </documentManagement>
</p:properties>
</file>

<file path=customXml/itemProps1.xml><?xml version="1.0" encoding="utf-8"?>
<ds:datastoreItem xmlns:ds="http://schemas.openxmlformats.org/officeDocument/2006/customXml" ds:itemID="{BD3811D7-E3A1-4BF8-AD76-62EC1ACE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af25-22dd-4a89-bd18-c5bf793c562b"/>
    <ds:schemaRef ds:uri="e860c347-3c75-42f3-9b43-fe3c3ef9805f"/>
    <ds:schemaRef ds:uri="c8ce1d4b-e1f6-446e-84c0-71ee544e8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9E3E2-403A-4FC3-B0A3-FA7BC73B4080}">
  <ds:schemaRefs>
    <ds:schemaRef ds:uri="http://schemas.microsoft.com/sharepoint/events"/>
  </ds:schemaRefs>
</ds:datastoreItem>
</file>

<file path=customXml/itemProps3.xml><?xml version="1.0" encoding="utf-8"?>
<ds:datastoreItem xmlns:ds="http://schemas.openxmlformats.org/officeDocument/2006/customXml" ds:itemID="{567D60AE-6D95-466B-B550-8A8E9724AF60}">
  <ds:schemaRefs>
    <ds:schemaRef ds:uri="http://schemas.microsoft.com/sharepoint/v3/contenttype/forms"/>
  </ds:schemaRefs>
</ds:datastoreItem>
</file>

<file path=customXml/itemProps4.xml><?xml version="1.0" encoding="utf-8"?>
<ds:datastoreItem xmlns:ds="http://schemas.openxmlformats.org/officeDocument/2006/customXml" ds:itemID="{AA490FD7-074E-4EB5-B4C6-3B270260F843}">
  <ds:schemaRefs>
    <ds:schemaRef ds:uri="http://schemas.microsoft.com/office/2006/metadata/properties"/>
    <ds:schemaRef ds:uri="http://schemas.microsoft.com/office/infopath/2007/PartnerControls"/>
    <ds:schemaRef ds:uri="e860c347-3c75-42f3-9b43-fe3c3ef9805f"/>
    <ds:schemaRef ds:uri="c8ce1d4b-e1f6-446e-84c0-71ee544e8fe0"/>
    <ds:schemaRef ds:uri="f380af25-22dd-4a89-bd18-c5bf793c562b"/>
  </ds:schemaRefs>
</ds:datastoreItem>
</file>

<file path=docProps/app.xml><?xml version="1.0" encoding="utf-8"?>
<Properties xmlns="http://schemas.openxmlformats.org/officeDocument/2006/extended-properties" xmlns:vt="http://schemas.openxmlformats.org/officeDocument/2006/docPropsVTypes">
  <Template>template</Template>
  <TotalTime>190</TotalTime>
  <Pages>1</Pages>
  <Words>102</Words>
  <Characters>510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ענת מימון</dc:creator>
  <cp:keywords/>
  <dc:description/>
  <cp:lastModifiedBy>ענת מימון</cp:lastModifiedBy>
  <cp:revision>1</cp:revision>
  <cp:lastPrinted>2016-03-10T07:28:00Z</cp:lastPrinted>
  <dcterms:created xsi:type="dcterms:W3CDTF">2016-03-10T06:47:00Z</dcterms:created>
  <dcterms:modified xsi:type="dcterms:W3CDTF">2016-03-10T06:48:00Z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0x010100EC742974F56E924593CB5002DD638E7D</vt:lpwstr>
  </property>
</Properties>
</file>