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F2E4" w14:textId="73DBDB98" w:rsidR="00CB6A0D" w:rsidRPr="00D104E5" w:rsidRDefault="00377FC3" w:rsidP="00D37B72">
      <w:pPr>
        <w:spacing w:line="360" w:lineRule="auto"/>
        <w:jc w:val="both"/>
        <w:rPr>
          <w:rFonts w:ascii="Arial" w:hAnsi="Arial"/>
          <w:b/>
          <w:bCs/>
          <w:color w:val="000000"/>
          <w:rtl/>
        </w:rPr>
      </w:pPr>
      <w:r>
        <w:rPr>
          <w:rFonts w:ascii="Arial" w:hAnsi="Arial" w:hint="cs"/>
          <w:b/>
          <w:bCs/>
          <w:color w:val="000000"/>
          <w:rtl/>
        </w:rPr>
        <w:t xml:space="preserve">נוסח לדיון בוועדת המשנה לתקנות לפי חוק שוויון זכויות לאנשים עם מוגבלות ביום </w:t>
      </w:r>
      <w:r w:rsidR="00D37B72">
        <w:rPr>
          <w:rFonts w:ascii="Arial" w:hAnsi="Arial" w:hint="cs"/>
          <w:b/>
          <w:bCs/>
          <w:color w:val="000000"/>
          <w:rtl/>
        </w:rPr>
        <w:t>1/3/2016</w:t>
      </w:r>
    </w:p>
    <w:p w14:paraId="0830D186" w14:textId="23275B28" w:rsidR="00D45020" w:rsidRPr="00D104E5" w:rsidRDefault="00D45020" w:rsidP="00D37B72">
      <w:pPr>
        <w:spacing w:line="360" w:lineRule="auto"/>
        <w:jc w:val="center"/>
        <w:rPr>
          <w:rFonts w:ascii="Arial" w:hAnsi="Arial"/>
          <w:b/>
          <w:bCs/>
          <w:color w:val="000000"/>
          <w:sz w:val="28"/>
          <w:szCs w:val="28"/>
          <w:rtl/>
        </w:rPr>
      </w:pPr>
      <w:r w:rsidRPr="00D104E5">
        <w:rPr>
          <w:rFonts w:ascii="Arial" w:hAnsi="Arial"/>
          <w:b/>
          <w:bCs/>
          <w:color w:val="000000"/>
          <w:sz w:val="28"/>
          <w:szCs w:val="28"/>
          <w:rtl/>
        </w:rPr>
        <w:t xml:space="preserve">תקנות שוויון זכויות לאנשים עם מוגבלות (התאמות נגישות </w:t>
      </w:r>
      <w:r w:rsidR="006B5A26">
        <w:rPr>
          <w:rFonts w:ascii="Arial" w:hAnsi="Arial" w:hint="cs"/>
          <w:b/>
          <w:bCs/>
          <w:color w:val="000000"/>
          <w:sz w:val="28"/>
          <w:szCs w:val="28"/>
          <w:rtl/>
        </w:rPr>
        <w:t>למקומות ציבוריים קיימים שהם מוסדות ל</w:t>
      </w:r>
      <w:r w:rsidRPr="00D104E5">
        <w:rPr>
          <w:rFonts w:ascii="Arial" w:hAnsi="Arial" w:hint="cs"/>
          <w:b/>
          <w:bCs/>
          <w:color w:val="000000"/>
          <w:sz w:val="28"/>
          <w:szCs w:val="28"/>
          <w:rtl/>
        </w:rPr>
        <w:t>השכלה</w:t>
      </w:r>
      <w:r w:rsidR="006C2286">
        <w:rPr>
          <w:rFonts w:ascii="Arial" w:hAnsi="Arial" w:hint="cs"/>
          <w:b/>
          <w:bCs/>
          <w:color w:val="000000"/>
          <w:sz w:val="28"/>
          <w:szCs w:val="28"/>
          <w:rtl/>
        </w:rPr>
        <w:t xml:space="preserve"> גבוהה</w:t>
      </w:r>
      <w:r w:rsidR="006B5A26">
        <w:rPr>
          <w:rFonts w:ascii="Arial" w:hAnsi="Arial" w:hint="cs"/>
          <w:b/>
          <w:bCs/>
          <w:color w:val="000000"/>
          <w:sz w:val="28"/>
          <w:szCs w:val="28"/>
          <w:rtl/>
        </w:rPr>
        <w:t xml:space="preserve"> ולש</w:t>
      </w:r>
      <w:r w:rsidR="00A30CB9">
        <w:rPr>
          <w:rFonts w:ascii="Arial" w:hAnsi="Arial" w:hint="cs"/>
          <w:b/>
          <w:bCs/>
          <w:color w:val="000000"/>
          <w:sz w:val="28"/>
          <w:szCs w:val="28"/>
          <w:rtl/>
        </w:rPr>
        <w:t>י</w:t>
      </w:r>
      <w:r w:rsidR="006B5A26">
        <w:rPr>
          <w:rFonts w:ascii="Arial" w:hAnsi="Arial" w:hint="cs"/>
          <w:b/>
          <w:bCs/>
          <w:color w:val="000000"/>
          <w:sz w:val="28"/>
          <w:szCs w:val="28"/>
          <w:rtl/>
        </w:rPr>
        <w:t>רותי השכלה גבוהה</w:t>
      </w:r>
      <w:r w:rsidR="00A30CB9">
        <w:rPr>
          <w:rFonts w:ascii="Arial" w:hAnsi="Arial" w:hint="cs"/>
          <w:b/>
          <w:bCs/>
          <w:color w:val="000000"/>
          <w:sz w:val="28"/>
          <w:szCs w:val="28"/>
          <w:rtl/>
        </w:rPr>
        <w:t xml:space="preserve"> שהם נותנים</w:t>
      </w:r>
      <w:r w:rsidRPr="00D104E5">
        <w:rPr>
          <w:rFonts w:ascii="Arial" w:hAnsi="Arial"/>
          <w:b/>
          <w:bCs/>
          <w:color w:val="000000"/>
          <w:sz w:val="28"/>
          <w:szCs w:val="28"/>
          <w:rtl/>
        </w:rPr>
        <w:t>)</w:t>
      </w:r>
      <w:r w:rsidR="0056233A">
        <w:rPr>
          <w:rFonts w:ascii="Arial" w:hAnsi="Arial" w:hint="cs"/>
          <w:b/>
          <w:bCs/>
          <w:color w:val="000000"/>
          <w:sz w:val="28"/>
          <w:szCs w:val="28"/>
          <w:rtl/>
        </w:rPr>
        <w:t xml:space="preserve"> </w:t>
      </w:r>
      <w:r w:rsidRPr="00D104E5">
        <w:rPr>
          <w:rFonts w:ascii="Arial" w:hAnsi="Arial"/>
          <w:b/>
          <w:bCs/>
          <w:color w:val="000000"/>
          <w:sz w:val="28"/>
          <w:szCs w:val="28"/>
          <w:rtl/>
        </w:rPr>
        <w:t>, התש</w:t>
      </w:r>
      <w:r w:rsidR="00366880">
        <w:rPr>
          <w:rFonts w:ascii="Arial" w:hAnsi="Arial" w:hint="cs"/>
          <w:b/>
          <w:bCs/>
          <w:color w:val="000000"/>
          <w:sz w:val="28"/>
          <w:szCs w:val="28"/>
          <w:rtl/>
        </w:rPr>
        <w:t>ע</w:t>
      </w:r>
      <w:r w:rsidR="006B5A26">
        <w:rPr>
          <w:rFonts w:ascii="Arial" w:hAnsi="Arial" w:hint="cs"/>
          <w:b/>
          <w:bCs/>
          <w:color w:val="000000"/>
          <w:sz w:val="28"/>
          <w:szCs w:val="28"/>
          <w:rtl/>
        </w:rPr>
        <w:t>"</w:t>
      </w:r>
      <w:r w:rsidR="007A41B4">
        <w:rPr>
          <w:rFonts w:ascii="Arial" w:hAnsi="Arial" w:hint="cs"/>
          <w:b/>
          <w:bCs/>
          <w:color w:val="000000"/>
          <w:sz w:val="28"/>
          <w:szCs w:val="28"/>
          <w:rtl/>
        </w:rPr>
        <w:t>ו</w:t>
      </w:r>
      <w:r w:rsidR="002D64B5">
        <w:rPr>
          <w:rFonts w:ascii="Arial" w:hAnsi="Arial" w:hint="eastAsia"/>
          <w:b/>
          <w:bCs/>
          <w:color w:val="000000"/>
          <w:sz w:val="28"/>
          <w:szCs w:val="28"/>
          <w:rtl/>
        </w:rPr>
        <w:t>–</w:t>
      </w:r>
      <w:r w:rsidR="00D37B72">
        <w:rPr>
          <w:rFonts w:ascii="Arial" w:hAnsi="Arial" w:hint="cs"/>
          <w:b/>
          <w:bCs/>
          <w:color w:val="000000"/>
          <w:sz w:val="28"/>
          <w:szCs w:val="28"/>
          <w:rtl/>
        </w:rPr>
        <w:t>2016</w:t>
      </w:r>
    </w:p>
    <w:p w14:paraId="53E2BA1A" w14:textId="77777777" w:rsidR="00D45020" w:rsidRPr="00D104E5" w:rsidRDefault="00D45020" w:rsidP="00D45020">
      <w:pPr>
        <w:spacing w:line="360" w:lineRule="auto"/>
        <w:ind w:left="360"/>
        <w:rPr>
          <w:rFonts w:ascii="Arial" w:hAnsi="Arial"/>
          <w:color w:val="000000"/>
          <w:rtl/>
        </w:rPr>
      </w:pPr>
    </w:p>
    <w:p w14:paraId="3C0A48AB" w14:textId="77777777" w:rsidR="00D45020" w:rsidRPr="00D104E5" w:rsidRDefault="00D45020" w:rsidP="00301FD8">
      <w:pPr>
        <w:spacing w:line="360" w:lineRule="auto"/>
        <w:ind w:left="32"/>
        <w:jc w:val="both"/>
        <w:rPr>
          <w:rFonts w:ascii="Arial" w:hAnsi="Arial"/>
          <w:color w:val="000000"/>
          <w:rtl/>
        </w:rPr>
      </w:pPr>
      <w:r w:rsidRPr="00D104E5">
        <w:rPr>
          <w:rFonts w:ascii="Arial" w:hAnsi="Arial"/>
          <w:color w:val="000000"/>
          <w:rtl/>
        </w:rPr>
        <w:t>בתוקף סמכותי לפי סעי</w:t>
      </w:r>
      <w:r w:rsidRPr="00D104E5">
        <w:rPr>
          <w:rFonts w:ascii="Arial" w:hAnsi="Arial" w:hint="cs"/>
          <w:color w:val="000000"/>
          <w:rtl/>
        </w:rPr>
        <w:t>פים 19כט ו-19לא1</w:t>
      </w:r>
      <w:r w:rsidRPr="00D104E5">
        <w:rPr>
          <w:rFonts w:ascii="Arial" w:hAnsi="Arial"/>
          <w:color w:val="000000"/>
          <w:rtl/>
        </w:rPr>
        <w:t xml:space="preserve"> לחוק שוויון זכויות לאנשים עם מוגבלות, התש</w:t>
      </w:r>
      <w:r w:rsidR="00862649">
        <w:rPr>
          <w:rFonts w:ascii="Arial" w:hAnsi="Arial" w:hint="cs"/>
          <w:color w:val="000000"/>
          <w:rtl/>
        </w:rPr>
        <w:t>נ</w:t>
      </w:r>
      <w:r w:rsidRPr="00D104E5">
        <w:rPr>
          <w:rFonts w:ascii="Arial" w:hAnsi="Arial"/>
          <w:color w:val="000000"/>
          <w:rtl/>
        </w:rPr>
        <w:t>"ח</w:t>
      </w:r>
      <w:r w:rsidR="00301FD8">
        <w:rPr>
          <w:rFonts w:ascii="Arial" w:hAnsi="Arial" w:hint="cs"/>
          <w:color w:val="000000"/>
          <w:rtl/>
        </w:rPr>
        <w:t>–</w:t>
      </w:r>
      <w:r w:rsidR="00A30CB9">
        <w:rPr>
          <w:rFonts w:ascii="Arial" w:hAnsi="Arial" w:hint="cs"/>
          <w:color w:val="000000"/>
          <w:rtl/>
        </w:rPr>
        <w:t>1998</w:t>
      </w:r>
      <w:r w:rsidR="00A30CB9">
        <w:rPr>
          <w:rStyle w:val="a8"/>
          <w:rFonts w:ascii="Arial" w:hAnsi="Arial"/>
          <w:color w:val="000000"/>
          <w:rtl/>
        </w:rPr>
        <w:footnoteReference w:id="1"/>
      </w:r>
      <w:r w:rsidRPr="00D104E5">
        <w:rPr>
          <w:rFonts w:ascii="Arial" w:hAnsi="Arial"/>
          <w:color w:val="000000"/>
          <w:rtl/>
        </w:rPr>
        <w:t xml:space="preserve"> (להלן – </w:t>
      </w:r>
      <w:r w:rsidR="007377F9">
        <w:rPr>
          <w:rFonts w:ascii="Arial" w:hAnsi="Arial" w:hint="cs"/>
          <w:color w:val="000000"/>
          <w:rtl/>
        </w:rPr>
        <w:t>ה</w:t>
      </w:r>
      <w:r w:rsidRPr="00D104E5">
        <w:rPr>
          <w:rFonts w:ascii="Arial" w:hAnsi="Arial"/>
          <w:color w:val="000000"/>
          <w:rtl/>
        </w:rPr>
        <w:t xml:space="preserve">חוק), ולאחר התייעצות עם </w:t>
      </w:r>
      <w:r w:rsidRPr="00D104E5">
        <w:rPr>
          <w:rFonts w:ascii="Arial" w:hAnsi="Arial" w:hint="cs"/>
          <w:color w:val="000000"/>
          <w:rtl/>
        </w:rPr>
        <w:t xml:space="preserve">המועצה להשכלה גבוהה, </w:t>
      </w:r>
      <w:r w:rsidRPr="00D104E5">
        <w:rPr>
          <w:rFonts w:ascii="Arial" w:hAnsi="Arial"/>
          <w:color w:val="000000"/>
          <w:rtl/>
        </w:rPr>
        <w:t>נציב</w:t>
      </w:r>
      <w:r>
        <w:rPr>
          <w:rFonts w:ascii="Arial" w:hAnsi="Arial" w:hint="cs"/>
          <w:color w:val="000000"/>
          <w:rtl/>
        </w:rPr>
        <w:t>ות</w:t>
      </w:r>
      <w:r w:rsidRPr="00D104E5">
        <w:rPr>
          <w:rFonts w:ascii="Arial" w:hAnsi="Arial"/>
          <w:color w:val="000000"/>
          <w:rtl/>
        </w:rPr>
        <w:t xml:space="preserve"> שוויון זכויות לאנשים עם מוגבלות ועם ארגונים העוסקים בקידום זכויותיהם של אנשים עם מוגבלות, </w:t>
      </w:r>
      <w:r w:rsidR="00A30CB9">
        <w:rPr>
          <w:rFonts w:ascii="Arial" w:hAnsi="Arial" w:hint="cs"/>
          <w:color w:val="000000"/>
          <w:rtl/>
        </w:rPr>
        <w:t xml:space="preserve">בהסכמת שר האוצר לפי סעיף 19סז לחוק, </w:t>
      </w:r>
      <w:r w:rsidRPr="00D104E5">
        <w:rPr>
          <w:rFonts w:ascii="Arial" w:hAnsi="Arial"/>
          <w:color w:val="000000"/>
          <w:rtl/>
        </w:rPr>
        <w:t xml:space="preserve">ובאישור ועדת העבודה, הרווחה והבריאות של הכנסת, אני </w:t>
      </w:r>
      <w:r w:rsidR="00E95F4A" w:rsidRPr="00D104E5">
        <w:rPr>
          <w:rFonts w:ascii="Arial" w:hAnsi="Arial"/>
          <w:color w:val="000000"/>
          <w:rtl/>
        </w:rPr>
        <w:t>מתקי</w:t>
      </w:r>
      <w:r w:rsidR="00E95F4A">
        <w:rPr>
          <w:rFonts w:ascii="Arial" w:hAnsi="Arial" w:hint="cs"/>
          <w:color w:val="000000"/>
          <w:rtl/>
        </w:rPr>
        <w:t>ן</w:t>
      </w:r>
      <w:r w:rsidR="00E95F4A" w:rsidRPr="00D104E5">
        <w:rPr>
          <w:rFonts w:ascii="Arial" w:hAnsi="Arial"/>
          <w:color w:val="000000"/>
          <w:rtl/>
        </w:rPr>
        <w:t xml:space="preserve"> </w:t>
      </w:r>
      <w:r w:rsidRPr="00D104E5">
        <w:rPr>
          <w:rFonts w:ascii="Arial" w:hAnsi="Arial"/>
          <w:color w:val="000000"/>
          <w:rtl/>
        </w:rPr>
        <w:t>תקנות אלה:</w:t>
      </w:r>
    </w:p>
    <w:p w14:paraId="71929E10" w14:textId="77777777" w:rsidR="00D45020" w:rsidRPr="00D104E5" w:rsidRDefault="00D45020" w:rsidP="00D45020">
      <w:pPr>
        <w:spacing w:line="360" w:lineRule="auto"/>
        <w:rPr>
          <w:color w:val="000000"/>
          <w:rtl/>
        </w:rPr>
      </w:pPr>
    </w:p>
    <w:p w14:paraId="20C6B2C4" w14:textId="77777777" w:rsidR="00D45020" w:rsidRPr="00D104E5" w:rsidRDefault="00D45020" w:rsidP="00AD07F4">
      <w:pPr>
        <w:spacing w:line="360" w:lineRule="auto"/>
        <w:jc w:val="center"/>
        <w:rPr>
          <w:b/>
          <w:bCs/>
          <w:color w:val="000000"/>
          <w:sz w:val="28"/>
          <w:szCs w:val="28"/>
          <w:rtl/>
        </w:rPr>
      </w:pPr>
      <w:r w:rsidRPr="00D104E5">
        <w:rPr>
          <w:rFonts w:hint="cs"/>
          <w:b/>
          <w:bCs/>
          <w:color w:val="000000"/>
          <w:sz w:val="28"/>
          <w:szCs w:val="28"/>
          <w:rtl/>
        </w:rPr>
        <w:t>פרק א'</w:t>
      </w:r>
      <w:r w:rsidR="00AD07F4">
        <w:rPr>
          <w:rFonts w:hint="cs"/>
          <w:b/>
          <w:bCs/>
          <w:color w:val="000000"/>
          <w:sz w:val="28"/>
          <w:szCs w:val="28"/>
          <w:rtl/>
        </w:rPr>
        <w:t xml:space="preserve"> -</w:t>
      </w:r>
      <w:r w:rsidR="00366880">
        <w:rPr>
          <w:rFonts w:hint="cs"/>
          <w:b/>
          <w:bCs/>
          <w:color w:val="000000"/>
          <w:sz w:val="28"/>
          <w:szCs w:val="28"/>
          <w:rtl/>
        </w:rPr>
        <w:t xml:space="preserve"> כללי</w:t>
      </w:r>
    </w:p>
    <w:p w14:paraId="01C4D2DD" w14:textId="77777777" w:rsidR="00F45FCE" w:rsidRPr="00F45FCE" w:rsidRDefault="00F45FCE" w:rsidP="002C5701">
      <w:pPr>
        <w:spacing w:line="360" w:lineRule="auto"/>
        <w:jc w:val="both"/>
        <w:rPr>
          <w:b/>
          <w:bCs/>
          <w:color w:val="000000"/>
          <w:rtl/>
        </w:rPr>
      </w:pPr>
      <w:r w:rsidRPr="00F45FCE">
        <w:rPr>
          <w:rFonts w:hint="cs"/>
          <w:b/>
          <w:bCs/>
          <w:color w:val="000000"/>
          <w:rtl/>
        </w:rPr>
        <w:t>הגדרות</w:t>
      </w:r>
    </w:p>
    <w:p w14:paraId="76DA0A99" w14:textId="77777777" w:rsidR="00D45020" w:rsidRPr="00D104E5" w:rsidRDefault="00D45020" w:rsidP="002C5701">
      <w:pPr>
        <w:spacing w:line="360" w:lineRule="auto"/>
        <w:jc w:val="both"/>
        <w:rPr>
          <w:color w:val="000000"/>
          <w:rtl/>
        </w:rPr>
      </w:pPr>
      <w:r w:rsidRPr="00D104E5">
        <w:rPr>
          <w:rFonts w:hint="cs"/>
          <w:color w:val="000000"/>
          <w:rtl/>
        </w:rPr>
        <w:t>1.</w:t>
      </w:r>
      <w:r w:rsidR="00F45FCE">
        <w:rPr>
          <w:rFonts w:hint="cs"/>
          <w:color w:val="000000"/>
          <w:rtl/>
        </w:rPr>
        <w:t xml:space="preserve"> </w:t>
      </w:r>
      <w:r w:rsidRPr="00D104E5">
        <w:rPr>
          <w:rFonts w:hint="cs"/>
          <w:color w:val="000000"/>
          <w:rtl/>
        </w:rPr>
        <w:t xml:space="preserve">בתקנות אלה - </w:t>
      </w:r>
    </w:p>
    <w:p w14:paraId="25D59722" w14:textId="77777777" w:rsidR="00D45020" w:rsidRDefault="00D45020" w:rsidP="002C5701">
      <w:pPr>
        <w:spacing w:line="360" w:lineRule="auto"/>
        <w:jc w:val="both"/>
        <w:rPr>
          <w:color w:val="000000"/>
          <w:rtl/>
        </w:rPr>
      </w:pPr>
      <w:r w:rsidRPr="00D104E5">
        <w:rPr>
          <w:rFonts w:hint="cs"/>
          <w:b/>
          <w:bCs/>
          <w:color w:val="000000"/>
          <w:rtl/>
        </w:rPr>
        <w:t>"אדם עם מוגבלות"</w:t>
      </w:r>
      <w:r w:rsidRPr="00D104E5">
        <w:rPr>
          <w:b/>
          <w:bCs/>
          <w:color w:val="000000"/>
          <w:rtl/>
        </w:rPr>
        <w:t>–</w:t>
      </w:r>
      <w:r w:rsidRPr="00D104E5">
        <w:rPr>
          <w:rFonts w:hint="cs"/>
          <w:b/>
          <w:bCs/>
          <w:color w:val="000000"/>
          <w:rtl/>
        </w:rPr>
        <w:t xml:space="preserve"> </w:t>
      </w:r>
      <w:r w:rsidRPr="00D104E5">
        <w:rPr>
          <w:rFonts w:hint="cs"/>
          <w:color w:val="000000"/>
          <w:rtl/>
        </w:rPr>
        <w:t>כהגדרת</w:t>
      </w:r>
      <w:r w:rsidR="00366880">
        <w:rPr>
          <w:rFonts w:hint="cs"/>
          <w:color w:val="000000"/>
          <w:rtl/>
        </w:rPr>
        <w:t>ו</w:t>
      </w:r>
      <w:r w:rsidRPr="00D104E5">
        <w:rPr>
          <w:rFonts w:hint="cs"/>
          <w:color w:val="000000"/>
          <w:rtl/>
        </w:rPr>
        <w:t xml:space="preserve"> ב</w:t>
      </w:r>
      <w:r>
        <w:rPr>
          <w:rFonts w:hint="cs"/>
          <w:color w:val="000000"/>
          <w:rtl/>
        </w:rPr>
        <w:t>סעיף 5 ל</w:t>
      </w:r>
      <w:r w:rsidRPr="00D104E5">
        <w:rPr>
          <w:rFonts w:hint="cs"/>
          <w:color w:val="000000"/>
          <w:rtl/>
        </w:rPr>
        <w:t xml:space="preserve">חוק; </w:t>
      </w:r>
    </w:p>
    <w:p w14:paraId="0E13AE06" w14:textId="77777777" w:rsidR="00A30CB9" w:rsidRDefault="00A30CB9" w:rsidP="009B11AC">
      <w:pPr>
        <w:spacing w:line="360" w:lineRule="auto"/>
        <w:jc w:val="both"/>
        <w:rPr>
          <w:color w:val="000000"/>
          <w:rtl/>
        </w:rPr>
      </w:pPr>
      <w:r w:rsidRPr="003137B6">
        <w:rPr>
          <w:rFonts w:hint="cs"/>
          <w:b/>
          <w:bCs/>
          <w:color w:val="000000"/>
          <w:rtl/>
        </w:rPr>
        <w:t>"השירות"</w:t>
      </w:r>
      <w:r>
        <w:rPr>
          <w:rFonts w:hint="cs"/>
          <w:color w:val="000000"/>
          <w:rtl/>
        </w:rPr>
        <w:t xml:space="preserve"> - שירות </w:t>
      </w:r>
      <w:r w:rsidR="00C14EC5">
        <w:rPr>
          <w:rFonts w:hint="cs"/>
          <w:color w:val="000000"/>
          <w:rtl/>
        </w:rPr>
        <w:t xml:space="preserve">השכלה על תיכונית </w:t>
      </w:r>
      <w:r>
        <w:rPr>
          <w:rFonts w:hint="cs"/>
          <w:color w:val="000000"/>
          <w:rtl/>
        </w:rPr>
        <w:t>שנותן מוסד;</w:t>
      </w:r>
    </w:p>
    <w:p w14:paraId="2407D846" w14:textId="77777777" w:rsidR="00A30CB9" w:rsidRPr="00D104E5" w:rsidRDefault="00A30CB9" w:rsidP="00A30CB9">
      <w:pPr>
        <w:spacing w:line="360" w:lineRule="auto"/>
        <w:jc w:val="both"/>
        <w:rPr>
          <w:color w:val="000000"/>
          <w:rtl/>
        </w:rPr>
      </w:pPr>
      <w:r w:rsidRPr="003137B6">
        <w:rPr>
          <w:rFonts w:hint="cs"/>
          <w:b/>
          <w:bCs/>
          <w:color w:val="000000"/>
          <w:rtl/>
        </w:rPr>
        <w:t>"התאמות נגישות"</w:t>
      </w:r>
      <w:r>
        <w:rPr>
          <w:rFonts w:hint="cs"/>
          <w:color w:val="000000"/>
          <w:rtl/>
        </w:rPr>
        <w:t xml:space="preserve"> - כהגדרתן בסעיף 19א  לחוק;</w:t>
      </w:r>
    </w:p>
    <w:p w14:paraId="5C00C2D4" w14:textId="4120BDD8" w:rsidR="003137B6" w:rsidRDefault="003137B6" w:rsidP="009969E6">
      <w:pPr>
        <w:spacing w:line="360" w:lineRule="auto"/>
        <w:jc w:val="both"/>
        <w:rPr>
          <w:i/>
          <w:iCs/>
          <w:rtl/>
        </w:rPr>
      </w:pPr>
      <w:r w:rsidRPr="004E42F0">
        <w:rPr>
          <w:rFonts w:hint="cs"/>
          <w:b/>
          <w:bCs/>
          <w:sz w:val="28"/>
          <w:rtl/>
        </w:rPr>
        <w:t>"</w:t>
      </w:r>
      <w:r w:rsidR="00B37972">
        <w:rPr>
          <w:rFonts w:hint="cs"/>
          <w:b/>
          <w:bCs/>
          <w:sz w:val="28"/>
          <w:rtl/>
        </w:rPr>
        <w:t>אחראי התאמות</w:t>
      </w:r>
      <w:r w:rsidRPr="004E42F0">
        <w:rPr>
          <w:rFonts w:hint="cs"/>
          <w:b/>
          <w:bCs/>
          <w:sz w:val="28"/>
          <w:rtl/>
        </w:rPr>
        <w:t xml:space="preserve">" </w:t>
      </w:r>
      <w:r w:rsidRPr="004E42F0">
        <w:rPr>
          <w:b/>
          <w:bCs/>
          <w:sz w:val="28"/>
          <w:rtl/>
        </w:rPr>
        <w:t>–</w:t>
      </w:r>
      <w:r w:rsidRPr="004E42F0">
        <w:rPr>
          <w:rFonts w:hint="cs"/>
          <w:b/>
          <w:bCs/>
          <w:sz w:val="28"/>
          <w:rtl/>
        </w:rPr>
        <w:t xml:space="preserve"> </w:t>
      </w:r>
      <w:r w:rsidR="00B37972">
        <w:rPr>
          <w:rFonts w:hint="cs"/>
          <w:sz w:val="28"/>
          <w:rtl/>
        </w:rPr>
        <w:t xml:space="preserve">מי שהמוסד קבע כאחראי </w:t>
      </w:r>
      <w:r w:rsidR="00780E3B">
        <w:rPr>
          <w:rFonts w:hint="cs"/>
          <w:sz w:val="28"/>
          <w:rtl/>
        </w:rPr>
        <w:t xml:space="preserve">לקביעת התאמות אישיות </w:t>
      </w:r>
      <w:r w:rsidR="009969E6">
        <w:rPr>
          <w:rFonts w:hint="cs"/>
          <w:sz w:val="28"/>
          <w:rtl/>
        </w:rPr>
        <w:t xml:space="preserve">כמשמעותו </w:t>
      </w:r>
      <w:r w:rsidR="00780E3B">
        <w:rPr>
          <w:rFonts w:hint="cs"/>
          <w:sz w:val="28"/>
          <w:rtl/>
        </w:rPr>
        <w:t>בתקנה</w:t>
      </w:r>
      <w:r w:rsidRPr="004E42F0">
        <w:rPr>
          <w:rFonts w:hint="cs"/>
          <w:sz w:val="28"/>
          <w:rtl/>
        </w:rPr>
        <w:t xml:space="preserve"> 15.</w:t>
      </w:r>
    </w:p>
    <w:p w14:paraId="243F3135" w14:textId="0B1CB767" w:rsidR="00BB767A" w:rsidRPr="00D104E5" w:rsidRDefault="00BB767A" w:rsidP="001F7F40">
      <w:pPr>
        <w:spacing w:line="360" w:lineRule="auto"/>
        <w:ind w:left="29"/>
        <w:jc w:val="both"/>
        <w:rPr>
          <w:rFonts w:ascii="Arial Unicode MS" w:eastAsia="Arial Unicode MS" w:hAnsi="Arial Unicode MS"/>
          <w:color w:val="000000"/>
          <w:rtl/>
        </w:rPr>
      </w:pPr>
      <w:r w:rsidRPr="00D104E5">
        <w:rPr>
          <w:rFonts w:hint="cs"/>
          <w:b/>
          <w:bCs/>
          <w:color w:val="000000"/>
          <w:rtl/>
        </w:rPr>
        <w:t>"מוסד</w:t>
      </w:r>
      <w:r w:rsidR="007C2F37">
        <w:rPr>
          <w:rFonts w:hint="cs"/>
          <w:b/>
          <w:bCs/>
          <w:color w:val="000000"/>
          <w:rtl/>
        </w:rPr>
        <w:t>"</w:t>
      </w:r>
      <w:r>
        <w:rPr>
          <w:rFonts w:ascii="Arial Unicode MS" w:eastAsia="Arial Unicode MS" w:hAnsi="Arial Unicode MS" w:hint="cs"/>
          <w:color w:val="000000"/>
          <w:rtl/>
        </w:rPr>
        <w:t xml:space="preserve"> </w:t>
      </w:r>
      <w:r>
        <w:rPr>
          <w:rFonts w:ascii="Arial Unicode MS" w:eastAsia="Arial Unicode MS" w:hAnsi="Arial Unicode MS"/>
          <w:color w:val="000000"/>
          <w:rtl/>
        </w:rPr>
        <w:t>–</w:t>
      </w:r>
      <w:r>
        <w:rPr>
          <w:rFonts w:ascii="Arial Unicode MS" w:eastAsia="Arial Unicode MS" w:hAnsi="Arial Unicode MS" w:hint="cs"/>
          <w:color w:val="000000"/>
          <w:rtl/>
        </w:rPr>
        <w:t xml:space="preserve"> </w:t>
      </w:r>
      <w:r w:rsidR="007C2F37">
        <w:rPr>
          <w:rFonts w:ascii="Arial Unicode MS" w:eastAsia="Arial Unicode MS" w:hAnsi="Arial Unicode MS" w:hint="cs"/>
          <w:color w:val="000000"/>
          <w:rtl/>
        </w:rPr>
        <w:t xml:space="preserve">מוסד על תיכוני </w:t>
      </w:r>
      <w:r>
        <w:rPr>
          <w:rFonts w:ascii="Arial Unicode MS" w:eastAsia="Arial Unicode MS" w:hAnsi="Arial Unicode MS" w:hint="cs"/>
          <w:color w:val="000000"/>
          <w:rtl/>
        </w:rPr>
        <w:t>כהגדרתו בסעיף 19כז</w:t>
      </w:r>
      <w:r w:rsidR="00080E55">
        <w:rPr>
          <w:rFonts w:ascii="Arial Unicode MS" w:eastAsia="Arial Unicode MS" w:hAnsi="Arial Unicode MS" w:hint="cs"/>
          <w:color w:val="000000"/>
          <w:rtl/>
        </w:rPr>
        <w:t xml:space="preserve">(1) </w:t>
      </w:r>
      <w:r w:rsidR="00A30CB9">
        <w:rPr>
          <w:rFonts w:ascii="Arial Unicode MS" w:eastAsia="Arial Unicode MS" w:hAnsi="Arial Unicode MS" w:hint="cs"/>
          <w:color w:val="000000"/>
          <w:rtl/>
        </w:rPr>
        <w:t xml:space="preserve">עד </w:t>
      </w:r>
      <w:r w:rsidR="00080E55">
        <w:rPr>
          <w:rFonts w:ascii="Arial Unicode MS" w:eastAsia="Arial Unicode MS" w:hAnsi="Arial Unicode MS" w:hint="cs"/>
          <w:color w:val="000000"/>
          <w:rtl/>
        </w:rPr>
        <w:t xml:space="preserve">(4) </w:t>
      </w:r>
      <w:r>
        <w:rPr>
          <w:rFonts w:ascii="Arial Unicode MS" w:eastAsia="Arial Unicode MS" w:hAnsi="Arial Unicode MS" w:hint="cs"/>
          <w:color w:val="000000"/>
          <w:rtl/>
        </w:rPr>
        <w:t>לחוק</w:t>
      </w:r>
      <w:r w:rsidR="0024487E">
        <w:rPr>
          <w:rFonts w:ascii="Arial Unicode MS" w:eastAsia="Arial Unicode MS" w:hAnsi="Arial Unicode MS" w:hint="cs"/>
          <w:color w:val="000000"/>
          <w:rtl/>
        </w:rPr>
        <w:t xml:space="preserve">, </w:t>
      </w:r>
      <w:r w:rsidR="00D5024D">
        <w:rPr>
          <w:rFonts w:ascii="Arial Unicode MS" w:eastAsia="Arial Unicode MS" w:hAnsi="Arial Unicode MS" w:hint="cs"/>
          <w:color w:val="000000"/>
          <w:rtl/>
        </w:rPr>
        <w:t>וכן</w:t>
      </w:r>
      <w:r w:rsidR="0024487E" w:rsidRPr="0024487E">
        <w:rPr>
          <w:rFonts w:hint="cs"/>
          <w:rtl/>
        </w:rPr>
        <w:t xml:space="preserve"> </w:t>
      </w:r>
      <w:r w:rsidR="0024487E">
        <w:rPr>
          <w:rFonts w:hint="cs"/>
          <w:rtl/>
        </w:rPr>
        <w:t xml:space="preserve">מוסד להכשרת עובדי </w:t>
      </w:r>
      <w:r w:rsidR="007A41B4">
        <w:rPr>
          <w:rFonts w:hint="cs"/>
          <w:rtl/>
        </w:rPr>
        <w:t>עובדי הוראה</w:t>
      </w:r>
      <w:r w:rsidR="0024487E">
        <w:rPr>
          <w:rFonts w:hint="cs"/>
          <w:rtl/>
        </w:rPr>
        <w:t xml:space="preserve"> שבפיקוח ובתקצוב משרד החינוך שאינו מוסד להשכלה גבוהה</w:t>
      </w:r>
      <w:r w:rsidR="00D5024D">
        <w:rPr>
          <w:rFonts w:hint="cs"/>
          <w:rtl/>
        </w:rPr>
        <w:t xml:space="preserve"> (נדב, לברר עם אילן שי</w:t>
      </w:r>
      <w:r w:rsidR="00D5024D">
        <w:rPr>
          <w:rFonts w:ascii="Arial Unicode MS" w:eastAsia="Arial Unicode MS" w:hAnsi="Arial Unicode MS" w:hint="cs"/>
          <w:color w:val="000000"/>
          <w:rtl/>
        </w:rPr>
        <w:t>)</w:t>
      </w:r>
    </w:p>
    <w:p w14:paraId="274F9134" w14:textId="77777777" w:rsidR="007916C4" w:rsidRDefault="007916C4" w:rsidP="002C5701">
      <w:pPr>
        <w:spacing w:line="360" w:lineRule="auto"/>
        <w:ind w:left="29"/>
        <w:jc w:val="both"/>
        <w:rPr>
          <w:b/>
          <w:bCs/>
          <w:sz w:val="28"/>
          <w:rtl/>
        </w:rPr>
      </w:pPr>
      <w:r w:rsidRPr="00C009F6">
        <w:rPr>
          <w:rFonts w:hint="cs"/>
          <w:sz w:val="28"/>
          <w:rtl/>
        </w:rPr>
        <w:t>"</w:t>
      </w:r>
      <w:r w:rsidRPr="00C009F6">
        <w:rPr>
          <w:rFonts w:hint="cs"/>
          <w:b/>
          <w:bCs/>
          <w:sz w:val="28"/>
          <w:rtl/>
        </w:rPr>
        <w:t>מורשה לנגישות מבנים</w:t>
      </w:r>
      <w:r>
        <w:rPr>
          <w:rFonts w:hint="cs"/>
          <w:b/>
          <w:bCs/>
          <w:sz w:val="28"/>
          <w:rtl/>
        </w:rPr>
        <w:t>,</w:t>
      </w:r>
      <w:r w:rsidRPr="00C009F6">
        <w:rPr>
          <w:rFonts w:hint="cs"/>
          <w:b/>
          <w:bCs/>
          <w:sz w:val="28"/>
          <w:rtl/>
        </w:rPr>
        <w:t xml:space="preserve"> תשתיות וסביבה</w:t>
      </w:r>
      <w:r w:rsidRPr="00C009F6">
        <w:rPr>
          <w:rFonts w:hint="cs"/>
          <w:sz w:val="28"/>
          <w:rtl/>
        </w:rPr>
        <w:t xml:space="preserve">" </w:t>
      </w:r>
      <w:r w:rsidRPr="00C009F6">
        <w:rPr>
          <w:sz w:val="28"/>
          <w:rtl/>
        </w:rPr>
        <w:t>–</w:t>
      </w:r>
      <w:r w:rsidRPr="00C009F6">
        <w:rPr>
          <w:rFonts w:hint="cs"/>
          <w:sz w:val="28"/>
          <w:rtl/>
        </w:rPr>
        <w:t xml:space="preserve"> כמשמעותו בסעיף 19מא(ב) לחוק;</w:t>
      </w:r>
    </w:p>
    <w:p w14:paraId="32822E4A" w14:textId="77777777" w:rsidR="000F2B89" w:rsidRPr="00C009F6" w:rsidRDefault="000F2B89" w:rsidP="002C5701">
      <w:pPr>
        <w:spacing w:line="360" w:lineRule="auto"/>
        <w:ind w:left="29"/>
        <w:jc w:val="both"/>
        <w:rPr>
          <w:sz w:val="28"/>
          <w:rtl/>
        </w:rPr>
      </w:pPr>
      <w:r w:rsidRPr="00C009F6">
        <w:rPr>
          <w:rFonts w:hint="cs"/>
          <w:b/>
          <w:bCs/>
          <w:sz w:val="28"/>
          <w:rtl/>
        </w:rPr>
        <w:t>"מורשה לנגישות השירות</w:t>
      </w:r>
      <w:r w:rsidRPr="00C009F6">
        <w:rPr>
          <w:rFonts w:hint="cs"/>
          <w:sz w:val="28"/>
          <w:rtl/>
        </w:rPr>
        <w:t xml:space="preserve">" </w:t>
      </w:r>
      <w:r w:rsidRPr="00C009F6">
        <w:rPr>
          <w:sz w:val="28"/>
          <w:rtl/>
        </w:rPr>
        <w:t>–</w:t>
      </w:r>
      <w:r w:rsidRPr="00C009F6">
        <w:rPr>
          <w:rFonts w:hint="cs"/>
          <w:sz w:val="28"/>
          <w:rtl/>
        </w:rPr>
        <w:t xml:space="preserve"> כמשמעותו בסעיף 19מא1 לחוק;</w:t>
      </w:r>
    </w:p>
    <w:p w14:paraId="15E9216B" w14:textId="061DFD5A" w:rsidR="00D45020" w:rsidRPr="00D104E5" w:rsidRDefault="00922535" w:rsidP="00F440FA">
      <w:pPr>
        <w:spacing w:line="360" w:lineRule="auto"/>
        <w:jc w:val="both"/>
        <w:rPr>
          <w:color w:val="000000"/>
          <w:rtl/>
        </w:rPr>
      </w:pPr>
      <w:r w:rsidRPr="00D8582E">
        <w:rPr>
          <w:rFonts w:hint="cs"/>
          <w:b/>
          <w:bCs/>
          <w:color w:val="000000"/>
          <w:rtl/>
        </w:rPr>
        <w:t>"מרכז תמיכה"</w:t>
      </w:r>
      <w:r w:rsidRPr="00D8582E">
        <w:rPr>
          <w:rFonts w:hint="cs"/>
          <w:color w:val="000000"/>
          <w:rtl/>
        </w:rPr>
        <w:t xml:space="preserve"> </w:t>
      </w:r>
      <w:r w:rsidRPr="00D8582E">
        <w:rPr>
          <w:color w:val="000000"/>
          <w:rtl/>
        </w:rPr>
        <w:t>–</w:t>
      </w:r>
      <w:r w:rsidRPr="00D8582E">
        <w:rPr>
          <w:rFonts w:hint="cs"/>
          <w:color w:val="000000"/>
          <w:rtl/>
        </w:rPr>
        <w:t xml:space="preserve"> </w:t>
      </w:r>
      <w:r w:rsidR="00F14961">
        <w:rPr>
          <w:rFonts w:hint="cs"/>
          <w:color w:val="000000"/>
          <w:rtl/>
        </w:rPr>
        <w:t>כמשמעותו בתקנה 8</w:t>
      </w:r>
      <w:r w:rsidR="00D45020" w:rsidRPr="00D104E5">
        <w:rPr>
          <w:rFonts w:hint="cs"/>
          <w:color w:val="000000"/>
          <w:rtl/>
        </w:rPr>
        <w:t xml:space="preserve">; </w:t>
      </w:r>
    </w:p>
    <w:p w14:paraId="2BB3BC58" w14:textId="1EC20C7D" w:rsidR="00CC52AF" w:rsidRPr="00C009F6" w:rsidRDefault="003E059F" w:rsidP="00811833">
      <w:pPr>
        <w:spacing w:line="360" w:lineRule="auto"/>
        <w:jc w:val="both"/>
        <w:rPr>
          <w:sz w:val="28"/>
          <w:rtl/>
        </w:rPr>
      </w:pPr>
      <w:r w:rsidRPr="00C009F6">
        <w:rPr>
          <w:rFonts w:hint="cs"/>
          <w:b/>
          <w:bCs/>
          <w:sz w:val="28"/>
          <w:rtl/>
        </w:rPr>
        <w:t>"תלמיד"-</w:t>
      </w:r>
      <w:r w:rsidRPr="00C009F6">
        <w:rPr>
          <w:rFonts w:hint="cs"/>
          <w:sz w:val="28"/>
          <w:rtl/>
        </w:rPr>
        <w:t xml:space="preserve"> אדם עם מוגבלות </w:t>
      </w:r>
      <w:r w:rsidR="008512C5">
        <w:rPr>
          <w:rFonts w:hint="cs"/>
          <w:sz w:val="28"/>
          <w:rtl/>
        </w:rPr>
        <w:t xml:space="preserve">המקבל או </w:t>
      </w:r>
      <w:r w:rsidRPr="00C009F6">
        <w:rPr>
          <w:rFonts w:hint="cs"/>
          <w:sz w:val="28"/>
          <w:rtl/>
        </w:rPr>
        <w:t>המבקש לקבל שירות;</w:t>
      </w:r>
      <w:r w:rsidR="00153329">
        <w:rPr>
          <w:rFonts w:hint="cs"/>
          <w:sz w:val="28"/>
          <w:rtl/>
        </w:rPr>
        <w:t xml:space="preserve"> </w:t>
      </w:r>
    </w:p>
    <w:p w14:paraId="294D57D5" w14:textId="77777777" w:rsidR="00AD07F4" w:rsidRDefault="00D45020" w:rsidP="0038233D">
      <w:pPr>
        <w:spacing w:line="360" w:lineRule="auto"/>
        <w:jc w:val="both"/>
        <w:rPr>
          <w:rFonts w:ascii="Arial" w:hAnsi="Arial"/>
          <w:snapToGrid w:val="0"/>
          <w:color w:val="000000"/>
          <w:rtl/>
          <w:lang w:val="en-GB" w:eastAsia="zh-CN"/>
        </w:rPr>
      </w:pPr>
      <w:r w:rsidRPr="00970789">
        <w:rPr>
          <w:rFonts w:ascii="Arial" w:hAnsi="Arial" w:hint="cs"/>
          <w:b/>
          <w:bCs/>
          <w:snapToGrid w:val="0"/>
          <w:color w:val="000000"/>
          <w:rtl/>
          <w:lang w:val="en-GB" w:eastAsia="zh-CN"/>
        </w:rPr>
        <w:t xml:space="preserve">"תקנות </w:t>
      </w:r>
      <w:r w:rsidR="00AD07F4">
        <w:rPr>
          <w:rFonts w:ascii="Arial" w:hAnsi="Arial" w:hint="cs"/>
          <w:b/>
          <w:bCs/>
          <w:snapToGrid w:val="0"/>
          <w:color w:val="000000"/>
          <w:rtl/>
          <w:lang w:val="en-GB" w:eastAsia="zh-CN"/>
        </w:rPr>
        <w:t>מקום</w:t>
      </w:r>
      <w:r w:rsidRPr="00970789">
        <w:rPr>
          <w:rFonts w:ascii="Arial" w:hAnsi="Arial" w:hint="cs"/>
          <w:b/>
          <w:bCs/>
          <w:snapToGrid w:val="0"/>
          <w:color w:val="000000"/>
          <w:rtl/>
          <w:lang w:val="en-GB" w:eastAsia="zh-CN"/>
        </w:rPr>
        <w:t xml:space="preserve"> קיים"</w:t>
      </w:r>
      <w:r w:rsidRPr="00970789">
        <w:rPr>
          <w:rFonts w:ascii="Arial" w:hAnsi="Arial" w:hint="cs"/>
          <w:snapToGrid w:val="0"/>
          <w:color w:val="000000"/>
          <w:rtl/>
          <w:lang w:val="en-GB" w:eastAsia="zh-CN"/>
        </w:rPr>
        <w:t xml:space="preserve"> - </w:t>
      </w:r>
      <w:r w:rsidR="00AD07F4" w:rsidRPr="00D104E5">
        <w:rPr>
          <w:rFonts w:ascii="Arial" w:hAnsi="Arial" w:hint="cs"/>
          <w:snapToGrid w:val="0"/>
          <w:color w:val="000000"/>
          <w:rtl/>
          <w:lang w:val="en-GB" w:eastAsia="zh-CN"/>
        </w:rPr>
        <w:t>תקנות שוויון זכויות לאנשים עם מוגבלות (התאמות נגישות ל</w:t>
      </w:r>
      <w:r w:rsidR="00AD07F4">
        <w:rPr>
          <w:rFonts w:ascii="Arial" w:hAnsi="Arial" w:hint="cs"/>
          <w:snapToGrid w:val="0"/>
          <w:color w:val="000000"/>
          <w:rtl/>
          <w:lang w:val="en-GB" w:eastAsia="zh-CN"/>
        </w:rPr>
        <w:t>מקו</w:t>
      </w:r>
      <w:r w:rsidR="0038233D">
        <w:rPr>
          <w:rFonts w:ascii="Arial" w:hAnsi="Arial" w:hint="cs"/>
          <w:snapToGrid w:val="0"/>
          <w:color w:val="000000"/>
          <w:rtl/>
          <w:lang w:val="en-GB" w:eastAsia="zh-CN"/>
        </w:rPr>
        <w:t>ם ציבורי שהוא בניין קיים</w:t>
      </w:r>
      <w:r w:rsidR="005F5079">
        <w:rPr>
          <w:rFonts w:ascii="Arial" w:hAnsi="Arial" w:hint="cs"/>
          <w:snapToGrid w:val="0"/>
          <w:color w:val="000000"/>
          <w:rtl/>
          <w:lang w:val="en-GB" w:eastAsia="zh-CN"/>
        </w:rPr>
        <w:t>)</w:t>
      </w:r>
      <w:r w:rsidR="0038233D">
        <w:rPr>
          <w:rFonts w:ascii="Arial" w:hAnsi="Arial" w:hint="cs"/>
          <w:snapToGrid w:val="0"/>
          <w:color w:val="000000"/>
          <w:rtl/>
          <w:lang w:val="en-GB" w:eastAsia="zh-CN"/>
        </w:rPr>
        <w:t>, התשע"ב–2011</w:t>
      </w:r>
      <w:r w:rsidR="00A30CB9">
        <w:rPr>
          <w:rStyle w:val="a8"/>
          <w:rFonts w:ascii="Arial" w:hAnsi="Arial"/>
          <w:snapToGrid w:val="0"/>
          <w:color w:val="000000"/>
          <w:rtl/>
          <w:lang w:val="en-GB" w:eastAsia="zh-CN"/>
        </w:rPr>
        <w:footnoteReference w:id="2"/>
      </w:r>
      <w:r w:rsidR="0038233D">
        <w:rPr>
          <w:rFonts w:ascii="Arial" w:hAnsi="Arial" w:hint="cs"/>
          <w:snapToGrid w:val="0"/>
          <w:color w:val="000000"/>
          <w:rtl/>
          <w:lang w:val="en-GB" w:eastAsia="zh-CN"/>
        </w:rPr>
        <w:t>;</w:t>
      </w:r>
    </w:p>
    <w:p w14:paraId="172F5462" w14:textId="77777777" w:rsidR="000E1735" w:rsidRDefault="000E1735" w:rsidP="009B11AC">
      <w:pPr>
        <w:spacing w:line="360" w:lineRule="auto"/>
        <w:jc w:val="both"/>
        <w:rPr>
          <w:rFonts w:ascii="Arial" w:hAnsi="Arial"/>
          <w:snapToGrid w:val="0"/>
          <w:color w:val="000000"/>
          <w:rtl/>
          <w:lang w:val="en-GB" w:eastAsia="zh-CN"/>
        </w:rPr>
      </w:pPr>
      <w:r w:rsidRPr="00D104E5">
        <w:rPr>
          <w:rFonts w:ascii="Arial" w:hAnsi="Arial" w:hint="cs"/>
          <w:b/>
          <w:bCs/>
          <w:snapToGrid w:val="0"/>
          <w:color w:val="000000"/>
          <w:rtl/>
          <w:lang w:val="en-GB" w:eastAsia="zh-CN"/>
        </w:rPr>
        <w:t xml:space="preserve">"תקנות נגישות </w:t>
      </w:r>
      <w:r>
        <w:rPr>
          <w:rFonts w:ascii="Arial" w:hAnsi="Arial" w:hint="cs"/>
          <w:b/>
          <w:bCs/>
          <w:snapToGrid w:val="0"/>
          <w:color w:val="000000"/>
          <w:rtl/>
          <w:lang w:val="en-GB" w:eastAsia="zh-CN"/>
        </w:rPr>
        <w:t>ה</w:t>
      </w:r>
      <w:r w:rsidRPr="00D104E5">
        <w:rPr>
          <w:rFonts w:ascii="Arial" w:hAnsi="Arial" w:hint="cs"/>
          <w:b/>
          <w:bCs/>
          <w:snapToGrid w:val="0"/>
          <w:color w:val="000000"/>
          <w:rtl/>
          <w:lang w:val="en-GB" w:eastAsia="zh-CN"/>
        </w:rPr>
        <w:t xml:space="preserve">שירות" </w:t>
      </w:r>
      <w:r w:rsidRPr="00D104E5">
        <w:rPr>
          <w:rFonts w:ascii="Arial" w:hAnsi="Arial"/>
          <w:snapToGrid w:val="0"/>
          <w:color w:val="000000"/>
          <w:rtl/>
          <w:lang w:val="en-GB" w:eastAsia="zh-CN"/>
        </w:rPr>
        <w:t>–</w:t>
      </w:r>
      <w:r w:rsidRPr="00D104E5">
        <w:rPr>
          <w:rFonts w:ascii="Arial" w:hAnsi="Arial" w:hint="cs"/>
          <w:snapToGrid w:val="0"/>
          <w:color w:val="000000"/>
          <w:rtl/>
          <w:lang w:val="en-GB" w:eastAsia="zh-CN"/>
        </w:rPr>
        <w:t xml:space="preserve"> תקנות שוויון זכויות לאנשים עם מוגבלות (התאמות נגישות לשירות), </w:t>
      </w:r>
      <w:r w:rsidR="00445D56">
        <w:rPr>
          <w:rFonts w:ascii="Arial" w:hAnsi="Arial" w:hint="cs"/>
          <w:snapToGrid w:val="0"/>
          <w:color w:val="000000"/>
          <w:rtl/>
          <w:lang w:val="en-GB" w:eastAsia="zh-CN"/>
        </w:rPr>
        <w:t>התשע"ג–2013</w:t>
      </w:r>
      <w:r w:rsidR="00445D56">
        <w:rPr>
          <w:rStyle w:val="a8"/>
          <w:rFonts w:ascii="Arial" w:hAnsi="Arial"/>
          <w:snapToGrid w:val="0"/>
          <w:color w:val="000000"/>
          <w:rtl/>
          <w:lang w:val="en-GB" w:eastAsia="zh-CN"/>
        </w:rPr>
        <w:footnoteReference w:id="3"/>
      </w:r>
      <w:r w:rsidR="00445D56" w:rsidRPr="00D104E5">
        <w:rPr>
          <w:rFonts w:ascii="Arial" w:hAnsi="Arial" w:hint="cs"/>
          <w:snapToGrid w:val="0"/>
          <w:color w:val="000000"/>
          <w:rtl/>
          <w:lang w:val="en-GB" w:eastAsia="zh-CN"/>
        </w:rPr>
        <w:t>.</w:t>
      </w:r>
    </w:p>
    <w:p w14:paraId="0DC4EA74" w14:textId="77777777" w:rsidR="00D45020" w:rsidRDefault="00D45020" w:rsidP="009B11AC">
      <w:pPr>
        <w:spacing w:line="360" w:lineRule="auto"/>
        <w:jc w:val="both"/>
        <w:rPr>
          <w:rFonts w:ascii="Arial" w:hAnsi="Arial"/>
          <w:snapToGrid w:val="0"/>
          <w:color w:val="000000"/>
          <w:rtl/>
          <w:lang w:val="en-GB" w:eastAsia="zh-CN"/>
        </w:rPr>
      </w:pPr>
      <w:r w:rsidRPr="00970789">
        <w:rPr>
          <w:rFonts w:ascii="Arial" w:hAnsi="Arial" w:hint="cs"/>
          <w:b/>
          <w:bCs/>
          <w:snapToGrid w:val="0"/>
          <w:color w:val="000000"/>
          <w:rtl/>
          <w:lang w:val="en-GB" w:eastAsia="zh-CN"/>
        </w:rPr>
        <w:t>"תקנות מקום ציבורי</w:t>
      </w:r>
      <w:r w:rsidR="0038233D">
        <w:rPr>
          <w:rFonts w:ascii="Arial" w:hAnsi="Arial" w:hint="cs"/>
          <w:b/>
          <w:bCs/>
          <w:snapToGrid w:val="0"/>
          <w:color w:val="000000"/>
          <w:rtl/>
          <w:lang w:val="en-GB" w:eastAsia="zh-CN"/>
        </w:rPr>
        <w:t xml:space="preserve"> שאינו בניין</w:t>
      </w:r>
      <w:r w:rsidRPr="00970789">
        <w:rPr>
          <w:rFonts w:ascii="Arial" w:hAnsi="Arial" w:hint="cs"/>
          <w:b/>
          <w:bCs/>
          <w:snapToGrid w:val="0"/>
          <w:color w:val="000000"/>
          <w:rtl/>
          <w:lang w:val="en-GB" w:eastAsia="zh-CN"/>
        </w:rPr>
        <w:t>"</w:t>
      </w:r>
      <w:r w:rsidRPr="00970789">
        <w:rPr>
          <w:rFonts w:ascii="Arial" w:hAnsi="Arial" w:hint="cs"/>
          <w:snapToGrid w:val="0"/>
          <w:color w:val="000000"/>
          <w:rtl/>
          <w:lang w:val="en-GB" w:eastAsia="zh-CN"/>
        </w:rPr>
        <w:t xml:space="preserve"> - </w:t>
      </w:r>
      <w:r w:rsidRPr="00970789">
        <w:rPr>
          <w:rFonts w:ascii="Arial" w:hAnsi="Arial"/>
          <w:snapToGrid w:val="0"/>
          <w:color w:val="000000"/>
          <w:rtl/>
          <w:lang w:val="en-GB" w:eastAsia="zh-CN"/>
        </w:rPr>
        <w:t xml:space="preserve">תקנות שוויון זכויות לאנשים עם מוגבלות (התאמות נגישות למקום </w:t>
      </w:r>
      <w:r w:rsidRPr="00970789">
        <w:rPr>
          <w:rFonts w:ascii="Arial" w:hAnsi="Arial" w:hint="cs"/>
          <w:snapToGrid w:val="0"/>
          <w:color w:val="000000"/>
          <w:rtl/>
          <w:lang w:val="en-GB" w:eastAsia="zh-CN"/>
        </w:rPr>
        <w:t xml:space="preserve">ציבורי </w:t>
      </w:r>
      <w:r w:rsidRPr="00970789">
        <w:rPr>
          <w:rFonts w:ascii="Arial" w:hAnsi="Arial"/>
          <w:snapToGrid w:val="0"/>
          <w:color w:val="000000"/>
          <w:rtl/>
          <w:lang w:val="en-GB" w:eastAsia="zh-CN"/>
        </w:rPr>
        <w:t>שאינו בנין</w:t>
      </w:r>
      <w:r w:rsidR="00445D56" w:rsidRPr="00970789">
        <w:rPr>
          <w:rFonts w:ascii="Arial" w:hAnsi="Arial"/>
          <w:snapToGrid w:val="0"/>
          <w:color w:val="000000"/>
          <w:rtl/>
          <w:lang w:val="en-GB" w:eastAsia="zh-CN"/>
        </w:rPr>
        <w:t>)</w:t>
      </w:r>
      <w:r w:rsidR="00445D56">
        <w:rPr>
          <w:rFonts w:ascii="Arial" w:hAnsi="Arial" w:hint="cs"/>
          <w:snapToGrid w:val="0"/>
          <w:color w:val="000000"/>
          <w:rtl/>
          <w:lang w:val="en-GB" w:eastAsia="zh-CN"/>
        </w:rPr>
        <w:t>,התשע"ד–2013</w:t>
      </w:r>
      <w:r w:rsidR="00445D56">
        <w:rPr>
          <w:rStyle w:val="a8"/>
          <w:rFonts w:ascii="Arial" w:hAnsi="Arial"/>
          <w:snapToGrid w:val="0"/>
          <w:color w:val="000000"/>
          <w:rtl/>
          <w:lang w:val="en-GB" w:eastAsia="zh-CN"/>
        </w:rPr>
        <w:footnoteReference w:id="4"/>
      </w:r>
      <w:r>
        <w:rPr>
          <w:rFonts w:ascii="Arial" w:hAnsi="Arial" w:hint="cs"/>
          <w:snapToGrid w:val="0"/>
          <w:color w:val="000000"/>
          <w:rtl/>
          <w:lang w:val="en-GB" w:eastAsia="zh-CN"/>
        </w:rPr>
        <w:t>.</w:t>
      </w:r>
    </w:p>
    <w:p w14:paraId="5663161E" w14:textId="77777777" w:rsidR="00A30CB9" w:rsidRDefault="00A30CB9" w:rsidP="002C5701">
      <w:pPr>
        <w:spacing w:line="360" w:lineRule="auto"/>
        <w:jc w:val="both"/>
        <w:rPr>
          <w:rFonts w:ascii="Arial" w:hAnsi="Arial"/>
          <w:snapToGrid w:val="0"/>
          <w:color w:val="000000"/>
          <w:rtl/>
          <w:lang w:val="en-GB" w:eastAsia="zh-CN"/>
        </w:rPr>
      </w:pPr>
    </w:p>
    <w:p w14:paraId="32545CA8" w14:textId="77777777" w:rsidR="00D45020" w:rsidRDefault="00D45020" w:rsidP="00D45020">
      <w:pPr>
        <w:spacing w:line="360" w:lineRule="auto"/>
        <w:rPr>
          <w:rFonts w:ascii="Arial" w:hAnsi="Arial"/>
          <w:snapToGrid w:val="0"/>
          <w:color w:val="000000"/>
          <w:rtl/>
          <w:lang w:val="en-GB" w:eastAsia="zh-CN"/>
        </w:rPr>
      </w:pPr>
    </w:p>
    <w:p w14:paraId="44215CE8" w14:textId="77777777" w:rsidR="003137B6" w:rsidRPr="00C009F6" w:rsidRDefault="003137B6" w:rsidP="003137B6">
      <w:pPr>
        <w:spacing w:line="360" w:lineRule="auto"/>
        <w:ind w:left="438"/>
        <w:jc w:val="both"/>
        <w:rPr>
          <w:rtl/>
        </w:rPr>
      </w:pPr>
    </w:p>
    <w:p w14:paraId="4EF5FAD6" w14:textId="54845286" w:rsidR="00D45020" w:rsidRPr="00D104E5" w:rsidRDefault="00F30FDB" w:rsidP="00D37B72">
      <w:pPr>
        <w:spacing w:line="360" w:lineRule="auto"/>
        <w:jc w:val="both"/>
        <w:rPr>
          <w:color w:val="000000"/>
          <w:u w:val="single"/>
          <w:rtl/>
        </w:rPr>
      </w:pPr>
      <w:r>
        <w:rPr>
          <w:rFonts w:hint="cs"/>
          <w:b/>
          <w:bCs/>
          <w:color w:val="000000"/>
          <w:rtl/>
        </w:rPr>
        <w:t>החייב בביצוע התאמות נגישות</w:t>
      </w:r>
      <w:r w:rsidR="0004545E">
        <w:rPr>
          <w:rFonts w:hint="cs"/>
          <w:color w:val="000000"/>
          <w:u w:val="single"/>
          <w:rtl/>
        </w:rPr>
        <w:t xml:space="preserve"> </w:t>
      </w:r>
    </w:p>
    <w:p w14:paraId="4DA4B351" w14:textId="2E55C2B9" w:rsidR="00D45020" w:rsidRDefault="00673447" w:rsidP="001654A9">
      <w:pPr>
        <w:spacing w:line="360" w:lineRule="auto"/>
        <w:jc w:val="both"/>
        <w:rPr>
          <w:rFonts w:ascii="Arial" w:hAnsi="Arial"/>
          <w:snapToGrid w:val="0"/>
          <w:color w:val="000000"/>
          <w:rtl/>
          <w:lang w:val="en-GB" w:eastAsia="zh-CN"/>
        </w:rPr>
      </w:pPr>
      <w:r>
        <w:rPr>
          <w:rFonts w:ascii="Arial" w:hAnsi="Arial" w:hint="cs"/>
          <w:snapToGrid w:val="0"/>
          <w:color w:val="000000"/>
          <w:rtl/>
          <w:lang w:val="en-GB" w:eastAsia="zh-CN"/>
        </w:rPr>
        <w:lastRenderedPageBreak/>
        <w:t xml:space="preserve">3. </w:t>
      </w:r>
      <w:r w:rsidR="002050B8">
        <w:rPr>
          <w:rFonts w:ascii="Arial" w:hAnsi="Arial" w:hint="cs"/>
          <w:snapToGrid w:val="0"/>
          <w:color w:val="000000"/>
          <w:rtl/>
          <w:lang w:val="en-GB" w:eastAsia="zh-CN"/>
        </w:rPr>
        <w:t>(א)</w:t>
      </w:r>
      <w:r w:rsidR="002050B8">
        <w:rPr>
          <w:rFonts w:ascii="Arial" w:hAnsi="Arial"/>
          <w:snapToGrid w:val="0"/>
          <w:color w:val="000000"/>
          <w:rtl/>
          <w:lang w:val="en-GB" w:eastAsia="zh-CN"/>
        </w:rPr>
        <w:tab/>
      </w:r>
      <w:r w:rsidR="001654A9">
        <w:rPr>
          <w:rFonts w:ascii="Arial" w:hAnsi="Arial" w:hint="cs"/>
          <w:snapToGrid w:val="0"/>
          <w:color w:val="000000"/>
          <w:rtl/>
          <w:lang w:val="en-GB" w:eastAsia="zh-CN"/>
        </w:rPr>
        <w:t xml:space="preserve">כפוף לתקנה 18, </w:t>
      </w:r>
      <w:r w:rsidR="007A41B4">
        <w:rPr>
          <w:rFonts w:ascii="Arial" w:hAnsi="Arial" w:hint="cs"/>
          <w:snapToGrid w:val="0"/>
          <w:color w:val="000000"/>
          <w:rtl/>
          <w:lang w:val="en-GB" w:eastAsia="zh-CN"/>
        </w:rPr>
        <w:t>החייב בעמידה בהתאמות הנגישות לפי תקנות אלה הוא המוסד</w:t>
      </w:r>
      <w:r w:rsidR="00445D56">
        <w:rPr>
          <w:rFonts w:ascii="Arial" w:hAnsi="Arial" w:hint="cs"/>
          <w:snapToGrid w:val="0"/>
          <w:color w:val="000000"/>
          <w:rtl/>
          <w:lang w:val="en-GB" w:eastAsia="zh-CN"/>
        </w:rPr>
        <w:t>.</w:t>
      </w:r>
      <w:r w:rsidR="009105AF">
        <w:rPr>
          <w:rFonts w:ascii="Arial" w:hAnsi="Arial" w:hint="cs"/>
          <w:snapToGrid w:val="0"/>
          <w:color w:val="000000"/>
          <w:rtl/>
          <w:lang w:val="en-GB" w:eastAsia="zh-CN"/>
        </w:rPr>
        <w:t xml:space="preserve"> </w:t>
      </w:r>
    </w:p>
    <w:p w14:paraId="42800085" w14:textId="69476D0B" w:rsidR="002050B8" w:rsidRDefault="002050B8" w:rsidP="00DF1969">
      <w:pPr>
        <w:spacing w:line="360" w:lineRule="auto"/>
        <w:jc w:val="both"/>
        <w:rPr>
          <w:rFonts w:ascii="Arial" w:hAnsi="Arial"/>
          <w:snapToGrid w:val="0"/>
          <w:color w:val="000000"/>
          <w:rtl/>
          <w:lang w:val="en-GB" w:eastAsia="zh-CN"/>
        </w:rPr>
      </w:pPr>
      <w:r>
        <w:rPr>
          <w:rFonts w:ascii="Arial" w:hAnsi="Arial" w:hint="cs"/>
          <w:snapToGrid w:val="0"/>
          <w:color w:val="000000"/>
          <w:rtl/>
          <w:lang w:val="en-GB" w:eastAsia="zh-CN"/>
        </w:rPr>
        <w:t>(ב)</w:t>
      </w:r>
      <w:r>
        <w:rPr>
          <w:rFonts w:ascii="Arial" w:hAnsi="Arial"/>
          <w:snapToGrid w:val="0"/>
          <w:color w:val="000000"/>
          <w:rtl/>
          <w:lang w:val="en-GB" w:eastAsia="zh-CN"/>
        </w:rPr>
        <w:tab/>
      </w:r>
      <w:r w:rsidR="008B201F">
        <w:rPr>
          <w:rFonts w:ascii="Arial" w:hAnsi="Arial" w:hint="cs"/>
          <w:snapToGrid w:val="0"/>
          <w:color w:val="000000"/>
          <w:rtl/>
          <w:lang w:val="en-GB" w:eastAsia="zh-CN"/>
        </w:rPr>
        <w:t xml:space="preserve">נתן מוסד התאמת </w:t>
      </w:r>
      <w:r w:rsidR="00D20CC1">
        <w:rPr>
          <w:rFonts w:ascii="Arial" w:hAnsi="Arial" w:hint="cs"/>
          <w:snapToGrid w:val="0"/>
          <w:color w:val="000000"/>
          <w:rtl/>
          <w:lang w:val="en-GB" w:eastAsia="zh-CN"/>
        </w:rPr>
        <w:t>נגישות</w:t>
      </w:r>
      <w:r w:rsidR="008B201F">
        <w:rPr>
          <w:rFonts w:ascii="Arial" w:hAnsi="Arial" w:hint="cs"/>
          <w:snapToGrid w:val="0"/>
          <w:color w:val="000000"/>
          <w:rtl/>
          <w:lang w:val="en-GB" w:eastAsia="zh-CN"/>
        </w:rPr>
        <w:t xml:space="preserve"> לתלמיד</w:t>
      </w:r>
      <w:r w:rsidR="00904A51">
        <w:rPr>
          <w:rFonts w:ascii="Arial" w:hAnsi="Arial" w:hint="cs"/>
          <w:snapToGrid w:val="0"/>
          <w:color w:val="000000"/>
          <w:rtl/>
          <w:lang w:val="en-GB" w:eastAsia="zh-CN"/>
        </w:rPr>
        <w:t xml:space="preserve"> לפי תקנה 16</w:t>
      </w:r>
      <w:r w:rsidR="008B201F">
        <w:rPr>
          <w:rFonts w:ascii="Arial" w:hAnsi="Arial" w:hint="cs"/>
          <w:snapToGrid w:val="0"/>
          <w:color w:val="000000"/>
          <w:rtl/>
          <w:lang w:val="en-GB" w:eastAsia="zh-CN"/>
        </w:rPr>
        <w:t xml:space="preserve">, , </w:t>
      </w:r>
      <w:r w:rsidR="00904A51">
        <w:rPr>
          <w:rFonts w:ascii="Arial" w:hAnsi="Arial" w:hint="cs"/>
          <w:snapToGrid w:val="0"/>
          <w:color w:val="000000"/>
          <w:rtl/>
          <w:lang w:val="en-GB" w:eastAsia="zh-CN"/>
        </w:rPr>
        <w:t>יעבירה המוסד, ככל שניתן באמצעים סבירים</w:t>
      </w:r>
      <w:r w:rsidR="00B84650">
        <w:rPr>
          <w:rFonts w:ascii="Arial" w:hAnsi="Arial" w:hint="cs"/>
          <w:snapToGrid w:val="0"/>
          <w:color w:val="000000"/>
          <w:rtl/>
          <w:lang w:val="en-GB" w:eastAsia="zh-CN"/>
        </w:rPr>
        <w:t xml:space="preserve">, </w:t>
      </w:r>
      <w:r w:rsidR="009E0E6B">
        <w:rPr>
          <w:rFonts w:ascii="Arial" w:hAnsi="Arial" w:hint="cs"/>
          <w:snapToGrid w:val="0"/>
          <w:color w:val="000000"/>
          <w:rtl/>
          <w:lang w:val="en-GB" w:eastAsia="zh-CN"/>
        </w:rPr>
        <w:t xml:space="preserve">למקום </w:t>
      </w:r>
      <w:r w:rsidR="00365ED7">
        <w:rPr>
          <w:rFonts w:ascii="Arial" w:hAnsi="Arial" w:hint="cs"/>
          <w:snapToGrid w:val="0"/>
          <w:color w:val="000000"/>
          <w:rtl/>
          <w:lang w:val="en-GB" w:eastAsia="zh-CN"/>
        </w:rPr>
        <w:t xml:space="preserve">או שירות </w:t>
      </w:r>
      <w:r w:rsidR="009E0E6B">
        <w:rPr>
          <w:rFonts w:ascii="Arial" w:hAnsi="Arial" w:hint="cs"/>
          <w:snapToGrid w:val="0"/>
          <w:color w:val="000000"/>
          <w:rtl/>
          <w:lang w:val="en-GB" w:eastAsia="zh-CN"/>
        </w:rPr>
        <w:t xml:space="preserve">שאינו המוסד שהתלמיד צריך להיות </w:t>
      </w:r>
      <w:r w:rsidR="00D16E70">
        <w:rPr>
          <w:rFonts w:ascii="Arial" w:hAnsi="Arial" w:hint="cs"/>
          <w:snapToGrid w:val="0"/>
          <w:color w:val="000000"/>
          <w:rtl/>
          <w:lang w:val="en-GB" w:eastAsia="zh-CN"/>
        </w:rPr>
        <w:t xml:space="preserve">בו </w:t>
      </w:r>
      <w:r w:rsidR="009E0E6B">
        <w:rPr>
          <w:rFonts w:ascii="Arial" w:hAnsi="Arial" w:hint="cs"/>
          <w:snapToGrid w:val="0"/>
          <w:color w:val="000000"/>
          <w:rtl/>
          <w:lang w:val="en-GB" w:eastAsia="zh-CN"/>
        </w:rPr>
        <w:t xml:space="preserve">כחלק מלימודיו </w:t>
      </w:r>
      <w:r w:rsidR="009E0E6B">
        <w:rPr>
          <w:rFonts w:ascii="Arial" w:hAnsi="Arial"/>
          <w:snapToGrid w:val="0"/>
          <w:color w:val="000000"/>
          <w:rtl/>
          <w:lang w:val="en-GB" w:eastAsia="zh-CN"/>
        </w:rPr>
        <w:t>–</w:t>
      </w:r>
      <w:r w:rsidR="009E0E6B">
        <w:rPr>
          <w:rFonts w:ascii="Arial" w:hAnsi="Arial" w:hint="cs"/>
          <w:snapToGrid w:val="0"/>
          <w:color w:val="000000"/>
          <w:rtl/>
          <w:lang w:val="en-GB" w:eastAsia="zh-CN"/>
        </w:rPr>
        <w:t xml:space="preserve">ואולם אין באמור לפטור </w:t>
      </w:r>
      <w:r w:rsidR="00D16E70">
        <w:rPr>
          <w:rFonts w:ascii="Arial" w:hAnsi="Arial" w:hint="cs"/>
          <w:snapToGrid w:val="0"/>
          <w:color w:val="000000"/>
          <w:rtl/>
          <w:lang w:val="en-GB" w:eastAsia="zh-CN"/>
        </w:rPr>
        <w:t xml:space="preserve">את </w:t>
      </w:r>
      <w:r w:rsidR="009E0E6B">
        <w:rPr>
          <w:rFonts w:ascii="Arial" w:hAnsi="Arial" w:hint="cs"/>
          <w:snapToGrid w:val="0"/>
          <w:color w:val="000000"/>
          <w:rtl/>
          <w:lang w:val="en-GB" w:eastAsia="zh-CN"/>
        </w:rPr>
        <w:t xml:space="preserve">אותו מקום </w:t>
      </w:r>
      <w:r w:rsidR="00365ED7">
        <w:rPr>
          <w:rFonts w:ascii="Arial" w:hAnsi="Arial" w:hint="cs"/>
          <w:snapToGrid w:val="0"/>
          <w:color w:val="000000"/>
          <w:rtl/>
          <w:lang w:val="en-GB" w:eastAsia="zh-CN"/>
        </w:rPr>
        <w:t xml:space="preserve">או שירות </w:t>
      </w:r>
      <w:r w:rsidR="009E0E6B">
        <w:rPr>
          <w:rFonts w:ascii="Arial" w:hAnsi="Arial" w:hint="cs"/>
          <w:snapToGrid w:val="0"/>
          <w:color w:val="000000"/>
          <w:rtl/>
          <w:lang w:val="en-GB" w:eastAsia="zh-CN"/>
        </w:rPr>
        <w:t>כאמור ממתן התאמת נגישות</w:t>
      </w:r>
      <w:r w:rsidR="008B201F">
        <w:rPr>
          <w:rFonts w:ascii="Arial" w:hAnsi="Arial" w:hint="cs"/>
          <w:snapToGrid w:val="0"/>
          <w:color w:val="000000"/>
          <w:rtl/>
          <w:lang w:val="en-GB" w:eastAsia="zh-CN"/>
        </w:rPr>
        <w:t xml:space="preserve"> </w:t>
      </w:r>
      <w:r w:rsidR="009E0E6B">
        <w:rPr>
          <w:rFonts w:ascii="Arial" w:hAnsi="Arial" w:hint="cs"/>
          <w:snapToGrid w:val="0"/>
          <w:color w:val="000000"/>
          <w:rtl/>
          <w:lang w:val="en-GB" w:eastAsia="zh-CN"/>
        </w:rPr>
        <w:t>לפי כל דין</w:t>
      </w:r>
      <w:r w:rsidR="00D16E70">
        <w:rPr>
          <w:rFonts w:ascii="Arial" w:hAnsi="Arial" w:hint="cs"/>
          <w:snapToGrid w:val="0"/>
          <w:color w:val="000000"/>
          <w:rtl/>
          <w:lang w:val="en-GB" w:eastAsia="zh-CN"/>
        </w:rPr>
        <w:t>, לרבות אם התאמת הנגישות ניתנת להעברה.</w:t>
      </w:r>
      <w:r w:rsidR="009B11AC">
        <w:rPr>
          <w:rFonts w:ascii="Arial" w:hAnsi="Arial" w:hint="cs"/>
          <w:snapToGrid w:val="0"/>
          <w:color w:val="000000"/>
          <w:rtl/>
          <w:lang w:val="en-GB" w:eastAsia="zh-CN"/>
        </w:rPr>
        <w:t xml:space="preserve"> </w:t>
      </w:r>
    </w:p>
    <w:p w14:paraId="43A0BCD7" w14:textId="77777777" w:rsidR="006F7621" w:rsidRDefault="006F7621" w:rsidP="009B11AC">
      <w:pPr>
        <w:spacing w:line="360" w:lineRule="auto"/>
        <w:jc w:val="both"/>
        <w:rPr>
          <w:rFonts w:ascii="Arial" w:hAnsi="Arial"/>
          <w:snapToGrid w:val="0"/>
          <w:color w:val="000000"/>
          <w:rtl/>
          <w:lang w:val="en-GB" w:eastAsia="zh-CN"/>
        </w:rPr>
      </w:pPr>
      <w:r>
        <w:rPr>
          <w:rFonts w:ascii="Arial" w:hAnsi="Arial" w:hint="cs"/>
          <w:snapToGrid w:val="0"/>
          <w:color w:val="000000"/>
          <w:rtl/>
          <w:lang w:val="en-GB" w:eastAsia="zh-CN"/>
        </w:rPr>
        <w:t>(ג)</w:t>
      </w:r>
      <w:r>
        <w:rPr>
          <w:rFonts w:ascii="Arial" w:hAnsi="Arial"/>
          <w:snapToGrid w:val="0"/>
          <w:color w:val="000000"/>
          <w:rtl/>
          <w:lang w:val="en-GB" w:eastAsia="zh-CN"/>
        </w:rPr>
        <w:tab/>
      </w:r>
      <w:r w:rsidR="00667ED8">
        <w:rPr>
          <w:rFonts w:ascii="Arial" w:hAnsi="Arial" w:hint="cs"/>
          <w:snapToGrid w:val="0"/>
          <w:color w:val="000000"/>
          <w:rtl/>
          <w:lang w:val="en-GB" w:eastAsia="zh-CN"/>
        </w:rPr>
        <w:t>נקבעה בתוכנית הלימודים של התלמיד לימודים מחוץ לחצרי המוסד, יבטיח המוסד, ככל הניתן, שהלימודים יתקיימו במקום שבוצעו התאמות נגישות לפי תקנות אלה.</w:t>
      </w:r>
    </w:p>
    <w:p w14:paraId="3526C6CA" w14:textId="77777777" w:rsidR="00CE45BF" w:rsidRDefault="00CE45BF" w:rsidP="004233BA">
      <w:pPr>
        <w:spacing w:line="360" w:lineRule="auto"/>
        <w:jc w:val="both"/>
        <w:rPr>
          <w:rFonts w:ascii="Arial" w:hAnsi="Arial"/>
          <w:snapToGrid w:val="0"/>
          <w:color w:val="000000"/>
          <w:rtl/>
          <w:lang w:val="en-GB" w:eastAsia="zh-CN"/>
        </w:rPr>
      </w:pPr>
    </w:p>
    <w:p w14:paraId="646F4F81" w14:textId="77777777" w:rsidR="0002288A" w:rsidRPr="00D8582E" w:rsidRDefault="0002288A" w:rsidP="00B15312">
      <w:pPr>
        <w:spacing w:line="360" w:lineRule="auto"/>
        <w:jc w:val="both"/>
        <w:rPr>
          <w:b/>
          <w:bCs/>
          <w:color w:val="000000"/>
          <w:rtl/>
        </w:rPr>
      </w:pPr>
      <w:r w:rsidRPr="00D8582E">
        <w:rPr>
          <w:rFonts w:hint="cs"/>
          <w:b/>
          <w:bCs/>
          <w:color w:val="000000"/>
          <w:rtl/>
        </w:rPr>
        <w:t>מרכז תמיכה</w:t>
      </w:r>
      <w:r w:rsidR="00673834">
        <w:rPr>
          <w:rFonts w:hint="cs"/>
          <w:b/>
          <w:bCs/>
          <w:color w:val="000000"/>
          <w:rtl/>
        </w:rPr>
        <w:t xml:space="preserve"> </w:t>
      </w:r>
    </w:p>
    <w:p w14:paraId="1D4A018D" w14:textId="77777777" w:rsidR="00A13DF5" w:rsidRDefault="0023437A" w:rsidP="00A13DF5">
      <w:pPr>
        <w:spacing w:line="360" w:lineRule="auto"/>
        <w:jc w:val="both"/>
        <w:rPr>
          <w:rtl/>
        </w:rPr>
      </w:pPr>
      <w:r>
        <w:rPr>
          <w:rFonts w:hint="cs"/>
          <w:rtl/>
        </w:rPr>
        <w:t xml:space="preserve">8 </w:t>
      </w:r>
      <w:r w:rsidRPr="00C009F6">
        <w:rPr>
          <w:rFonts w:hint="cs"/>
          <w:rtl/>
        </w:rPr>
        <w:t xml:space="preserve">. </w:t>
      </w:r>
      <w:r w:rsidR="00A13DF5" w:rsidRPr="00AB73FA">
        <w:rPr>
          <w:rFonts w:hint="cs"/>
          <w:rtl/>
        </w:rPr>
        <w:t xml:space="preserve">(א) </w:t>
      </w:r>
      <w:r w:rsidR="00A13DF5">
        <w:rPr>
          <w:rFonts w:hint="cs"/>
          <w:rtl/>
        </w:rPr>
        <w:tab/>
        <w:t xml:space="preserve">מוסד יקיים </w:t>
      </w:r>
      <w:r w:rsidR="00A13DF5" w:rsidRPr="00586BD6">
        <w:rPr>
          <w:rFonts w:hint="cs"/>
          <w:rtl/>
        </w:rPr>
        <w:t>מרכז תמיכה</w:t>
      </w:r>
      <w:r w:rsidR="00A13DF5">
        <w:rPr>
          <w:rFonts w:hint="cs"/>
          <w:rtl/>
        </w:rPr>
        <w:t xml:space="preserve"> שיתמחה במתן סיוע לתלמיד ולמוסד באמצעות אנשים בעלי ידע וניסיון מתאימים ובמידת הצורך בהתייעצות עם בעלי מומחיות ספציפית והכל בשיתוף עם התלמיד.</w:t>
      </w:r>
    </w:p>
    <w:p w14:paraId="3B2A3119" w14:textId="77777777" w:rsidR="00A13DF5" w:rsidRDefault="00A13DF5" w:rsidP="00A13DF5">
      <w:pPr>
        <w:spacing w:line="360" w:lineRule="auto"/>
        <w:jc w:val="both"/>
        <w:rPr>
          <w:rtl/>
        </w:rPr>
      </w:pPr>
      <w:r>
        <w:rPr>
          <w:rFonts w:hint="cs"/>
          <w:rtl/>
        </w:rPr>
        <w:t>(ב)</w:t>
      </w:r>
      <w:r>
        <w:rPr>
          <w:rFonts w:hint="cs"/>
          <w:rtl/>
        </w:rPr>
        <w:tab/>
        <w:t xml:space="preserve">מרכז התמיכה ישמש אמצעי </w:t>
      </w:r>
      <w:r w:rsidRPr="00867975">
        <w:rPr>
          <w:rFonts w:hint="cs"/>
          <w:rtl/>
        </w:rPr>
        <w:t xml:space="preserve">לקיום חובות המוטלות על מוסד לפי פרק ג' וד' </w:t>
      </w:r>
      <w:r>
        <w:rPr>
          <w:rFonts w:hint="cs"/>
          <w:rtl/>
        </w:rPr>
        <w:t>ולרבות באמצעות</w:t>
      </w:r>
      <w:r w:rsidRPr="00867975">
        <w:rPr>
          <w:rFonts w:hint="cs"/>
          <w:rtl/>
        </w:rPr>
        <w:t xml:space="preserve"> הפעולות הבאות</w:t>
      </w:r>
      <w:r>
        <w:rPr>
          <w:rFonts w:hint="cs"/>
          <w:rtl/>
        </w:rPr>
        <w:t xml:space="preserve">, </w:t>
      </w:r>
      <w:r w:rsidRPr="00507A6B">
        <w:rPr>
          <w:rFonts w:hint="cs"/>
          <w:highlight w:val="yellow"/>
          <w:rtl/>
        </w:rPr>
        <w:t>לפי הצורך</w:t>
      </w:r>
      <w:r w:rsidRPr="00867975">
        <w:rPr>
          <w:rFonts w:hint="cs"/>
          <w:rtl/>
        </w:rPr>
        <w:t>:</w:t>
      </w:r>
    </w:p>
    <w:p w14:paraId="5CAA72BB" w14:textId="77777777" w:rsidR="00A13DF5" w:rsidRPr="00867975" w:rsidRDefault="00A13DF5" w:rsidP="00A13DF5">
      <w:pPr>
        <w:spacing w:line="360" w:lineRule="auto"/>
        <w:rPr>
          <w:rtl/>
        </w:rPr>
      </w:pPr>
    </w:p>
    <w:p w14:paraId="12006A4B" w14:textId="77777777" w:rsidR="00A13DF5" w:rsidRDefault="00A13DF5" w:rsidP="001F7F40">
      <w:pPr>
        <w:spacing w:line="360" w:lineRule="auto"/>
        <w:ind w:firstLine="720"/>
        <w:rPr>
          <w:rtl/>
        </w:rPr>
      </w:pPr>
      <w:r w:rsidRPr="00867975">
        <w:rPr>
          <w:rFonts w:hint="cs"/>
          <w:rtl/>
        </w:rPr>
        <w:t>(1)</w:t>
      </w:r>
      <w:r>
        <w:rPr>
          <w:rtl/>
        </w:rPr>
        <w:tab/>
      </w:r>
      <w:r w:rsidRPr="00867975">
        <w:rPr>
          <w:rFonts w:hint="cs"/>
          <w:rtl/>
        </w:rPr>
        <w:t xml:space="preserve">ייעוץ </w:t>
      </w:r>
      <w:r>
        <w:rPr>
          <w:rFonts w:hint="cs"/>
          <w:rtl/>
        </w:rPr>
        <w:t xml:space="preserve">תמיכה וליווי </w:t>
      </w:r>
      <w:r w:rsidRPr="00507A6B">
        <w:rPr>
          <w:rFonts w:hint="cs"/>
          <w:highlight w:val="yellow"/>
          <w:rtl/>
        </w:rPr>
        <w:t>אישי</w:t>
      </w:r>
      <w:r>
        <w:rPr>
          <w:rFonts w:hint="cs"/>
          <w:rtl/>
        </w:rPr>
        <w:t xml:space="preserve"> ומקצועי לתלמיד בקשר ללימודיו במוסד</w:t>
      </w:r>
    </w:p>
    <w:p w14:paraId="34FA8A7A" w14:textId="77777777" w:rsidR="00A13DF5" w:rsidRDefault="00A13DF5" w:rsidP="001F7F40">
      <w:pPr>
        <w:spacing w:line="360" w:lineRule="auto"/>
        <w:ind w:left="720"/>
        <w:rPr>
          <w:rtl/>
        </w:rPr>
      </w:pPr>
      <w:r>
        <w:rPr>
          <w:rFonts w:hint="cs"/>
          <w:rtl/>
        </w:rPr>
        <w:t>(2)</w:t>
      </w:r>
      <w:r>
        <w:rPr>
          <w:rtl/>
        </w:rPr>
        <w:tab/>
      </w:r>
      <w:r>
        <w:rPr>
          <w:rFonts w:hint="cs"/>
          <w:rtl/>
        </w:rPr>
        <w:t>סיוע בהגשת בקשה כמשמעותה בתקנה 16 ו</w:t>
      </w:r>
      <w:r w:rsidRPr="00867975">
        <w:rPr>
          <w:rFonts w:hint="cs"/>
          <w:rtl/>
        </w:rPr>
        <w:t xml:space="preserve">מתן חוות דעת </w:t>
      </w:r>
      <w:r>
        <w:rPr>
          <w:rFonts w:hint="cs"/>
          <w:rtl/>
        </w:rPr>
        <w:t>לאחראי לקביעת התאמות אישיות בדבר ההתאמות הנדרשות</w:t>
      </w:r>
      <w:r w:rsidR="00783A6E">
        <w:rPr>
          <w:rFonts w:hint="cs"/>
          <w:rtl/>
        </w:rPr>
        <w:t>;</w:t>
      </w:r>
      <w:r>
        <w:rPr>
          <w:rFonts w:hint="cs"/>
          <w:rtl/>
        </w:rPr>
        <w:t xml:space="preserve"> </w:t>
      </w:r>
    </w:p>
    <w:p w14:paraId="0A9F2BE3" w14:textId="77777777" w:rsidR="00A13DF5" w:rsidRDefault="00A13DF5" w:rsidP="001F7F40">
      <w:pPr>
        <w:spacing w:line="360" w:lineRule="auto"/>
        <w:ind w:left="720"/>
        <w:rPr>
          <w:rtl/>
        </w:rPr>
      </w:pPr>
      <w:r>
        <w:rPr>
          <w:rFonts w:hint="cs"/>
          <w:rtl/>
        </w:rPr>
        <w:t>(3)</w:t>
      </w:r>
      <w:r>
        <w:rPr>
          <w:rtl/>
        </w:rPr>
        <w:tab/>
      </w:r>
      <w:r w:rsidRPr="00867975">
        <w:rPr>
          <w:rFonts w:hint="cs"/>
          <w:rtl/>
        </w:rPr>
        <w:t>הדרכה וס</w:t>
      </w:r>
      <w:r>
        <w:rPr>
          <w:rFonts w:hint="cs"/>
          <w:rtl/>
        </w:rPr>
        <w:t xml:space="preserve">יוע פרטני או קבוצתי </w:t>
      </w:r>
      <w:r w:rsidRPr="00867975">
        <w:rPr>
          <w:rFonts w:hint="cs"/>
          <w:rtl/>
        </w:rPr>
        <w:t xml:space="preserve">להקניה ושיפור הרגלי למידה ואסטרטגיות למידה; </w:t>
      </w:r>
    </w:p>
    <w:p w14:paraId="17635479" w14:textId="77777777" w:rsidR="00A13DF5" w:rsidRPr="00867975" w:rsidRDefault="00A13DF5" w:rsidP="001F7F40">
      <w:pPr>
        <w:spacing w:line="360" w:lineRule="auto"/>
        <w:ind w:firstLine="720"/>
        <w:rPr>
          <w:rtl/>
        </w:rPr>
      </w:pPr>
      <w:r>
        <w:rPr>
          <w:rFonts w:hint="cs"/>
          <w:rtl/>
        </w:rPr>
        <w:t>(4)</w:t>
      </w:r>
      <w:r>
        <w:rPr>
          <w:rtl/>
        </w:rPr>
        <w:tab/>
      </w:r>
      <w:r w:rsidRPr="00867975">
        <w:rPr>
          <w:rFonts w:hint="cs"/>
          <w:rtl/>
        </w:rPr>
        <w:t>ליווי ותמיכה</w:t>
      </w:r>
      <w:r>
        <w:rPr>
          <w:rFonts w:hint="cs"/>
          <w:rtl/>
        </w:rPr>
        <w:t xml:space="preserve"> </w:t>
      </w:r>
      <w:r w:rsidRPr="00867975">
        <w:rPr>
          <w:rFonts w:hint="cs"/>
          <w:rtl/>
        </w:rPr>
        <w:t xml:space="preserve">במתן התאמות </w:t>
      </w:r>
      <w:r>
        <w:rPr>
          <w:rFonts w:hint="cs"/>
          <w:rtl/>
        </w:rPr>
        <w:t>ובשימוש בהן בלימודים במוסד;</w:t>
      </w:r>
    </w:p>
    <w:p w14:paraId="58AC517D" w14:textId="77777777" w:rsidR="00A13DF5" w:rsidRDefault="00A13DF5" w:rsidP="001F7F40">
      <w:pPr>
        <w:spacing w:line="360" w:lineRule="auto"/>
        <w:ind w:firstLine="720"/>
        <w:rPr>
          <w:rtl/>
        </w:rPr>
      </w:pPr>
      <w:r w:rsidRPr="00867975">
        <w:rPr>
          <w:rFonts w:hint="cs"/>
          <w:rtl/>
        </w:rPr>
        <w:t>(</w:t>
      </w:r>
      <w:r>
        <w:rPr>
          <w:rFonts w:hint="cs"/>
          <w:rtl/>
        </w:rPr>
        <w:t>5)</w:t>
      </w:r>
      <w:r>
        <w:rPr>
          <w:rFonts w:hint="cs"/>
          <w:rtl/>
        </w:rPr>
        <w:tab/>
      </w:r>
      <w:r w:rsidRPr="00867975">
        <w:rPr>
          <w:rFonts w:hint="cs"/>
          <w:rtl/>
        </w:rPr>
        <w:t>ליווי, הדרכת והכשרת צוות ההוראה והצוות המינהלי</w:t>
      </w:r>
      <w:r>
        <w:rPr>
          <w:rFonts w:hint="cs"/>
          <w:rtl/>
        </w:rPr>
        <w:t>;</w:t>
      </w:r>
      <w:r w:rsidRPr="00867975">
        <w:rPr>
          <w:rFonts w:hint="cs"/>
          <w:rtl/>
        </w:rPr>
        <w:t xml:space="preserve"> </w:t>
      </w:r>
    </w:p>
    <w:p w14:paraId="65BF16B4" w14:textId="77777777" w:rsidR="00A13DF5" w:rsidRPr="00867975" w:rsidRDefault="00A13DF5" w:rsidP="001F7F40">
      <w:pPr>
        <w:spacing w:line="360" w:lineRule="auto"/>
        <w:ind w:firstLine="720"/>
        <w:rPr>
          <w:rtl/>
        </w:rPr>
      </w:pPr>
      <w:r>
        <w:rPr>
          <w:rFonts w:hint="cs"/>
          <w:rtl/>
        </w:rPr>
        <w:t>(6)</w:t>
      </w:r>
      <w:r>
        <w:rPr>
          <w:rFonts w:hint="cs"/>
          <w:rtl/>
        </w:rPr>
        <w:tab/>
      </w:r>
      <w:r w:rsidRPr="00867975">
        <w:rPr>
          <w:rFonts w:hint="cs"/>
          <w:rtl/>
        </w:rPr>
        <w:t xml:space="preserve">ייעוץ לצוות המוסד בנוגע למתן התאמות ותמיכה </w:t>
      </w:r>
      <w:r>
        <w:rPr>
          <w:rFonts w:hint="cs"/>
          <w:rtl/>
        </w:rPr>
        <w:t>בתלמיד</w:t>
      </w:r>
      <w:r w:rsidRPr="00867975">
        <w:rPr>
          <w:rFonts w:hint="cs"/>
          <w:rtl/>
        </w:rPr>
        <w:t xml:space="preserve">; </w:t>
      </w:r>
    </w:p>
    <w:p w14:paraId="6ED6DF9D" w14:textId="77777777" w:rsidR="00A13DF5" w:rsidRPr="00867975" w:rsidRDefault="00A13DF5" w:rsidP="001F7F40">
      <w:pPr>
        <w:spacing w:line="360" w:lineRule="auto"/>
        <w:ind w:firstLine="720"/>
        <w:rPr>
          <w:rtl/>
        </w:rPr>
      </w:pPr>
      <w:r w:rsidRPr="00867975">
        <w:rPr>
          <w:rFonts w:hint="cs"/>
          <w:rtl/>
        </w:rPr>
        <w:t>(</w:t>
      </w:r>
      <w:r>
        <w:rPr>
          <w:rFonts w:hint="cs"/>
          <w:rtl/>
        </w:rPr>
        <w:t>7</w:t>
      </w:r>
      <w:r w:rsidRPr="00867975">
        <w:rPr>
          <w:rFonts w:hint="cs"/>
          <w:rtl/>
        </w:rPr>
        <w:t>)  אספקה, תחזוקה והפעלה של אמצע</w:t>
      </w:r>
      <w:r>
        <w:rPr>
          <w:rFonts w:hint="cs"/>
          <w:rtl/>
        </w:rPr>
        <w:t>י עזר ושירותי עזר הנדרשים לתלמיד</w:t>
      </w:r>
      <w:r w:rsidRPr="00867975">
        <w:rPr>
          <w:rFonts w:hint="cs"/>
          <w:rtl/>
        </w:rPr>
        <w:t>.</w:t>
      </w:r>
    </w:p>
    <w:p w14:paraId="444D7D46" w14:textId="77777777" w:rsidR="00A13DF5" w:rsidRDefault="00A13DF5" w:rsidP="00A13DF5">
      <w:pPr>
        <w:spacing w:line="360" w:lineRule="auto"/>
        <w:jc w:val="both"/>
        <w:rPr>
          <w:rtl/>
        </w:rPr>
      </w:pPr>
      <w:r>
        <w:rPr>
          <w:rFonts w:hint="cs"/>
          <w:rtl/>
        </w:rPr>
        <w:t xml:space="preserve">(ג) מוסד </w:t>
      </w:r>
      <w:r w:rsidRPr="00586BD6">
        <w:rPr>
          <w:rFonts w:hint="cs"/>
          <w:rtl/>
        </w:rPr>
        <w:t>יספק את השירותים המפורטים בתקנת משנה (</w:t>
      </w:r>
      <w:r>
        <w:rPr>
          <w:rFonts w:hint="cs"/>
          <w:rtl/>
        </w:rPr>
        <w:t>ב</w:t>
      </w:r>
      <w:r w:rsidRPr="00586BD6">
        <w:rPr>
          <w:rFonts w:hint="cs"/>
          <w:rtl/>
        </w:rPr>
        <w:t>) בכל קמפוס או מרכז לימוד; מוסד רשאי לספק את השירותים האמורים גם באמצעות רכישת השירותים.</w:t>
      </w:r>
    </w:p>
    <w:p w14:paraId="0DDD26D1" w14:textId="4B55BC8E" w:rsidR="003D439F" w:rsidRDefault="003D439F" w:rsidP="00586BD6">
      <w:pPr>
        <w:spacing w:line="360" w:lineRule="auto"/>
        <w:jc w:val="both"/>
        <w:rPr>
          <w:rtl/>
        </w:rPr>
      </w:pPr>
    </w:p>
    <w:p w14:paraId="7826C769" w14:textId="77777777" w:rsidR="003D439F" w:rsidRDefault="003D439F" w:rsidP="005C3B56">
      <w:pPr>
        <w:spacing w:line="360" w:lineRule="auto"/>
        <w:jc w:val="both"/>
        <w:rPr>
          <w:rtl/>
        </w:rPr>
      </w:pPr>
    </w:p>
    <w:p w14:paraId="02BCFCC9" w14:textId="77777777" w:rsidR="0023437A" w:rsidRDefault="0023437A" w:rsidP="00A30D83">
      <w:pPr>
        <w:spacing w:line="360" w:lineRule="auto"/>
        <w:jc w:val="both"/>
        <w:rPr>
          <w:rtl/>
        </w:rPr>
      </w:pPr>
    </w:p>
    <w:p w14:paraId="273A6564" w14:textId="77777777" w:rsidR="0023437A" w:rsidRPr="0002288A" w:rsidRDefault="0023437A" w:rsidP="00A30D83">
      <w:pPr>
        <w:spacing w:line="360" w:lineRule="auto"/>
        <w:jc w:val="both"/>
        <w:rPr>
          <w:rtl/>
        </w:rPr>
      </w:pPr>
    </w:p>
    <w:p w14:paraId="065073EB" w14:textId="77777777" w:rsidR="00D45020" w:rsidRPr="00E21EDD" w:rsidRDefault="00D45020" w:rsidP="00D45020">
      <w:pPr>
        <w:spacing w:line="360" w:lineRule="auto"/>
        <w:jc w:val="both"/>
        <w:rPr>
          <w:color w:val="000000"/>
          <w:rtl/>
        </w:rPr>
      </w:pPr>
    </w:p>
    <w:p w14:paraId="577BA688" w14:textId="77777777" w:rsidR="00D45020" w:rsidRPr="00D104E5" w:rsidRDefault="00D45020" w:rsidP="00BC5D53">
      <w:pPr>
        <w:spacing w:line="360" w:lineRule="auto"/>
        <w:jc w:val="center"/>
        <w:rPr>
          <w:b/>
          <w:bCs/>
          <w:color w:val="000000"/>
          <w:u w:val="single"/>
          <w:rtl/>
        </w:rPr>
      </w:pPr>
      <w:r w:rsidRPr="00D104E5">
        <w:rPr>
          <w:rFonts w:hint="cs"/>
          <w:b/>
          <w:bCs/>
          <w:color w:val="000000"/>
          <w:sz w:val="28"/>
          <w:szCs w:val="28"/>
          <w:rtl/>
        </w:rPr>
        <w:t xml:space="preserve">פרק </w:t>
      </w:r>
      <w:r w:rsidR="00BC5D53">
        <w:rPr>
          <w:rFonts w:hint="cs"/>
          <w:b/>
          <w:bCs/>
          <w:color w:val="000000"/>
          <w:sz w:val="28"/>
          <w:szCs w:val="28"/>
          <w:rtl/>
        </w:rPr>
        <w:t>ב</w:t>
      </w:r>
      <w:r w:rsidRPr="00D104E5">
        <w:rPr>
          <w:rFonts w:hint="cs"/>
          <w:b/>
          <w:bCs/>
          <w:color w:val="000000"/>
          <w:sz w:val="28"/>
          <w:szCs w:val="28"/>
          <w:rtl/>
        </w:rPr>
        <w:t xml:space="preserve">' - נגישות </w:t>
      </w:r>
      <w:r w:rsidR="00BC5D53">
        <w:rPr>
          <w:rFonts w:hint="cs"/>
          <w:b/>
          <w:bCs/>
          <w:color w:val="000000"/>
          <w:sz w:val="28"/>
          <w:szCs w:val="28"/>
          <w:rtl/>
        </w:rPr>
        <w:t>מבנים, תשתיות וסביבה</w:t>
      </w:r>
    </w:p>
    <w:p w14:paraId="3DB09708" w14:textId="77777777" w:rsidR="003A1897" w:rsidRDefault="003A1897" w:rsidP="00AD07F4">
      <w:pPr>
        <w:spacing w:line="360" w:lineRule="auto"/>
        <w:jc w:val="both"/>
        <w:rPr>
          <w:b/>
          <w:bCs/>
          <w:sz w:val="28"/>
          <w:rtl/>
        </w:rPr>
      </w:pPr>
    </w:p>
    <w:p w14:paraId="3A9EEFC3" w14:textId="77777777" w:rsidR="00AD07F4" w:rsidRPr="007008FD" w:rsidRDefault="00AD07F4" w:rsidP="00AD07F4">
      <w:pPr>
        <w:spacing w:line="360" w:lineRule="auto"/>
        <w:jc w:val="both"/>
        <w:rPr>
          <w:b/>
          <w:bCs/>
          <w:sz w:val="28"/>
          <w:rtl/>
        </w:rPr>
      </w:pPr>
      <w:r w:rsidRPr="007008FD">
        <w:rPr>
          <w:rFonts w:hint="cs"/>
          <w:b/>
          <w:bCs/>
          <w:sz w:val="28"/>
          <w:rtl/>
        </w:rPr>
        <w:t xml:space="preserve">תחולת תקנות מקום קיים </w:t>
      </w:r>
    </w:p>
    <w:p w14:paraId="7E60EE38" w14:textId="77777777" w:rsidR="003C0C1A" w:rsidRDefault="0002288A" w:rsidP="005C3B56">
      <w:pPr>
        <w:spacing w:line="360" w:lineRule="auto"/>
        <w:jc w:val="both"/>
        <w:rPr>
          <w:sz w:val="28"/>
          <w:rtl/>
        </w:rPr>
      </w:pPr>
      <w:r>
        <w:rPr>
          <w:rFonts w:hint="cs"/>
          <w:sz w:val="28"/>
          <w:rtl/>
        </w:rPr>
        <w:t>9</w:t>
      </w:r>
      <w:r w:rsidR="00AD07F4" w:rsidRPr="007916C4">
        <w:rPr>
          <w:rFonts w:hint="cs"/>
          <w:sz w:val="28"/>
          <w:rtl/>
        </w:rPr>
        <w:t xml:space="preserve">. </w:t>
      </w:r>
      <w:r w:rsidR="003C0C1A">
        <w:rPr>
          <w:rFonts w:hint="cs"/>
          <w:sz w:val="28"/>
          <w:rtl/>
        </w:rPr>
        <w:t>(א)</w:t>
      </w:r>
      <w:r w:rsidR="003C0C1A">
        <w:rPr>
          <w:sz w:val="28"/>
          <w:rtl/>
        </w:rPr>
        <w:tab/>
      </w:r>
      <w:r w:rsidR="00A92982" w:rsidRPr="00115C55">
        <w:rPr>
          <w:rFonts w:hint="cs"/>
          <w:sz w:val="28"/>
          <w:rtl/>
        </w:rPr>
        <w:t>על מוסד יחולו, בשינויים המחויבים לפי העניין, הוראות הנגישות שבתקנות מקום קיים</w:t>
      </w:r>
      <w:r w:rsidR="00BE12C5">
        <w:rPr>
          <w:rFonts w:hint="cs"/>
          <w:sz w:val="28"/>
          <w:rtl/>
        </w:rPr>
        <w:t>, למעט תקנות 7 עד 10 לתקנות האמורות</w:t>
      </w:r>
      <w:r w:rsidR="00A92982" w:rsidRPr="00115C55">
        <w:rPr>
          <w:rFonts w:hint="cs"/>
          <w:sz w:val="28"/>
          <w:rtl/>
        </w:rPr>
        <w:t>.</w:t>
      </w:r>
    </w:p>
    <w:p w14:paraId="679FC723" w14:textId="77777777" w:rsidR="003C0C1A" w:rsidRDefault="003C0C1A" w:rsidP="003C0C1A">
      <w:pPr>
        <w:spacing w:line="360" w:lineRule="auto"/>
        <w:jc w:val="both"/>
        <w:rPr>
          <w:sz w:val="28"/>
          <w:rtl/>
        </w:rPr>
      </w:pPr>
      <w:r>
        <w:rPr>
          <w:rFonts w:hint="cs"/>
          <w:sz w:val="28"/>
          <w:rtl/>
        </w:rPr>
        <w:t xml:space="preserve">   </w:t>
      </w:r>
      <w:r>
        <w:rPr>
          <w:rFonts w:hint="cs"/>
          <w:sz w:val="28"/>
          <w:rtl/>
        </w:rPr>
        <w:tab/>
        <w:t>(ב)</w:t>
      </w:r>
      <w:r>
        <w:rPr>
          <w:sz w:val="28"/>
          <w:rtl/>
        </w:rPr>
        <w:tab/>
      </w:r>
      <w:r>
        <w:rPr>
          <w:rFonts w:hint="cs"/>
          <w:sz w:val="28"/>
          <w:rtl/>
        </w:rPr>
        <w:t>נוסף על האמור בפרט משנה (2)(1) עד (4) לפרט 2 בתוספת הראשונה בתקנות מקום קיים, יחולו על מוסד גם הוראות אלה:</w:t>
      </w:r>
    </w:p>
    <w:p w14:paraId="77A78006" w14:textId="743328A9" w:rsidR="003C0C1A" w:rsidRDefault="003C0C1A" w:rsidP="00F440FA">
      <w:pPr>
        <w:spacing w:line="360" w:lineRule="auto"/>
        <w:ind w:left="1440"/>
        <w:jc w:val="both"/>
        <w:rPr>
          <w:sz w:val="28"/>
          <w:rtl/>
        </w:rPr>
      </w:pPr>
      <w:r>
        <w:rPr>
          <w:rFonts w:hint="cs"/>
          <w:sz w:val="28"/>
          <w:rtl/>
        </w:rPr>
        <w:lastRenderedPageBreak/>
        <w:t>(1)</w:t>
      </w:r>
      <w:r>
        <w:rPr>
          <w:sz w:val="28"/>
          <w:rtl/>
        </w:rPr>
        <w:tab/>
      </w:r>
      <w:r>
        <w:rPr>
          <w:rFonts w:hint="cs"/>
          <w:sz w:val="28"/>
          <w:rtl/>
        </w:rPr>
        <w:t xml:space="preserve">מספר החניות הנגישות שנדרשות לפי תקנות מקום קיים יחושבו בנפרד, לכל חניון </w:t>
      </w:r>
      <w:r w:rsidR="00B37972">
        <w:rPr>
          <w:rFonts w:hint="cs"/>
          <w:sz w:val="28"/>
          <w:rtl/>
        </w:rPr>
        <w:t>שבחזקת</w:t>
      </w:r>
      <w:r w:rsidR="00F5748E">
        <w:rPr>
          <w:rFonts w:hint="cs"/>
          <w:sz w:val="28"/>
          <w:rtl/>
        </w:rPr>
        <w:t xml:space="preserve"> </w:t>
      </w:r>
      <w:r>
        <w:rPr>
          <w:rFonts w:hint="cs"/>
          <w:sz w:val="28"/>
          <w:rtl/>
        </w:rPr>
        <w:t>המוסד;</w:t>
      </w:r>
    </w:p>
    <w:p w14:paraId="6FE75F1D" w14:textId="3D01CBDF" w:rsidR="003C0C1A" w:rsidRDefault="003C0C1A" w:rsidP="00586BD6">
      <w:pPr>
        <w:spacing w:line="360" w:lineRule="auto"/>
        <w:ind w:left="1440"/>
        <w:jc w:val="both"/>
        <w:rPr>
          <w:sz w:val="28"/>
          <w:rtl/>
        </w:rPr>
      </w:pPr>
      <w:r>
        <w:rPr>
          <w:rFonts w:hint="cs"/>
          <w:sz w:val="28"/>
          <w:rtl/>
        </w:rPr>
        <w:t>(2)</w:t>
      </w:r>
      <w:r>
        <w:rPr>
          <w:sz w:val="28"/>
          <w:rtl/>
        </w:rPr>
        <w:tab/>
      </w:r>
      <w:r>
        <w:rPr>
          <w:rFonts w:hint="cs"/>
          <w:sz w:val="28"/>
          <w:rtl/>
        </w:rPr>
        <w:t>החניות הנגישות ייקבעו קרוב, ככל שניתן, לדרך הנגישה ולכניסות</w:t>
      </w:r>
      <w:r w:rsidR="00796669">
        <w:rPr>
          <w:rFonts w:hint="cs"/>
          <w:sz w:val="28"/>
          <w:rtl/>
        </w:rPr>
        <w:t xml:space="preserve"> הנגישות</w:t>
      </w:r>
      <w:r>
        <w:rPr>
          <w:rFonts w:hint="cs"/>
          <w:sz w:val="28"/>
          <w:rtl/>
        </w:rPr>
        <w:t xml:space="preserve"> של הבניינים שבשטחי המוסד;</w:t>
      </w:r>
    </w:p>
    <w:p w14:paraId="1A38BBF8" w14:textId="77777777" w:rsidR="003C0C1A" w:rsidRDefault="003C0C1A" w:rsidP="00586BD6">
      <w:pPr>
        <w:spacing w:line="360" w:lineRule="auto"/>
        <w:ind w:left="720" w:firstLine="720"/>
        <w:jc w:val="both"/>
        <w:rPr>
          <w:sz w:val="28"/>
          <w:rtl/>
        </w:rPr>
      </w:pPr>
      <w:r>
        <w:rPr>
          <w:rFonts w:hint="cs"/>
          <w:sz w:val="28"/>
          <w:rtl/>
        </w:rPr>
        <w:t>(3)</w:t>
      </w:r>
      <w:r>
        <w:rPr>
          <w:sz w:val="28"/>
          <w:rtl/>
        </w:rPr>
        <w:tab/>
      </w:r>
      <w:r>
        <w:rPr>
          <w:rFonts w:hint="cs"/>
          <w:sz w:val="28"/>
          <w:rtl/>
        </w:rPr>
        <w:t>מוסד רשאי, על פי שיקול דעתו, להעביר חניות נגישות בין חניונים כך שהחניות הנגישות ייקבעו קרוב ככל שניתן למבנים שבשטח המוסד וכן בפיזור נכון, כדי ליתן נגישות למבנים לאנשים  עם מוגבלות.</w:t>
      </w:r>
    </w:p>
    <w:p w14:paraId="0D8FEA3F" w14:textId="77777777" w:rsidR="00D45020" w:rsidRDefault="00D45020" w:rsidP="00D45020">
      <w:pPr>
        <w:spacing w:line="360" w:lineRule="auto"/>
        <w:ind w:left="360"/>
        <w:jc w:val="both"/>
        <w:rPr>
          <w:color w:val="000000"/>
          <w:rtl/>
        </w:rPr>
      </w:pPr>
    </w:p>
    <w:p w14:paraId="651A1B7F" w14:textId="77777777" w:rsidR="0073487E" w:rsidRPr="007916C4" w:rsidRDefault="0073487E" w:rsidP="0073487E">
      <w:pPr>
        <w:spacing w:line="360" w:lineRule="auto"/>
        <w:jc w:val="both"/>
        <w:rPr>
          <w:b/>
          <w:bCs/>
          <w:sz w:val="28"/>
          <w:rtl/>
        </w:rPr>
      </w:pPr>
      <w:r w:rsidRPr="007916C4">
        <w:rPr>
          <w:rFonts w:hint="cs"/>
          <w:b/>
          <w:bCs/>
          <w:sz w:val="28"/>
          <w:rtl/>
        </w:rPr>
        <w:t xml:space="preserve">תחולת תקנות מקום ציבורי </w:t>
      </w:r>
      <w:r w:rsidR="00B37972">
        <w:rPr>
          <w:rFonts w:hint="cs"/>
          <w:b/>
          <w:bCs/>
          <w:sz w:val="28"/>
          <w:rtl/>
        </w:rPr>
        <w:t>שאינו בניין</w:t>
      </w:r>
    </w:p>
    <w:p w14:paraId="359DC236" w14:textId="3CDDF537" w:rsidR="0073487E" w:rsidRDefault="0002288A" w:rsidP="00F440FA">
      <w:pPr>
        <w:spacing w:line="360" w:lineRule="auto"/>
        <w:jc w:val="both"/>
        <w:rPr>
          <w:sz w:val="28"/>
          <w:rtl/>
        </w:rPr>
      </w:pPr>
      <w:r w:rsidRPr="0002288A">
        <w:rPr>
          <w:rFonts w:hint="cs"/>
          <w:sz w:val="28"/>
          <w:rtl/>
        </w:rPr>
        <w:t>10</w:t>
      </w:r>
      <w:r w:rsidR="0073487E" w:rsidRPr="0002288A">
        <w:rPr>
          <w:rFonts w:hint="cs"/>
          <w:sz w:val="28"/>
          <w:rtl/>
        </w:rPr>
        <w:t>. על מוסד יחול</w:t>
      </w:r>
      <w:r w:rsidR="00A92982">
        <w:rPr>
          <w:rFonts w:hint="cs"/>
          <w:sz w:val="28"/>
          <w:rtl/>
        </w:rPr>
        <w:t xml:space="preserve">ו ההוראות </w:t>
      </w:r>
      <w:r w:rsidR="00BE12C5">
        <w:rPr>
          <w:rFonts w:hint="cs"/>
          <w:sz w:val="28"/>
          <w:rtl/>
        </w:rPr>
        <w:t>תקנות 10(א) ו-(ב), 16, 18 ו-19 ופרט 12 לתוספת השניה ל</w:t>
      </w:r>
      <w:r w:rsidR="007916C4" w:rsidRPr="0002288A">
        <w:rPr>
          <w:rFonts w:hint="cs"/>
          <w:sz w:val="28"/>
          <w:rtl/>
        </w:rPr>
        <w:t>תקנות מקום ציבורי</w:t>
      </w:r>
      <w:r w:rsidR="00DF1285">
        <w:rPr>
          <w:rFonts w:hint="cs"/>
          <w:sz w:val="28"/>
          <w:rtl/>
        </w:rPr>
        <w:t xml:space="preserve"> </w:t>
      </w:r>
      <w:r w:rsidR="00C94A89">
        <w:rPr>
          <w:rFonts w:hint="cs"/>
          <w:sz w:val="28"/>
          <w:rtl/>
        </w:rPr>
        <w:t xml:space="preserve">שאינו בניין </w:t>
      </w:r>
      <w:r w:rsidR="00DF1285" w:rsidRPr="0002288A">
        <w:rPr>
          <w:rFonts w:hint="cs"/>
          <w:sz w:val="28"/>
          <w:rtl/>
        </w:rPr>
        <w:t>בשינויים המחויבים לפי העניין</w:t>
      </w:r>
      <w:r w:rsidR="007916C4" w:rsidRPr="0002288A">
        <w:rPr>
          <w:rFonts w:hint="cs"/>
          <w:sz w:val="28"/>
          <w:rtl/>
        </w:rPr>
        <w:t>.</w:t>
      </w:r>
      <w:r w:rsidR="00A92982">
        <w:rPr>
          <w:rFonts w:hint="cs"/>
          <w:sz w:val="28"/>
          <w:rtl/>
        </w:rPr>
        <w:t xml:space="preserve"> </w:t>
      </w:r>
    </w:p>
    <w:p w14:paraId="00305AC0" w14:textId="77777777" w:rsidR="0073487E" w:rsidRDefault="0073487E" w:rsidP="00D45020">
      <w:pPr>
        <w:spacing w:line="360" w:lineRule="auto"/>
        <w:ind w:left="360"/>
        <w:jc w:val="both"/>
        <w:rPr>
          <w:color w:val="000000"/>
          <w:rtl/>
        </w:rPr>
      </w:pPr>
    </w:p>
    <w:p w14:paraId="5A163604" w14:textId="77777777" w:rsidR="003A1897" w:rsidRDefault="003A1897" w:rsidP="00D45020">
      <w:pPr>
        <w:spacing w:line="360" w:lineRule="auto"/>
        <w:ind w:left="360"/>
        <w:jc w:val="both"/>
        <w:rPr>
          <w:color w:val="000000"/>
          <w:rtl/>
        </w:rPr>
      </w:pPr>
    </w:p>
    <w:p w14:paraId="21230F1F" w14:textId="77777777" w:rsidR="00DF1285" w:rsidRDefault="00DF1285" w:rsidP="003A1897">
      <w:pPr>
        <w:spacing w:line="360" w:lineRule="auto"/>
        <w:jc w:val="center"/>
        <w:rPr>
          <w:b/>
          <w:bCs/>
          <w:color w:val="000000"/>
          <w:sz w:val="28"/>
          <w:szCs w:val="28"/>
          <w:rtl/>
        </w:rPr>
      </w:pPr>
    </w:p>
    <w:p w14:paraId="5907EE0E" w14:textId="77777777" w:rsidR="00DF1285" w:rsidRDefault="00DF1285" w:rsidP="003A1897">
      <w:pPr>
        <w:spacing w:line="360" w:lineRule="auto"/>
        <w:jc w:val="center"/>
        <w:rPr>
          <w:b/>
          <w:bCs/>
          <w:color w:val="000000"/>
          <w:sz w:val="28"/>
          <w:szCs w:val="28"/>
          <w:rtl/>
        </w:rPr>
      </w:pPr>
    </w:p>
    <w:p w14:paraId="2044681A" w14:textId="77777777" w:rsidR="003A1897" w:rsidRPr="003A1897" w:rsidRDefault="003A1897" w:rsidP="003A1897">
      <w:pPr>
        <w:spacing w:line="360" w:lineRule="auto"/>
        <w:jc w:val="center"/>
        <w:rPr>
          <w:b/>
          <w:bCs/>
          <w:color w:val="000000"/>
          <w:sz w:val="28"/>
          <w:szCs w:val="28"/>
          <w:rtl/>
        </w:rPr>
      </w:pPr>
      <w:r w:rsidRPr="003A1897">
        <w:rPr>
          <w:rFonts w:hint="cs"/>
          <w:b/>
          <w:bCs/>
          <w:color w:val="000000"/>
          <w:sz w:val="28"/>
          <w:szCs w:val="28"/>
          <w:rtl/>
        </w:rPr>
        <w:t xml:space="preserve">פרק ג' </w:t>
      </w:r>
      <w:r w:rsidRPr="003A1897">
        <w:rPr>
          <w:b/>
          <w:bCs/>
          <w:color w:val="000000"/>
          <w:sz w:val="28"/>
          <w:szCs w:val="28"/>
          <w:rtl/>
        </w:rPr>
        <w:t>–</w:t>
      </w:r>
      <w:r w:rsidRPr="003A1897">
        <w:rPr>
          <w:rFonts w:hint="cs"/>
          <w:b/>
          <w:bCs/>
          <w:color w:val="000000"/>
          <w:sz w:val="28"/>
          <w:szCs w:val="28"/>
          <w:rtl/>
        </w:rPr>
        <w:t xml:space="preserve"> נגישות השירות</w:t>
      </w:r>
    </w:p>
    <w:p w14:paraId="7B5A7F30" w14:textId="77777777" w:rsidR="003A1897" w:rsidRPr="001D4F6B" w:rsidRDefault="003A1897" w:rsidP="003A1897">
      <w:pPr>
        <w:rPr>
          <w:b/>
          <w:bCs/>
          <w:rtl/>
        </w:rPr>
      </w:pPr>
    </w:p>
    <w:p w14:paraId="59CE5B28" w14:textId="77777777" w:rsidR="003A1897" w:rsidRPr="001D4F6B" w:rsidRDefault="003A1897" w:rsidP="002C5701">
      <w:pPr>
        <w:spacing w:line="360" w:lineRule="auto"/>
        <w:jc w:val="both"/>
        <w:rPr>
          <w:b/>
          <w:bCs/>
          <w:sz w:val="28"/>
          <w:rtl/>
        </w:rPr>
      </w:pPr>
      <w:r>
        <w:rPr>
          <w:rFonts w:hint="cs"/>
          <w:b/>
          <w:bCs/>
          <w:sz w:val="28"/>
          <w:rtl/>
        </w:rPr>
        <w:t>תחולת תקנות נגישות השירות</w:t>
      </w:r>
    </w:p>
    <w:p w14:paraId="5C8BFE26" w14:textId="03FC14C6" w:rsidR="00142B1A" w:rsidRDefault="0002288A" w:rsidP="00586BD6">
      <w:pPr>
        <w:spacing w:line="360" w:lineRule="auto"/>
        <w:jc w:val="both"/>
        <w:rPr>
          <w:sz w:val="28"/>
          <w:rtl/>
        </w:rPr>
      </w:pPr>
      <w:r>
        <w:rPr>
          <w:rFonts w:hint="cs"/>
          <w:rtl/>
        </w:rPr>
        <w:t>11</w:t>
      </w:r>
      <w:r w:rsidR="003A1897" w:rsidRPr="001D4F6B">
        <w:rPr>
          <w:rFonts w:hint="cs"/>
          <w:rtl/>
        </w:rPr>
        <w:t>.</w:t>
      </w:r>
      <w:r w:rsidR="003A1897" w:rsidRPr="001D4F6B">
        <w:rPr>
          <w:rFonts w:hint="cs"/>
          <w:sz w:val="28"/>
          <w:rtl/>
        </w:rPr>
        <w:t xml:space="preserve"> </w:t>
      </w:r>
      <w:r w:rsidR="00FF3F6C">
        <w:rPr>
          <w:rFonts w:hint="cs"/>
          <w:sz w:val="28"/>
          <w:rtl/>
        </w:rPr>
        <w:t>(א)</w:t>
      </w:r>
      <w:r w:rsidR="00FF3F6C">
        <w:rPr>
          <w:sz w:val="28"/>
          <w:rtl/>
        </w:rPr>
        <w:tab/>
      </w:r>
      <w:r w:rsidR="003A1897" w:rsidRPr="001D4F6B">
        <w:rPr>
          <w:rFonts w:hint="cs"/>
          <w:sz w:val="28"/>
          <w:rtl/>
        </w:rPr>
        <w:t xml:space="preserve">על מוסד יחולו הוראות תקנות נגישות השירות </w:t>
      </w:r>
      <w:r w:rsidR="00DF1285" w:rsidRPr="001D4F6B">
        <w:rPr>
          <w:rFonts w:hint="cs"/>
          <w:sz w:val="28"/>
          <w:rtl/>
        </w:rPr>
        <w:t>בשינויים המחויבים לפי העניין</w:t>
      </w:r>
      <w:r w:rsidR="007B02C8">
        <w:rPr>
          <w:rFonts w:hint="cs"/>
          <w:sz w:val="28"/>
          <w:rtl/>
        </w:rPr>
        <w:t>,</w:t>
      </w:r>
      <w:r w:rsidR="00645731">
        <w:rPr>
          <w:rFonts w:hint="cs"/>
          <w:sz w:val="28"/>
          <w:rtl/>
        </w:rPr>
        <w:t xml:space="preserve">למעט הוראות </w:t>
      </w:r>
      <w:r w:rsidR="00357A23">
        <w:rPr>
          <w:rFonts w:hint="cs"/>
          <w:sz w:val="28"/>
          <w:rtl/>
        </w:rPr>
        <w:t xml:space="preserve">תקנה 71, </w:t>
      </w:r>
      <w:r w:rsidR="00645731">
        <w:rPr>
          <w:rFonts w:hint="cs"/>
          <w:sz w:val="28"/>
          <w:rtl/>
        </w:rPr>
        <w:t>פרקים ח' וט' והוראות התוספת הראשונה והשניה לתקנות האמורות</w:t>
      </w:r>
      <w:r w:rsidR="007B02C8">
        <w:rPr>
          <w:rFonts w:hint="cs"/>
          <w:sz w:val="28"/>
          <w:rtl/>
        </w:rPr>
        <w:t xml:space="preserve"> ולמעט ההוראות הקובעות מועדים</w:t>
      </w:r>
      <w:r w:rsidR="00645731">
        <w:rPr>
          <w:rFonts w:hint="cs"/>
          <w:sz w:val="28"/>
          <w:rtl/>
        </w:rPr>
        <w:t>, ו</w:t>
      </w:r>
      <w:r w:rsidR="00142B1A">
        <w:rPr>
          <w:rFonts w:hint="cs"/>
          <w:sz w:val="28"/>
          <w:rtl/>
        </w:rPr>
        <w:t>בכפוף להוראות אלה</w:t>
      </w:r>
      <w:r w:rsidR="00752237">
        <w:rPr>
          <w:rFonts w:hint="cs"/>
          <w:sz w:val="28"/>
          <w:rtl/>
        </w:rPr>
        <w:t xml:space="preserve"> ובכפוף לתקנה 11א</w:t>
      </w:r>
      <w:r w:rsidR="00142B1A">
        <w:rPr>
          <w:rFonts w:hint="cs"/>
          <w:sz w:val="28"/>
          <w:rtl/>
        </w:rPr>
        <w:t>:</w:t>
      </w:r>
    </w:p>
    <w:p w14:paraId="01A1D1DF" w14:textId="4F09F15B" w:rsidR="009F5CB4" w:rsidRPr="00F440FA" w:rsidRDefault="009F5CB4" w:rsidP="001F7F40">
      <w:pPr>
        <w:numPr>
          <w:ilvl w:val="0"/>
          <w:numId w:val="8"/>
        </w:numPr>
        <w:spacing w:line="360" w:lineRule="auto"/>
        <w:jc w:val="both"/>
        <w:rPr>
          <w:sz w:val="28"/>
        </w:rPr>
      </w:pPr>
      <w:r w:rsidRPr="001F7F40">
        <w:rPr>
          <w:rFonts w:hint="eastAsia"/>
          <w:sz w:val="28"/>
          <w:rtl/>
        </w:rPr>
        <w:t>בכל</w:t>
      </w:r>
      <w:r w:rsidRPr="001F7F40">
        <w:rPr>
          <w:sz w:val="28"/>
          <w:rtl/>
        </w:rPr>
        <w:t xml:space="preserve"> </w:t>
      </w:r>
      <w:r w:rsidRPr="001F7F40">
        <w:rPr>
          <w:rFonts w:hint="eastAsia"/>
          <w:sz w:val="28"/>
          <w:rtl/>
        </w:rPr>
        <w:t>מקום</w:t>
      </w:r>
      <w:r w:rsidRPr="001F7F40">
        <w:rPr>
          <w:sz w:val="28"/>
          <w:rtl/>
        </w:rPr>
        <w:t xml:space="preserve"> </w:t>
      </w:r>
      <w:r w:rsidRPr="001F7F40">
        <w:rPr>
          <w:rFonts w:hint="eastAsia"/>
          <w:sz w:val="28"/>
          <w:rtl/>
        </w:rPr>
        <w:t>שניתן</w:t>
      </w:r>
      <w:r w:rsidRPr="001F7F40">
        <w:rPr>
          <w:sz w:val="28"/>
          <w:rtl/>
        </w:rPr>
        <w:t xml:space="preserve"> </w:t>
      </w:r>
      <w:r w:rsidRPr="001F7F40">
        <w:rPr>
          <w:rFonts w:hint="eastAsia"/>
          <w:sz w:val="28"/>
          <w:rtl/>
        </w:rPr>
        <w:t>בו</w:t>
      </w:r>
      <w:r w:rsidRPr="001F7F40">
        <w:rPr>
          <w:sz w:val="28"/>
          <w:rtl/>
        </w:rPr>
        <w:t xml:space="preserve"> </w:t>
      </w:r>
      <w:r w:rsidRPr="001F7F40">
        <w:rPr>
          <w:rFonts w:hint="eastAsia"/>
          <w:sz w:val="28"/>
          <w:rtl/>
        </w:rPr>
        <w:t>שירות</w:t>
      </w:r>
      <w:r w:rsidRPr="001F7F40">
        <w:rPr>
          <w:sz w:val="28"/>
          <w:rtl/>
        </w:rPr>
        <w:t xml:space="preserve"> </w:t>
      </w:r>
      <w:r w:rsidRPr="00F440FA">
        <w:rPr>
          <w:rFonts w:hint="cs"/>
          <w:sz w:val="28"/>
          <w:rtl/>
        </w:rPr>
        <w:t xml:space="preserve">יהיה השילוט לאיתור או לזיהוי עומד בהוראות ת"י 1918 חלק 4 לעניין ניגוד חזותי ומישושי בשילוט, </w:t>
      </w:r>
      <w:r w:rsidRPr="001F7F40">
        <w:rPr>
          <w:rFonts w:hint="eastAsia"/>
          <w:sz w:val="28"/>
          <w:rtl/>
        </w:rPr>
        <w:t>אלא</w:t>
      </w:r>
      <w:r w:rsidRPr="001F7F40">
        <w:rPr>
          <w:sz w:val="28"/>
          <w:rtl/>
        </w:rPr>
        <w:t xml:space="preserve"> אם כן הותקן שלט קולי </w:t>
      </w:r>
      <w:r w:rsidR="00C61EFB" w:rsidRPr="001F7F40">
        <w:rPr>
          <w:sz w:val="28"/>
          <w:highlight w:val="yellow"/>
          <w:rtl/>
        </w:rPr>
        <w:t>ה</w:t>
      </w:r>
      <w:r w:rsidR="00C61EFB" w:rsidRPr="001F7F40">
        <w:rPr>
          <w:rFonts w:hint="eastAsia"/>
          <w:sz w:val="28"/>
          <w:highlight w:val="yellow"/>
          <w:rtl/>
        </w:rPr>
        <w:t>עומד</w:t>
      </w:r>
      <w:r w:rsidR="00C61EFB" w:rsidRPr="001F7F40">
        <w:rPr>
          <w:sz w:val="28"/>
          <w:highlight w:val="yellow"/>
          <w:rtl/>
        </w:rPr>
        <w:t xml:space="preserve"> </w:t>
      </w:r>
      <w:r w:rsidR="00C61EFB" w:rsidRPr="001F7F40">
        <w:rPr>
          <w:rFonts w:hint="eastAsia"/>
          <w:sz w:val="28"/>
          <w:highlight w:val="yellow"/>
          <w:rtl/>
        </w:rPr>
        <w:t>בהוראות</w:t>
      </w:r>
      <w:r w:rsidR="00C61EFB" w:rsidRPr="001F7F40">
        <w:rPr>
          <w:sz w:val="28"/>
          <w:highlight w:val="yellow"/>
          <w:rtl/>
        </w:rPr>
        <w:t xml:space="preserve"> </w:t>
      </w:r>
      <w:r w:rsidR="00C61EFB" w:rsidRPr="001F7F40">
        <w:rPr>
          <w:rFonts w:hint="eastAsia"/>
          <w:sz w:val="28"/>
          <w:highlight w:val="yellow"/>
          <w:rtl/>
        </w:rPr>
        <w:t>ת</w:t>
      </w:r>
      <w:r w:rsidR="00C61EFB" w:rsidRPr="001F7F40">
        <w:rPr>
          <w:sz w:val="28"/>
          <w:highlight w:val="yellow"/>
          <w:rtl/>
        </w:rPr>
        <w:t xml:space="preserve">"י 1918 </w:t>
      </w:r>
      <w:r w:rsidR="00C61EFB" w:rsidRPr="001F7F40">
        <w:rPr>
          <w:rFonts w:hint="eastAsia"/>
          <w:sz w:val="28"/>
          <w:highlight w:val="yellow"/>
          <w:rtl/>
        </w:rPr>
        <w:t>חלק</w:t>
      </w:r>
      <w:r w:rsidR="00C61EFB" w:rsidRPr="001F7F40">
        <w:rPr>
          <w:sz w:val="28"/>
          <w:highlight w:val="yellow"/>
          <w:rtl/>
        </w:rPr>
        <w:t xml:space="preserve"> 4</w:t>
      </w:r>
      <w:r w:rsidR="001654A9">
        <w:rPr>
          <w:rFonts w:hint="cs"/>
          <w:sz w:val="28"/>
          <w:rtl/>
        </w:rPr>
        <w:t xml:space="preserve"> </w:t>
      </w:r>
      <w:r w:rsidRPr="001F7F40">
        <w:rPr>
          <w:rFonts w:hint="eastAsia"/>
          <w:sz w:val="28"/>
          <w:rtl/>
        </w:rPr>
        <w:t>או</w:t>
      </w:r>
      <w:r w:rsidRPr="001F7F40">
        <w:rPr>
          <w:sz w:val="28"/>
          <w:rtl/>
        </w:rPr>
        <w:t xml:space="preserve"> אמצעי טכנולוגי אחר </w:t>
      </w:r>
      <w:r w:rsidR="00B87EA5" w:rsidRPr="001F7F40">
        <w:rPr>
          <w:rFonts w:hint="eastAsia"/>
          <w:sz w:val="28"/>
          <w:rtl/>
        </w:rPr>
        <w:t>שאז</w:t>
      </w:r>
      <w:r w:rsidR="00B87EA5" w:rsidRPr="001F7F40">
        <w:rPr>
          <w:sz w:val="28"/>
          <w:rtl/>
        </w:rPr>
        <w:t xml:space="preserve"> </w:t>
      </w:r>
      <w:r w:rsidR="00B87EA5" w:rsidRPr="001F7F40">
        <w:rPr>
          <w:rFonts w:hint="eastAsia"/>
          <w:sz w:val="28"/>
          <w:rtl/>
        </w:rPr>
        <w:t>יהיה</w:t>
      </w:r>
      <w:r w:rsidR="00B87EA5" w:rsidRPr="001F7F40">
        <w:rPr>
          <w:sz w:val="28"/>
          <w:rtl/>
        </w:rPr>
        <w:t xml:space="preserve"> </w:t>
      </w:r>
      <w:r w:rsidR="00B87EA5" w:rsidRPr="001F7F40">
        <w:rPr>
          <w:rFonts w:hint="eastAsia"/>
          <w:sz w:val="28"/>
          <w:rtl/>
        </w:rPr>
        <w:t>המוסד</w:t>
      </w:r>
      <w:r w:rsidR="00B87EA5" w:rsidRPr="001F7F40">
        <w:rPr>
          <w:sz w:val="28"/>
          <w:rtl/>
        </w:rPr>
        <w:t xml:space="preserve"> </w:t>
      </w:r>
      <w:r w:rsidR="00B87EA5" w:rsidRPr="001F7F40">
        <w:rPr>
          <w:rFonts w:hint="eastAsia"/>
          <w:sz w:val="28"/>
          <w:rtl/>
        </w:rPr>
        <w:t>פטור</w:t>
      </w:r>
      <w:r w:rsidR="00B87EA5" w:rsidRPr="001F7F40">
        <w:rPr>
          <w:sz w:val="28"/>
          <w:rtl/>
        </w:rPr>
        <w:t xml:space="preserve"> </w:t>
      </w:r>
      <w:r w:rsidR="00B87EA5" w:rsidRPr="001F7F40">
        <w:rPr>
          <w:rFonts w:hint="eastAsia"/>
          <w:sz w:val="28"/>
          <w:rtl/>
        </w:rPr>
        <w:t>מהצבת</w:t>
      </w:r>
      <w:r w:rsidR="00B87EA5" w:rsidRPr="001F7F40">
        <w:rPr>
          <w:sz w:val="28"/>
          <w:rtl/>
        </w:rPr>
        <w:t xml:space="preserve"> </w:t>
      </w:r>
      <w:r w:rsidR="00B87EA5" w:rsidRPr="001F7F40">
        <w:rPr>
          <w:rFonts w:hint="eastAsia"/>
          <w:sz w:val="28"/>
          <w:rtl/>
        </w:rPr>
        <w:t>שילוט</w:t>
      </w:r>
      <w:r w:rsidR="00B87EA5" w:rsidRPr="001F7F40">
        <w:rPr>
          <w:sz w:val="28"/>
          <w:rtl/>
        </w:rPr>
        <w:t xml:space="preserve"> </w:t>
      </w:r>
      <w:r w:rsidR="00B87EA5" w:rsidRPr="001F7F40">
        <w:rPr>
          <w:rFonts w:hint="eastAsia"/>
          <w:sz w:val="28"/>
          <w:rtl/>
        </w:rPr>
        <w:t>שיש</w:t>
      </w:r>
      <w:r w:rsidR="00B87EA5" w:rsidRPr="001F7F40">
        <w:rPr>
          <w:sz w:val="28"/>
          <w:rtl/>
        </w:rPr>
        <w:t xml:space="preserve"> </w:t>
      </w:r>
      <w:r w:rsidR="00B87EA5" w:rsidRPr="001F7F40">
        <w:rPr>
          <w:rFonts w:hint="eastAsia"/>
          <w:sz w:val="28"/>
          <w:rtl/>
        </w:rPr>
        <w:t>בו</w:t>
      </w:r>
      <w:r w:rsidR="00B87EA5" w:rsidRPr="001F7F40">
        <w:rPr>
          <w:sz w:val="28"/>
          <w:rtl/>
        </w:rPr>
        <w:t xml:space="preserve"> </w:t>
      </w:r>
      <w:r w:rsidR="00B87EA5" w:rsidRPr="001F7F40">
        <w:rPr>
          <w:rFonts w:hint="eastAsia"/>
          <w:sz w:val="28"/>
          <w:rtl/>
        </w:rPr>
        <w:t>ניגוד</w:t>
      </w:r>
      <w:r w:rsidR="00B87EA5" w:rsidRPr="001F7F40">
        <w:rPr>
          <w:sz w:val="28"/>
          <w:rtl/>
        </w:rPr>
        <w:t xml:space="preserve"> </w:t>
      </w:r>
      <w:r w:rsidR="00B87EA5" w:rsidRPr="001F7F40">
        <w:rPr>
          <w:rFonts w:hint="eastAsia"/>
          <w:sz w:val="28"/>
          <w:rtl/>
        </w:rPr>
        <w:t>חזותי</w:t>
      </w:r>
      <w:r w:rsidR="00B87EA5" w:rsidRPr="001F7F40">
        <w:rPr>
          <w:sz w:val="28"/>
          <w:rtl/>
        </w:rPr>
        <w:t xml:space="preserve"> </w:t>
      </w:r>
      <w:r w:rsidR="00B87EA5" w:rsidRPr="001F7F40">
        <w:rPr>
          <w:rFonts w:hint="eastAsia"/>
          <w:sz w:val="28"/>
          <w:rtl/>
        </w:rPr>
        <w:t>ומישושי</w:t>
      </w:r>
      <w:r w:rsidR="00B87EA5" w:rsidRPr="001F7F40">
        <w:rPr>
          <w:sz w:val="28"/>
          <w:rtl/>
        </w:rPr>
        <w:t xml:space="preserve"> </w:t>
      </w:r>
      <w:r w:rsidR="00B87EA5" w:rsidRPr="001F7F40">
        <w:rPr>
          <w:rFonts w:hint="eastAsia"/>
          <w:sz w:val="28"/>
          <w:rtl/>
        </w:rPr>
        <w:t>לפי</w:t>
      </w:r>
      <w:r w:rsidR="00B87EA5" w:rsidRPr="001F7F40">
        <w:rPr>
          <w:sz w:val="28"/>
          <w:rtl/>
        </w:rPr>
        <w:t xml:space="preserve"> </w:t>
      </w:r>
      <w:r w:rsidR="00B87EA5" w:rsidRPr="001F7F40">
        <w:rPr>
          <w:rFonts w:hint="eastAsia"/>
          <w:sz w:val="28"/>
          <w:rtl/>
        </w:rPr>
        <w:t>הוראות</w:t>
      </w:r>
      <w:r w:rsidR="00B87EA5" w:rsidRPr="001F7F40">
        <w:rPr>
          <w:sz w:val="28"/>
          <w:rtl/>
        </w:rPr>
        <w:t xml:space="preserve"> </w:t>
      </w:r>
      <w:r w:rsidR="00B87EA5" w:rsidRPr="001F7F40">
        <w:rPr>
          <w:rFonts w:hint="eastAsia"/>
          <w:sz w:val="28"/>
          <w:rtl/>
        </w:rPr>
        <w:t>ת</w:t>
      </w:r>
      <w:r w:rsidR="00B87EA5" w:rsidRPr="001F7F40">
        <w:rPr>
          <w:sz w:val="28"/>
          <w:rtl/>
        </w:rPr>
        <w:t xml:space="preserve">"י 1918 </w:t>
      </w:r>
      <w:r w:rsidR="00B87EA5" w:rsidRPr="001F7F40">
        <w:rPr>
          <w:rFonts w:hint="eastAsia"/>
          <w:sz w:val="28"/>
          <w:rtl/>
        </w:rPr>
        <w:t>חלק</w:t>
      </w:r>
      <w:r w:rsidR="00B87EA5" w:rsidRPr="001F7F40">
        <w:rPr>
          <w:sz w:val="28"/>
          <w:rtl/>
        </w:rPr>
        <w:t xml:space="preserve"> 4</w:t>
      </w:r>
      <w:r w:rsidRPr="00F440FA">
        <w:rPr>
          <w:rFonts w:hint="cs"/>
          <w:sz w:val="28"/>
          <w:rtl/>
        </w:rPr>
        <w:t xml:space="preserve">; </w:t>
      </w:r>
    </w:p>
    <w:p w14:paraId="37FD183A" w14:textId="37E0D3D1" w:rsidR="00084ACD" w:rsidRPr="007916C4" w:rsidRDefault="00084ACD" w:rsidP="001654A9">
      <w:pPr>
        <w:spacing w:line="360" w:lineRule="auto"/>
        <w:ind w:left="720"/>
        <w:jc w:val="both"/>
        <w:rPr>
          <w:sz w:val="28"/>
          <w:rtl/>
        </w:rPr>
      </w:pPr>
      <w:r w:rsidRPr="001F7F40">
        <w:rPr>
          <w:rFonts w:hint="eastAsia"/>
          <w:sz w:val="28"/>
          <w:highlight w:val="yellow"/>
          <w:rtl/>
        </w:rPr>
        <w:t>הצעת</w:t>
      </w:r>
      <w:r w:rsidRPr="001F7F40">
        <w:rPr>
          <w:sz w:val="28"/>
          <w:highlight w:val="yellow"/>
          <w:rtl/>
        </w:rPr>
        <w:t xml:space="preserve"> </w:t>
      </w:r>
      <w:r w:rsidRPr="001F7F40">
        <w:rPr>
          <w:rFonts w:hint="eastAsia"/>
          <w:sz w:val="28"/>
          <w:highlight w:val="yellow"/>
          <w:rtl/>
        </w:rPr>
        <w:t>הייעוץ</w:t>
      </w:r>
      <w:r w:rsidRPr="001F7F40">
        <w:rPr>
          <w:sz w:val="28"/>
          <w:highlight w:val="yellow"/>
          <w:rtl/>
        </w:rPr>
        <w:t xml:space="preserve"> </w:t>
      </w:r>
      <w:r w:rsidRPr="001F7F40">
        <w:rPr>
          <w:rFonts w:hint="eastAsia"/>
          <w:sz w:val="28"/>
          <w:highlight w:val="yellow"/>
          <w:rtl/>
        </w:rPr>
        <w:t>לוועדה</w:t>
      </w:r>
      <w:r w:rsidRPr="001F7F40">
        <w:rPr>
          <w:sz w:val="28"/>
          <w:highlight w:val="yellow"/>
          <w:rtl/>
        </w:rPr>
        <w:t xml:space="preserve">: </w:t>
      </w:r>
      <w:r w:rsidRPr="001F7F40">
        <w:rPr>
          <w:rFonts w:hint="eastAsia"/>
          <w:sz w:val="28"/>
          <w:highlight w:val="yellow"/>
          <w:rtl/>
        </w:rPr>
        <w:t>לאור</w:t>
      </w:r>
      <w:r w:rsidRPr="001F7F40">
        <w:rPr>
          <w:sz w:val="28"/>
          <w:highlight w:val="yellow"/>
          <w:rtl/>
        </w:rPr>
        <w:t xml:space="preserve"> </w:t>
      </w:r>
      <w:r w:rsidRPr="001F7F40">
        <w:rPr>
          <w:rFonts w:hint="eastAsia"/>
          <w:sz w:val="28"/>
          <w:highlight w:val="yellow"/>
          <w:rtl/>
        </w:rPr>
        <w:t>פניות</w:t>
      </w:r>
      <w:r w:rsidRPr="001F7F40">
        <w:rPr>
          <w:sz w:val="28"/>
          <w:highlight w:val="yellow"/>
          <w:rtl/>
        </w:rPr>
        <w:t xml:space="preserve"> </w:t>
      </w:r>
      <w:r w:rsidRPr="001F7F40">
        <w:rPr>
          <w:rFonts w:hint="eastAsia"/>
          <w:sz w:val="28"/>
          <w:highlight w:val="yellow"/>
          <w:rtl/>
        </w:rPr>
        <w:t>של</w:t>
      </w:r>
      <w:r w:rsidRPr="001F7F40">
        <w:rPr>
          <w:sz w:val="28"/>
          <w:highlight w:val="yellow"/>
          <w:rtl/>
        </w:rPr>
        <w:t xml:space="preserve"> </w:t>
      </w:r>
      <w:r w:rsidRPr="001F7F40">
        <w:rPr>
          <w:rFonts w:hint="eastAsia"/>
          <w:sz w:val="28"/>
          <w:highlight w:val="yellow"/>
          <w:rtl/>
        </w:rPr>
        <w:t>אנשים</w:t>
      </w:r>
      <w:r w:rsidRPr="001F7F40">
        <w:rPr>
          <w:sz w:val="28"/>
          <w:highlight w:val="yellow"/>
          <w:rtl/>
        </w:rPr>
        <w:t xml:space="preserve"> </w:t>
      </w:r>
      <w:r w:rsidRPr="001F7F40">
        <w:rPr>
          <w:rFonts w:hint="eastAsia"/>
          <w:sz w:val="28"/>
          <w:highlight w:val="yellow"/>
          <w:rtl/>
        </w:rPr>
        <w:t>עם</w:t>
      </w:r>
      <w:r w:rsidRPr="001F7F40">
        <w:rPr>
          <w:sz w:val="28"/>
          <w:highlight w:val="yellow"/>
          <w:rtl/>
        </w:rPr>
        <w:t xml:space="preserve"> </w:t>
      </w:r>
      <w:r w:rsidRPr="001F7F40">
        <w:rPr>
          <w:rFonts w:hint="eastAsia"/>
          <w:sz w:val="28"/>
          <w:highlight w:val="yellow"/>
          <w:rtl/>
        </w:rPr>
        <w:t>מוגבלות</w:t>
      </w:r>
      <w:r w:rsidRPr="001F7F40">
        <w:rPr>
          <w:sz w:val="28"/>
          <w:highlight w:val="yellow"/>
          <w:rtl/>
        </w:rPr>
        <w:t xml:space="preserve"> </w:t>
      </w:r>
      <w:r w:rsidRPr="001F7F40">
        <w:rPr>
          <w:rFonts w:hint="eastAsia"/>
          <w:sz w:val="28"/>
          <w:highlight w:val="yellow"/>
          <w:rtl/>
        </w:rPr>
        <w:t>משולבת</w:t>
      </w:r>
      <w:r w:rsidRPr="001F7F40">
        <w:rPr>
          <w:sz w:val="28"/>
          <w:highlight w:val="yellow"/>
          <w:rtl/>
        </w:rPr>
        <w:t xml:space="preserve"> </w:t>
      </w:r>
      <w:r w:rsidRPr="001F7F40">
        <w:rPr>
          <w:rFonts w:hint="eastAsia"/>
          <w:sz w:val="28"/>
          <w:highlight w:val="yellow"/>
          <w:rtl/>
        </w:rPr>
        <w:t>מוצע</w:t>
      </w:r>
      <w:r w:rsidRPr="001F7F40">
        <w:rPr>
          <w:sz w:val="28"/>
          <w:highlight w:val="yellow"/>
          <w:rtl/>
        </w:rPr>
        <w:t xml:space="preserve"> </w:t>
      </w:r>
      <w:r w:rsidRPr="001F7F40">
        <w:rPr>
          <w:rFonts w:hint="eastAsia"/>
          <w:sz w:val="28"/>
          <w:highlight w:val="yellow"/>
          <w:rtl/>
        </w:rPr>
        <w:t>לפטור</w:t>
      </w:r>
      <w:r w:rsidRPr="001F7F40">
        <w:rPr>
          <w:sz w:val="28"/>
          <w:highlight w:val="yellow"/>
          <w:rtl/>
        </w:rPr>
        <w:t xml:space="preserve"> </w:t>
      </w:r>
      <w:r w:rsidRPr="001F7F40">
        <w:rPr>
          <w:rFonts w:hint="eastAsia"/>
          <w:sz w:val="28"/>
          <w:highlight w:val="yellow"/>
          <w:rtl/>
        </w:rPr>
        <w:t>ניגוד</w:t>
      </w:r>
      <w:r w:rsidRPr="001F7F40">
        <w:rPr>
          <w:sz w:val="28"/>
          <w:highlight w:val="yellow"/>
          <w:rtl/>
        </w:rPr>
        <w:t xml:space="preserve"> </w:t>
      </w:r>
      <w:r w:rsidRPr="001F7F40">
        <w:rPr>
          <w:rFonts w:hint="eastAsia"/>
          <w:sz w:val="28"/>
          <w:highlight w:val="yellow"/>
          <w:rtl/>
        </w:rPr>
        <w:t>מישושי</w:t>
      </w:r>
      <w:r w:rsidRPr="001F7F40">
        <w:rPr>
          <w:sz w:val="28"/>
          <w:highlight w:val="yellow"/>
          <w:rtl/>
        </w:rPr>
        <w:t xml:space="preserve"> </w:t>
      </w:r>
      <w:r w:rsidRPr="001F7F40">
        <w:rPr>
          <w:rFonts w:hint="eastAsia"/>
          <w:sz w:val="28"/>
          <w:highlight w:val="yellow"/>
          <w:rtl/>
        </w:rPr>
        <w:t>בלבד</w:t>
      </w:r>
      <w:r w:rsidR="00D37B72">
        <w:rPr>
          <w:rFonts w:hint="cs"/>
          <w:sz w:val="28"/>
          <w:highlight w:val="yellow"/>
          <w:rtl/>
        </w:rPr>
        <w:t>,</w:t>
      </w:r>
      <w:r w:rsidRPr="001F7F40">
        <w:rPr>
          <w:sz w:val="28"/>
          <w:highlight w:val="yellow"/>
          <w:rtl/>
        </w:rPr>
        <w:t xml:space="preserve"> </w:t>
      </w:r>
      <w:r w:rsidRPr="001F7F40">
        <w:rPr>
          <w:rFonts w:hint="eastAsia"/>
          <w:sz w:val="28"/>
          <w:highlight w:val="yellow"/>
          <w:rtl/>
        </w:rPr>
        <w:t>במקרה</w:t>
      </w:r>
      <w:r w:rsidRPr="001F7F40">
        <w:rPr>
          <w:sz w:val="28"/>
          <w:highlight w:val="yellow"/>
          <w:rtl/>
        </w:rPr>
        <w:t xml:space="preserve"> </w:t>
      </w:r>
      <w:r w:rsidRPr="001F7F40">
        <w:rPr>
          <w:rFonts w:hint="eastAsia"/>
          <w:sz w:val="28"/>
          <w:highlight w:val="yellow"/>
          <w:rtl/>
        </w:rPr>
        <w:t>שיותקן</w:t>
      </w:r>
      <w:r w:rsidRPr="001F7F40">
        <w:rPr>
          <w:sz w:val="28"/>
          <w:highlight w:val="yellow"/>
          <w:rtl/>
        </w:rPr>
        <w:t xml:space="preserve"> </w:t>
      </w:r>
      <w:r w:rsidRPr="001F7F40">
        <w:rPr>
          <w:rFonts w:hint="eastAsia"/>
          <w:sz w:val="28"/>
          <w:highlight w:val="yellow"/>
          <w:rtl/>
        </w:rPr>
        <w:t>שלט</w:t>
      </w:r>
      <w:r w:rsidRPr="001F7F40">
        <w:rPr>
          <w:sz w:val="28"/>
          <w:highlight w:val="yellow"/>
          <w:rtl/>
        </w:rPr>
        <w:t xml:space="preserve"> </w:t>
      </w:r>
      <w:r w:rsidRPr="001F7F40">
        <w:rPr>
          <w:rFonts w:hint="eastAsia"/>
          <w:sz w:val="28"/>
          <w:highlight w:val="yellow"/>
          <w:rtl/>
        </w:rPr>
        <w:t>קולי</w:t>
      </w:r>
      <w:r w:rsidRPr="001F7F40">
        <w:rPr>
          <w:sz w:val="28"/>
          <w:highlight w:val="yellow"/>
          <w:rtl/>
        </w:rPr>
        <w:t>.</w:t>
      </w:r>
      <w:r>
        <w:rPr>
          <w:rFonts w:hint="cs"/>
          <w:sz w:val="28"/>
          <w:rtl/>
        </w:rPr>
        <w:t xml:space="preserve"> </w:t>
      </w:r>
    </w:p>
    <w:p w14:paraId="0397361A" w14:textId="77777777" w:rsidR="009F5CB4" w:rsidRDefault="009F5CB4" w:rsidP="009F5CB4">
      <w:pPr>
        <w:numPr>
          <w:ilvl w:val="0"/>
          <w:numId w:val="8"/>
        </w:numPr>
        <w:spacing w:line="360" w:lineRule="auto"/>
        <w:jc w:val="both"/>
        <w:rPr>
          <w:sz w:val="28"/>
        </w:rPr>
      </w:pPr>
      <w:r>
        <w:rPr>
          <w:rFonts w:hint="cs"/>
          <w:sz w:val="28"/>
          <w:rtl/>
        </w:rPr>
        <w:t xml:space="preserve">התקיים הפטור האמור בתקנה 25(ג) במכונת צילום, יעמיד המוסד </w:t>
      </w:r>
      <w:r w:rsidRPr="00507A6B">
        <w:rPr>
          <w:rFonts w:hint="cs"/>
          <w:sz w:val="28"/>
          <w:highlight w:val="yellow"/>
          <w:rtl/>
        </w:rPr>
        <w:t>בספריה</w:t>
      </w:r>
      <w:r>
        <w:rPr>
          <w:rFonts w:hint="cs"/>
          <w:sz w:val="28"/>
          <w:rtl/>
        </w:rPr>
        <w:t xml:space="preserve"> אדם שיסייע לאדם עם מוגבלות בהפעלת מכונת הצילום;</w:t>
      </w:r>
    </w:p>
    <w:p w14:paraId="5B0337E5" w14:textId="3FC15849" w:rsidR="00437834" w:rsidRDefault="00437834" w:rsidP="001654A9">
      <w:pPr>
        <w:numPr>
          <w:ilvl w:val="0"/>
          <w:numId w:val="8"/>
        </w:numPr>
        <w:spacing w:line="360" w:lineRule="auto"/>
        <w:jc w:val="both"/>
        <w:rPr>
          <w:sz w:val="28"/>
          <w:highlight w:val="yellow"/>
        </w:rPr>
      </w:pPr>
      <w:r w:rsidRPr="001F7F40">
        <w:rPr>
          <w:rFonts w:hint="eastAsia"/>
          <w:sz w:val="28"/>
          <w:highlight w:val="yellow"/>
          <w:rtl/>
        </w:rPr>
        <w:t>תקנה</w:t>
      </w:r>
      <w:r w:rsidRPr="001F7F40">
        <w:rPr>
          <w:sz w:val="28"/>
          <w:highlight w:val="yellow"/>
          <w:rtl/>
        </w:rPr>
        <w:t xml:space="preserve"> 35 </w:t>
      </w:r>
      <w:r w:rsidRPr="001F7F40">
        <w:rPr>
          <w:rFonts w:hint="eastAsia"/>
          <w:sz w:val="28"/>
          <w:highlight w:val="yellow"/>
          <w:rtl/>
        </w:rPr>
        <w:t>תחול</w:t>
      </w:r>
      <w:r w:rsidRPr="001F7F40">
        <w:rPr>
          <w:sz w:val="28"/>
          <w:highlight w:val="yellow"/>
          <w:rtl/>
        </w:rPr>
        <w:t>, למעט</w:t>
      </w:r>
      <w:r w:rsidR="002E1785" w:rsidRPr="001F7F40">
        <w:rPr>
          <w:sz w:val="28"/>
          <w:highlight w:val="yellow"/>
          <w:rtl/>
        </w:rPr>
        <w:t xml:space="preserve"> לעניין מסמכים </w:t>
      </w:r>
      <w:r w:rsidR="007E4476">
        <w:rPr>
          <w:rFonts w:hint="cs"/>
          <w:sz w:val="28"/>
          <w:highlight w:val="yellow"/>
          <w:rtl/>
        </w:rPr>
        <w:t xml:space="preserve">מצולמים או סרוקים </w:t>
      </w:r>
      <w:r w:rsidR="002E1785" w:rsidRPr="001F7F40">
        <w:rPr>
          <w:sz w:val="28"/>
          <w:highlight w:val="yellow"/>
          <w:rtl/>
        </w:rPr>
        <w:t xml:space="preserve">שאין למוסד  </w:t>
      </w:r>
      <w:r w:rsidRPr="001F7F40">
        <w:rPr>
          <w:rFonts w:hint="eastAsia"/>
          <w:sz w:val="28"/>
          <w:highlight w:val="yellow"/>
          <w:rtl/>
        </w:rPr>
        <w:t>קובץ</w:t>
      </w:r>
      <w:r w:rsidRPr="001F7F40">
        <w:rPr>
          <w:sz w:val="28"/>
          <w:highlight w:val="yellow"/>
          <w:rtl/>
        </w:rPr>
        <w:t xml:space="preserve"> </w:t>
      </w:r>
      <w:r w:rsidRPr="001F7F40">
        <w:rPr>
          <w:rFonts w:hint="eastAsia"/>
          <w:sz w:val="28"/>
          <w:highlight w:val="yellow"/>
          <w:rtl/>
        </w:rPr>
        <w:t>דיגיטלי</w:t>
      </w:r>
      <w:r w:rsidRPr="001F7F40">
        <w:rPr>
          <w:sz w:val="28"/>
          <w:highlight w:val="yellow"/>
          <w:rtl/>
        </w:rPr>
        <w:t xml:space="preserve"> שלהם, ולמעט </w:t>
      </w:r>
      <w:r w:rsidRPr="001F7F40">
        <w:rPr>
          <w:rFonts w:hint="eastAsia"/>
          <w:sz w:val="28"/>
          <w:highlight w:val="yellow"/>
          <w:rtl/>
        </w:rPr>
        <w:t>מדיה</w:t>
      </w:r>
      <w:r w:rsidRPr="001F7F40">
        <w:rPr>
          <w:sz w:val="28"/>
          <w:highlight w:val="yellow"/>
          <w:rtl/>
        </w:rPr>
        <w:t xml:space="preserve"> </w:t>
      </w:r>
      <w:r w:rsidRPr="001F7F40">
        <w:rPr>
          <w:rFonts w:hint="eastAsia"/>
          <w:sz w:val="28"/>
          <w:highlight w:val="yellow"/>
          <w:rtl/>
        </w:rPr>
        <w:t>תלוית</w:t>
      </w:r>
      <w:r w:rsidRPr="001F7F40">
        <w:rPr>
          <w:sz w:val="28"/>
          <w:highlight w:val="yellow"/>
          <w:rtl/>
        </w:rPr>
        <w:t xml:space="preserve"> זמן</w:t>
      </w:r>
      <w:r w:rsidR="001654A9">
        <w:rPr>
          <w:rFonts w:hint="cs"/>
          <w:sz w:val="28"/>
          <w:highlight w:val="yellow"/>
          <w:rtl/>
        </w:rPr>
        <w:t>, כגון אודיו או וידאו</w:t>
      </w:r>
      <w:r w:rsidRPr="001F7F40">
        <w:rPr>
          <w:sz w:val="28"/>
          <w:highlight w:val="yellow"/>
          <w:rtl/>
        </w:rPr>
        <w:t xml:space="preserve">; </w:t>
      </w:r>
      <w:r w:rsidR="002E1785" w:rsidRPr="001F7F40">
        <w:rPr>
          <w:rFonts w:hint="eastAsia"/>
          <w:sz w:val="28"/>
          <w:highlight w:val="yellow"/>
          <w:rtl/>
        </w:rPr>
        <w:t>לפי</w:t>
      </w:r>
      <w:r w:rsidR="002E1785" w:rsidRPr="001F7F40">
        <w:rPr>
          <w:sz w:val="28"/>
          <w:highlight w:val="yellow"/>
          <w:rtl/>
        </w:rPr>
        <w:t xml:space="preserve"> בקשת אדם עם מוגבלות יחולו</w:t>
      </w:r>
      <w:r w:rsidR="00C7087D">
        <w:rPr>
          <w:rFonts w:hint="cs"/>
          <w:sz w:val="28"/>
          <w:highlight w:val="yellow"/>
          <w:rtl/>
        </w:rPr>
        <w:t xml:space="preserve"> על מסמכים ומדיה תלוית זמן כאמור,</w:t>
      </w:r>
      <w:r w:rsidR="002E1785" w:rsidRPr="001F7F40">
        <w:rPr>
          <w:sz w:val="28"/>
          <w:highlight w:val="yellow"/>
          <w:rtl/>
        </w:rPr>
        <w:t xml:space="preserve"> הוראות תקנה 29(ד), ולעניין </w:t>
      </w:r>
      <w:r w:rsidR="00C7087D" w:rsidRPr="00C7087D">
        <w:rPr>
          <w:rFonts w:hint="cs"/>
          <w:sz w:val="28"/>
          <w:highlight w:val="yellow"/>
          <w:rtl/>
        </w:rPr>
        <w:t>מדיה</w:t>
      </w:r>
      <w:r w:rsidR="002E1785" w:rsidRPr="001F7F40">
        <w:rPr>
          <w:sz w:val="28"/>
          <w:highlight w:val="yellow"/>
          <w:rtl/>
        </w:rPr>
        <w:t xml:space="preserve"> </w:t>
      </w:r>
      <w:r w:rsidR="002E1785" w:rsidRPr="001F7F40">
        <w:rPr>
          <w:rFonts w:hint="eastAsia"/>
          <w:sz w:val="28"/>
          <w:highlight w:val="yellow"/>
          <w:rtl/>
        </w:rPr>
        <w:t>תלוית</w:t>
      </w:r>
      <w:r w:rsidR="002E1785" w:rsidRPr="001F7F40">
        <w:rPr>
          <w:sz w:val="28"/>
          <w:highlight w:val="yellow"/>
          <w:rtl/>
        </w:rPr>
        <w:t xml:space="preserve"> זמן – לרבות כתוביות ותיאור קולי;</w:t>
      </w:r>
    </w:p>
    <w:p w14:paraId="54DEF126" w14:textId="3D445EBF" w:rsidR="00102FB1" w:rsidRPr="001F7F40" w:rsidRDefault="00102FB1" w:rsidP="001654A9">
      <w:pPr>
        <w:numPr>
          <w:ilvl w:val="0"/>
          <w:numId w:val="8"/>
        </w:numPr>
        <w:spacing w:line="360" w:lineRule="auto"/>
        <w:jc w:val="both"/>
        <w:rPr>
          <w:sz w:val="28"/>
          <w:highlight w:val="yellow"/>
        </w:rPr>
      </w:pPr>
      <w:r>
        <w:rPr>
          <w:rFonts w:hint="cs"/>
          <w:sz w:val="28"/>
          <w:highlight w:val="yellow"/>
          <w:rtl/>
        </w:rPr>
        <w:t>על אף האמור ב</w:t>
      </w:r>
      <w:r w:rsidRPr="00507523">
        <w:rPr>
          <w:rFonts w:hint="eastAsia"/>
          <w:sz w:val="28"/>
          <w:highlight w:val="yellow"/>
          <w:rtl/>
        </w:rPr>
        <w:t>תקנה</w:t>
      </w:r>
      <w:r w:rsidRPr="00507523">
        <w:rPr>
          <w:sz w:val="28"/>
          <w:highlight w:val="yellow"/>
          <w:rtl/>
        </w:rPr>
        <w:t xml:space="preserve"> 69</w:t>
      </w:r>
      <w:r>
        <w:rPr>
          <w:rFonts w:hint="cs"/>
          <w:sz w:val="28"/>
          <w:highlight w:val="yellow"/>
          <w:rtl/>
        </w:rPr>
        <w:t>, תקנה 69</w:t>
      </w:r>
      <w:r w:rsidRPr="00507523">
        <w:rPr>
          <w:sz w:val="28"/>
          <w:highlight w:val="yellow"/>
          <w:rtl/>
        </w:rPr>
        <w:t xml:space="preserve"> תחול </w:t>
      </w:r>
      <w:r w:rsidRPr="00507523">
        <w:rPr>
          <w:rFonts w:hint="eastAsia"/>
          <w:sz w:val="28"/>
          <w:highlight w:val="yellow"/>
          <w:rtl/>
        </w:rPr>
        <w:t>למעט</w:t>
      </w:r>
      <w:r w:rsidRPr="00507523">
        <w:rPr>
          <w:sz w:val="28"/>
          <w:highlight w:val="yellow"/>
          <w:rtl/>
        </w:rPr>
        <w:t xml:space="preserve"> </w:t>
      </w:r>
      <w:r w:rsidRPr="00507523">
        <w:rPr>
          <w:rFonts w:hint="eastAsia"/>
          <w:sz w:val="28"/>
          <w:highlight w:val="yellow"/>
          <w:rtl/>
        </w:rPr>
        <w:t>תקנת</w:t>
      </w:r>
      <w:r w:rsidRPr="00507523">
        <w:rPr>
          <w:sz w:val="28"/>
          <w:highlight w:val="yellow"/>
          <w:rtl/>
        </w:rPr>
        <w:t xml:space="preserve"> </w:t>
      </w:r>
      <w:r w:rsidRPr="00507523">
        <w:rPr>
          <w:rFonts w:hint="eastAsia"/>
          <w:sz w:val="28"/>
          <w:highlight w:val="yellow"/>
          <w:rtl/>
        </w:rPr>
        <w:t>משנה</w:t>
      </w:r>
      <w:r w:rsidRPr="00507523">
        <w:rPr>
          <w:sz w:val="28"/>
          <w:highlight w:val="yellow"/>
          <w:rtl/>
        </w:rPr>
        <w:t xml:space="preserve"> (ב)(5) </w:t>
      </w:r>
      <w:r w:rsidRPr="00507523">
        <w:rPr>
          <w:rFonts w:hint="eastAsia"/>
          <w:sz w:val="28"/>
          <w:highlight w:val="yellow"/>
          <w:rtl/>
        </w:rPr>
        <w:t>עד</w:t>
      </w:r>
      <w:r w:rsidRPr="00507523">
        <w:rPr>
          <w:sz w:val="28"/>
          <w:highlight w:val="yellow"/>
          <w:rtl/>
        </w:rPr>
        <w:t xml:space="preserve"> (7);</w:t>
      </w:r>
    </w:p>
    <w:p w14:paraId="1F89C0D9" w14:textId="77777777" w:rsidR="004577D1" w:rsidRDefault="004577D1" w:rsidP="00F440FA">
      <w:pPr>
        <w:numPr>
          <w:ilvl w:val="0"/>
          <w:numId w:val="8"/>
        </w:numPr>
        <w:spacing w:line="360" w:lineRule="auto"/>
        <w:jc w:val="both"/>
        <w:rPr>
          <w:sz w:val="28"/>
        </w:rPr>
      </w:pPr>
      <w:r>
        <w:rPr>
          <w:rFonts w:hint="cs"/>
          <w:sz w:val="28"/>
          <w:rtl/>
        </w:rPr>
        <w:t>הוראות תקנה 11א</w:t>
      </w:r>
      <w:r w:rsidR="00E866D6">
        <w:rPr>
          <w:rFonts w:hint="cs"/>
          <w:sz w:val="28"/>
          <w:rtl/>
        </w:rPr>
        <w:t>(ג) ו-(ד) לתקנות אלה  יחולו גם במקום הוראות תקנה 54(2)(א) ו-(ב).</w:t>
      </w:r>
    </w:p>
    <w:p w14:paraId="1E6711BC" w14:textId="5A6BB51C" w:rsidR="00796669" w:rsidRPr="00796669" w:rsidRDefault="00796669" w:rsidP="001F7F40">
      <w:pPr>
        <w:pStyle w:val="af"/>
        <w:numPr>
          <w:ilvl w:val="0"/>
          <w:numId w:val="8"/>
        </w:numPr>
        <w:spacing w:line="360" w:lineRule="auto"/>
        <w:jc w:val="both"/>
        <w:rPr>
          <w:sz w:val="28"/>
          <w:rtl/>
        </w:rPr>
      </w:pPr>
      <w:r w:rsidRPr="001F7F40">
        <w:rPr>
          <w:sz w:val="28"/>
          <w:highlight w:val="yellow"/>
          <w:rtl/>
        </w:rPr>
        <w:t xml:space="preserve">, בחדרי לימוד ובאולמות שבהם עד </w:t>
      </w:r>
      <w:r w:rsidRPr="00796669">
        <w:rPr>
          <w:rFonts w:hint="cs"/>
          <w:sz w:val="28"/>
          <w:highlight w:val="yellow"/>
          <w:rtl/>
        </w:rPr>
        <w:t xml:space="preserve"> </w:t>
      </w:r>
      <w:r w:rsidRPr="00796669">
        <w:rPr>
          <w:sz w:val="28"/>
          <w:highlight w:val="yellow"/>
          <w:rtl/>
        </w:rPr>
        <w:t>–</w:t>
      </w:r>
      <w:r w:rsidRPr="00796669">
        <w:rPr>
          <w:rFonts w:hint="cs"/>
          <w:sz w:val="28"/>
          <w:highlight w:val="yellow"/>
          <w:rtl/>
        </w:rPr>
        <w:t xml:space="preserve"> </w:t>
      </w:r>
      <w:r w:rsidRPr="001F7F40">
        <w:rPr>
          <w:sz w:val="28"/>
          <w:highlight w:val="yellow"/>
          <w:rtl/>
        </w:rPr>
        <w:t xml:space="preserve">100 מקומות ישיבה ולא נעשה בהם דרך קבע שימוש באמצעי הגברת קול, יספק המוסד מערכת </w:t>
      </w:r>
      <w:r w:rsidRPr="001F7F40">
        <w:rPr>
          <w:rFonts w:hint="eastAsia"/>
          <w:sz w:val="28"/>
          <w:highlight w:val="yellow"/>
          <w:rtl/>
        </w:rPr>
        <w:t>להגברת</w:t>
      </w:r>
      <w:r w:rsidRPr="001F7F40">
        <w:rPr>
          <w:sz w:val="28"/>
          <w:highlight w:val="yellow"/>
          <w:rtl/>
        </w:rPr>
        <w:t xml:space="preserve"> </w:t>
      </w:r>
      <w:r w:rsidRPr="001F7F40">
        <w:rPr>
          <w:rFonts w:hint="eastAsia"/>
          <w:sz w:val="28"/>
          <w:highlight w:val="yellow"/>
          <w:rtl/>
        </w:rPr>
        <w:t>שמע</w:t>
      </w:r>
      <w:r w:rsidRPr="001F7F40">
        <w:rPr>
          <w:sz w:val="28"/>
          <w:highlight w:val="yellow"/>
          <w:rtl/>
        </w:rPr>
        <w:t xml:space="preserve"> </w:t>
      </w:r>
      <w:r w:rsidRPr="001F7F40">
        <w:rPr>
          <w:rFonts w:hint="eastAsia"/>
          <w:sz w:val="28"/>
          <w:highlight w:val="yellow"/>
          <w:rtl/>
        </w:rPr>
        <w:t>אישית</w:t>
      </w:r>
      <w:r w:rsidRPr="001F7F40">
        <w:rPr>
          <w:sz w:val="28"/>
          <w:highlight w:val="yellow"/>
          <w:rtl/>
        </w:rPr>
        <w:t xml:space="preserve"> </w:t>
      </w:r>
      <w:r w:rsidRPr="001F7F40">
        <w:rPr>
          <w:rFonts w:hint="eastAsia"/>
          <w:sz w:val="28"/>
          <w:highlight w:val="yellow"/>
          <w:rtl/>
        </w:rPr>
        <w:t>אלחוטית</w:t>
      </w:r>
      <w:r w:rsidRPr="001F7F40">
        <w:rPr>
          <w:sz w:val="28"/>
          <w:highlight w:val="yellow"/>
          <w:rtl/>
        </w:rPr>
        <w:t xml:space="preserve">, </w:t>
      </w:r>
      <w:r w:rsidRPr="001F7F40">
        <w:rPr>
          <w:rFonts w:hint="eastAsia"/>
          <w:sz w:val="28"/>
          <w:highlight w:val="yellow"/>
          <w:rtl/>
        </w:rPr>
        <w:t>לבקשת</w:t>
      </w:r>
      <w:r w:rsidRPr="001F7F40">
        <w:rPr>
          <w:sz w:val="28"/>
          <w:highlight w:val="yellow"/>
          <w:rtl/>
        </w:rPr>
        <w:t xml:space="preserve"> </w:t>
      </w:r>
      <w:r w:rsidRPr="001F7F40">
        <w:rPr>
          <w:rFonts w:hint="eastAsia"/>
          <w:sz w:val="28"/>
          <w:highlight w:val="yellow"/>
          <w:rtl/>
        </w:rPr>
        <w:t>תלמיד</w:t>
      </w:r>
      <w:r w:rsidRPr="00796669">
        <w:rPr>
          <w:rFonts w:hint="cs"/>
          <w:sz w:val="28"/>
          <w:highlight w:val="yellow"/>
          <w:rtl/>
        </w:rPr>
        <w:t xml:space="preserve">; </w:t>
      </w:r>
      <w:r w:rsidRPr="00796669">
        <w:rPr>
          <w:rFonts w:hint="cs"/>
          <w:sz w:val="28"/>
          <w:highlight w:val="yellow"/>
          <w:rtl/>
        </w:rPr>
        <w:lastRenderedPageBreak/>
        <w:t xml:space="preserve">אם נעזר התלמיד באופן קבוע במערכת שמע אישית אלחוטית, יספק המוסד את השירות באופן נגיש באמצעות מערכת זו לפי בקשת התלמיד כאמור.  </w:t>
      </w:r>
    </w:p>
    <w:p w14:paraId="1B621FB5" w14:textId="0CDD4560" w:rsidR="00796669" w:rsidRPr="00796669" w:rsidRDefault="00796669" w:rsidP="001F7F40">
      <w:pPr>
        <w:pStyle w:val="af"/>
        <w:numPr>
          <w:ilvl w:val="0"/>
          <w:numId w:val="8"/>
        </w:numPr>
        <w:spacing w:line="360" w:lineRule="auto"/>
        <w:jc w:val="both"/>
        <w:rPr>
          <w:sz w:val="28"/>
          <w:rtl/>
        </w:rPr>
      </w:pPr>
      <w:r w:rsidRPr="001F7F40">
        <w:rPr>
          <w:rFonts w:hint="eastAsia"/>
          <w:sz w:val="28"/>
          <w:highlight w:val="lightGray"/>
          <w:rtl/>
        </w:rPr>
        <w:t>בחדרי</w:t>
      </w:r>
      <w:r w:rsidRPr="001F7F40">
        <w:rPr>
          <w:sz w:val="28"/>
          <w:highlight w:val="lightGray"/>
          <w:rtl/>
        </w:rPr>
        <w:t xml:space="preserve"> לימוד ובאולמות שבהם </w:t>
      </w:r>
      <w:r w:rsidRPr="001F7F40">
        <w:rPr>
          <w:rFonts w:hint="eastAsia"/>
          <w:sz w:val="28"/>
          <w:highlight w:val="lightGray"/>
          <w:rtl/>
        </w:rPr>
        <w:t>מעל</w:t>
      </w:r>
      <w:r w:rsidRPr="001F7F40">
        <w:rPr>
          <w:sz w:val="28"/>
          <w:highlight w:val="lightGray"/>
          <w:rtl/>
        </w:rPr>
        <w:t xml:space="preserve"> </w:t>
      </w:r>
      <w:r w:rsidR="00EB3D00">
        <w:rPr>
          <w:sz w:val="28"/>
          <w:highlight w:val="lightGray"/>
        </w:rPr>
        <w:t>150</w:t>
      </w:r>
      <w:r w:rsidRPr="001F7F40">
        <w:rPr>
          <w:sz w:val="28"/>
          <w:highlight w:val="lightGray"/>
          <w:rtl/>
        </w:rPr>
        <w:t xml:space="preserve"> מקומות ישיבה </w:t>
      </w:r>
      <w:r w:rsidRPr="001F7F40">
        <w:rPr>
          <w:rFonts w:hint="eastAsia"/>
          <w:sz w:val="28"/>
          <w:highlight w:val="lightGray"/>
          <w:rtl/>
        </w:rPr>
        <w:t>ונעשה</w:t>
      </w:r>
      <w:r w:rsidRPr="001F7F40">
        <w:rPr>
          <w:sz w:val="28"/>
          <w:highlight w:val="lightGray"/>
          <w:rtl/>
        </w:rPr>
        <w:t xml:space="preserve"> בהם דרך קבע שימוש באמצעי הגברת קול, </w:t>
      </w:r>
      <w:r w:rsidRPr="001F7F40">
        <w:rPr>
          <w:rFonts w:hint="eastAsia"/>
          <w:sz w:val="28"/>
          <w:highlight w:val="lightGray"/>
          <w:rtl/>
        </w:rPr>
        <w:t>יתקין</w:t>
      </w:r>
      <w:r w:rsidRPr="001F7F40">
        <w:rPr>
          <w:sz w:val="28"/>
          <w:highlight w:val="lightGray"/>
          <w:rtl/>
        </w:rPr>
        <w:t xml:space="preserve">  המוסד מערכת </w:t>
      </w:r>
      <w:r w:rsidRPr="001F7F40">
        <w:rPr>
          <w:rFonts w:hint="eastAsia"/>
          <w:sz w:val="28"/>
          <w:highlight w:val="lightGray"/>
          <w:rtl/>
        </w:rPr>
        <w:t>עזר</w:t>
      </w:r>
      <w:r w:rsidRPr="001F7F40">
        <w:rPr>
          <w:sz w:val="28"/>
          <w:highlight w:val="lightGray"/>
          <w:rtl/>
        </w:rPr>
        <w:t xml:space="preserve"> </w:t>
      </w:r>
      <w:r w:rsidRPr="001F7F40">
        <w:rPr>
          <w:rFonts w:hint="eastAsia"/>
          <w:sz w:val="28"/>
          <w:highlight w:val="lightGray"/>
          <w:rtl/>
        </w:rPr>
        <w:t>לשמיעה</w:t>
      </w:r>
      <w:r w:rsidRPr="001F7F40">
        <w:rPr>
          <w:sz w:val="28"/>
          <w:highlight w:val="lightGray"/>
          <w:rtl/>
        </w:rPr>
        <w:t xml:space="preserve"> </w:t>
      </w:r>
      <w:r w:rsidRPr="001F7F40">
        <w:rPr>
          <w:rFonts w:hint="eastAsia"/>
          <w:sz w:val="28"/>
          <w:highlight w:val="lightGray"/>
          <w:rtl/>
        </w:rPr>
        <w:t>מסוג</w:t>
      </w:r>
      <w:r w:rsidRPr="001F7F40">
        <w:rPr>
          <w:sz w:val="28"/>
          <w:highlight w:val="lightGray"/>
          <w:rtl/>
        </w:rPr>
        <w:t xml:space="preserve"> </w:t>
      </w:r>
      <w:r w:rsidRPr="001F7F40">
        <w:rPr>
          <w:rFonts w:hint="eastAsia"/>
          <w:sz w:val="28"/>
          <w:highlight w:val="lightGray"/>
          <w:rtl/>
        </w:rPr>
        <w:t>לולאת</w:t>
      </w:r>
      <w:r w:rsidRPr="001F7F40">
        <w:rPr>
          <w:sz w:val="28"/>
          <w:highlight w:val="lightGray"/>
          <w:rtl/>
        </w:rPr>
        <w:t xml:space="preserve"> </w:t>
      </w:r>
      <w:r w:rsidRPr="001F7F40">
        <w:rPr>
          <w:rFonts w:hint="eastAsia"/>
          <w:sz w:val="28"/>
          <w:highlight w:val="lightGray"/>
          <w:rtl/>
        </w:rPr>
        <w:t>השראה</w:t>
      </w:r>
      <w:r w:rsidRPr="001F7F40">
        <w:rPr>
          <w:sz w:val="28"/>
          <w:highlight w:val="lightGray"/>
          <w:rtl/>
        </w:rPr>
        <w:t xml:space="preserve"> </w:t>
      </w:r>
      <w:r w:rsidRPr="001F7F40">
        <w:rPr>
          <w:rFonts w:hint="eastAsia"/>
          <w:sz w:val="28"/>
          <w:highlight w:val="lightGray"/>
          <w:rtl/>
        </w:rPr>
        <w:t>סביבתית</w:t>
      </w:r>
      <w:r w:rsidRPr="00796669">
        <w:rPr>
          <w:rFonts w:hint="cs"/>
          <w:sz w:val="28"/>
          <w:highlight w:val="lightGray"/>
          <w:rtl/>
        </w:rPr>
        <w:t xml:space="preserve"> והמוסד יספק מקלטי אוזניות לפי הצורך לבקשת תלמיד; </w:t>
      </w:r>
      <w:r w:rsidRPr="001F7F40">
        <w:rPr>
          <w:sz w:val="28"/>
          <w:highlight w:val="lightGray"/>
          <w:rtl/>
        </w:rPr>
        <w:t>.</w:t>
      </w:r>
    </w:p>
    <w:p w14:paraId="02B8092C" w14:textId="1FBB3BE2" w:rsidR="00C61EFB" w:rsidRPr="001F7F40" w:rsidRDefault="00FF3F6C" w:rsidP="001F7F40">
      <w:pPr>
        <w:spacing w:line="360" w:lineRule="auto"/>
        <w:jc w:val="both"/>
        <w:rPr>
          <w:sz w:val="32"/>
          <w:szCs w:val="28"/>
          <w:highlight w:val="yellow"/>
          <w:rtl/>
        </w:rPr>
      </w:pPr>
      <w:r>
        <w:rPr>
          <w:rFonts w:hint="cs"/>
          <w:sz w:val="28"/>
          <w:rtl/>
        </w:rPr>
        <w:t xml:space="preserve">(ב) </w:t>
      </w:r>
      <w:r w:rsidR="00357A23">
        <w:rPr>
          <w:rFonts w:hint="cs"/>
          <w:sz w:val="28"/>
          <w:rtl/>
        </w:rPr>
        <w:t xml:space="preserve">בלי לגרוע מהוראות תקנת משנה (א), </w:t>
      </w:r>
      <w:r>
        <w:rPr>
          <w:rFonts w:hint="cs"/>
          <w:sz w:val="28"/>
          <w:rtl/>
        </w:rPr>
        <w:t xml:space="preserve">בכל מקרה של סתירה בין הוראות תקנות אלה </w:t>
      </w:r>
      <w:r w:rsidR="004577D1">
        <w:rPr>
          <w:rFonts w:hint="cs"/>
          <w:sz w:val="28"/>
          <w:rtl/>
        </w:rPr>
        <w:t>לתקנות נ</w:t>
      </w:r>
      <w:r w:rsidR="004E271C">
        <w:rPr>
          <w:rFonts w:hint="cs"/>
          <w:sz w:val="28"/>
          <w:rtl/>
        </w:rPr>
        <w:t>גישו</w:t>
      </w:r>
      <w:r w:rsidR="004577D1">
        <w:rPr>
          <w:rFonts w:hint="cs"/>
          <w:sz w:val="28"/>
          <w:rtl/>
        </w:rPr>
        <w:t xml:space="preserve">ת השירות </w:t>
      </w:r>
      <w:r w:rsidR="004E271C">
        <w:rPr>
          <w:rFonts w:hint="eastAsia"/>
          <w:sz w:val="28"/>
          <w:rtl/>
        </w:rPr>
        <w:t>–</w:t>
      </w:r>
      <w:r w:rsidR="004E271C">
        <w:rPr>
          <w:rFonts w:hint="cs"/>
          <w:sz w:val="28"/>
          <w:rtl/>
        </w:rPr>
        <w:t xml:space="preserve"> </w:t>
      </w:r>
      <w:r w:rsidR="004577D1">
        <w:rPr>
          <w:rFonts w:hint="cs"/>
          <w:sz w:val="28"/>
          <w:rtl/>
        </w:rPr>
        <w:t>יחולו תקנות אלה</w:t>
      </w:r>
    </w:p>
    <w:p w14:paraId="69448345" w14:textId="77777777" w:rsidR="00C61EFB" w:rsidRDefault="00C61EFB" w:rsidP="00C7087D">
      <w:pPr>
        <w:spacing w:line="360" w:lineRule="auto"/>
        <w:jc w:val="both"/>
        <w:rPr>
          <w:sz w:val="28"/>
          <w:rtl/>
        </w:rPr>
      </w:pPr>
    </w:p>
    <w:p w14:paraId="046CE74F" w14:textId="77777777" w:rsidR="003A1897" w:rsidRPr="001F7F40" w:rsidRDefault="00C6639C" w:rsidP="00586BD6">
      <w:pPr>
        <w:spacing w:line="360" w:lineRule="auto"/>
        <w:jc w:val="both"/>
        <w:rPr>
          <w:sz w:val="28"/>
          <w:highlight w:val="yellow"/>
          <w:rtl/>
        </w:rPr>
      </w:pPr>
      <w:r w:rsidRPr="001F7F40">
        <w:rPr>
          <w:sz w:val="28"/>
          <w:highlight w:val="yellow"/>
          <w:rtl/>
        </w:rPr>
        <w:t>11</w:t>
      </w:r>
      <w:r w:rsidRPr="001F7F40">
        <w:rPr>
          <w:rFonts w:hint="eastAsia"/>
          <w:sz w:val="28"/>
          <w:highlight w:val="yellow"/>
          <w:rtl/>
        </w:rPr>
        <w:t>א</w:t>
      </w:r>
      <w:r w:rsidRPr="001F7F40">
        <w:rPr>
          <w:sz w:val="28"/>
          <w:highlight w:val="yellow"/>
          <w:rtl/>
        </w:rPr>
        <w:t xml:space="preserve">. </w:t>
      </w:r>
      <w:r w:rsidRPr="001F7F40">
        <w:rPr>
          <w:rFonts w:hint="eastAsia"/>
          <w:sz w:val="28"/>
          <w:highlight w:val="yellow"/>
          <w:rtl/>
        </w:rPr>
        <w:t>אקוסטיקה</w:t>
      </w:r>
      <w:r w:rsidR="00620B31">
        <w:rPr>
          <w:rFonts w:hint="cs"/>
          <w:sz w:val="28"/>
          <w:highlight w:val="yellow"/>
          <w:rtl/>
        </w:rPr>
        <w:t xml:space="preserve"> והתאמות </w:t>
      </w:r>
    </w:p>
    <w:p w14:paraId="60F261C4" w14:textId="77777777" w:rsidR="00C6639C" w:rsidRPr="001F7F40" w:rsidRDefault="00C6639C" w:rsidP="00F440FA">
      <w:pPr>
        <w:spacing w:line="360" w:lineRule="auto"/>
        <w:jc w:val="both"/>
        <w:rPr>
          <w:sz w:val="28"/>
          <w:highlight w:val="yellow"/>
          <w:rtl/>
        </w:rPr>
      </w:pPr>
      <w:r w:rsidRPr="001F7F40">
        <w:rPr>
          <w:sz w:val="28"/>
          <w:highlight w:val="yellow"/>
          <w:rtl/>
        </w:rPr>
        <w:t>(א)</w:t>
      </w:r>
      <w:r w:rsidRPr="001F7F40">
        <w:rPr>
          <w:sz w:val="28"/>
          <w:highlight w:val="yellow"/>
          <w:rtl/>
        </w:rPr>
        <w:tab/>
      </w:r>
      <w:r w:rsidRPr="001F7F40">
        <w:rPr>
          <w:rFonts w:hint="eastAsia"/>
          <w:sz w:val="28"/>
          <w:highlight w:val="yellow"/>
          <w:rtl/>
        </w:rPr>
        <w:t>בחדרי</w:t>
      </w:r>
      <w:r w:rsidRPr="001F7F40">
        <w:rPr>
          <w:sz w:val="28"/>
          <w:highlight w:val="yellow"/>
          <w:rtl/>
        </w:rPr>
        <w:t xml:space="preserve"> </w:t>
      </w:r>
      <w:r w:rsidRPr="001F7F40">
        <w:rPr>
          <w:rFonts w:hint="eastAsia"/>
          <w:sz w:val="28"/>
          <w:highlight w:val="yellow"/>
          <w:rtl/>
        </w:rPr>
        <w:t>לימוד</w:t>
      </w:r>
      <w:r w:rsidRPr="001F7F40">
        <w:rPr>
          <w:sz w:val="28"/>
          <w:highlight w:val="yellow"/>
          <w:rtl/>
        </w:rPr>
        <w:t xml:space="preserve"> </w:t>
      </w:r>
      <w:r w:rsidRPr="001F7F40">
        <w:rPr>
          <w:rFonts w:hint="eastAsia"/>
          <w:sz w:val="28"/>
          <w:highlight w:val="yellow"/>
          <w:rtl/>
        </w:rPr>
        <w:t>ואולמות</w:t>
      </w:r>
      <w:r w:rsidRPr="001F7F40">
        <w:rPr>
          <w:sz w:val="28"/>
          <w:highlight w:val="yellow"/>
          <w:rtl/>
        </w:rPr>
        <w:t xml:space="preserve"> </w:t>
      </w:r>
      <w:r w:rsidRPr="001F7F40">
        <w:rPr>
          <w:rFonts w:hint="eastAsia"/>
          <w:sz w:val="28"/>
          <w:highlight w:val="yellow"/>
          <w:rtl/>
        </w:rPr>
        <w:t>חדשים</w:t>
      </w:r>
      <w:r w:rsidRPr="001F7F40">
        <w:rPr>
          <w:sz w:val="28"/>
          <w:highlight w:val="yellow"/>
          <w:rtl/>
        </w:rPr>
        <w:t xml:space="preserve"> או במקומות כאמור ששופצו במוסד</w:t>
      </w:r>
      <w:r w:rsidR="004418F2" w:rsidRPr="001F7F40">
        <w:rPr>
          <w:sz w:val="28"/>
          <w:highlight w:val="yellow"/>
          <w:rtl/>
        </w:rPr>
        <w:t xml:space="preserve"> מיום התחילה ואילך</w:t>
      </w:r>
      <w:r w:rsidRPr="001F7F40">
        <w:rPr>
          <w:sz w:val="28"/>
          <w:highlight w:val="yellow"/>
          <w:rtl/>
        </w:rPr>
        <w:t xml:space="preserve">, </w:t>
      </w:r>
      <w:r w:rsidRPr="001F7F40">
        <w:rPr>
          <w:rFonts w:hint="eastAsia"/>
          <w:sz w:val="28"/>
          <w:highlight w:val="yellow"/>
          <w:rtl/>
        </w:rPr>
        <w:t>יחולו</w:t>
      </w:r>
      <w:r w:rsidRPr="001F7F40">
        <w:rPr>
          <w:sz w:val="28"/>
          <w:highlight w:val="yellow"/>
          <w:rtl/>
        </w:rPr>
        <w:t xml:space="preserve"> </w:t>
      </w:r>
      <w:r w:rsidRPr="001F7F40">
        <w:rPr>
          <w:rFonts w:hint="eastAsia"/>
          <w:sz w:val="28"/>
          <w:highlight w:val="yellow"/>
          <w:rtl/>
        </w:rPr>
        <w:t>הוראות</w:t>
      </w:r>
      <w:r w:rsidRPr="001F7F40">
        <w:rPr>
          <w:sz w:val="28"/>
          <w:highlight w:val="yellow"/>
          <w:rtl/>
        </w:rPr>
        <w:t xml:space="preserve"> </w:t>
      </w:r>
      <w:r w:rsidRPr="001F7F40">
        <w:rPr>
          <w:rFonts w:hint="eastAsia"/>
          <w:sz w:val="28"/>
          <w:highlight w:val="yellow"/>
          <w:rtl/>
        </w:rPr>
        <w:t>ת</w:t>
      </w:r>
      <w:r w:rsidRPr="001F7F40">
        <w:rPr>
          <w:sz w:val="28"/>
          <w:highlight w:val="yellow"/>
          <w:rtl/>
        </w:rPr>
        <w:t xml:space="preserve">"י 2004 </w:t>
      </w:r>
      <w:r w:rsidRPr="001F7F40">
        <w:rPr>
          <w:rFonts w:hint="eastAsia"/>
          <w:sz w:val="28"/>
          <w:highlight w:val="yellow"/>
          <w:rtl/>
        </w:rPr>
        <w:t>חלק</w:t>
      </w:r>
      <w:r w:rsidRPr="001F7F40">
        <w:rPr>
          <w:sz w:val="28"/>
          <w:highlight w:val="yellow"/>
          <w:rtl/>
        </w:rPr>
        <w:t xml:space="preserve"> 1 </w:t>
      </w:r>
      <w:r w:rsidRPr="001F7F40">
        <w:rPr>
          <w:rFonts w:hint="eastAsia"/>
          <w:sz w:val="28"/>
          <w:highlight w:val="yellow"/>
          <w:rtl/>
        </w:rPr>
        <w:t>שדן</w:t>
      </w:r>
      <w:r w:rsidRPr="001F7F40">
        <w:rPr>
          <w:sz w:val="28"/>
          <w:highlight w:val="yellow"/>
          <w:rtl/>
        </w:rPr>
        <w:t xml:space="preserve"> </w:t>
      </w:r>
      <w:r w:rsidRPr="001F7F40">
        <w:rPr>
          <w:rFonts w:hint="eastAsia"/>
          <w:sz w:val="28"/>
          <w:highlight w:val="yellow"/>
          <w:rtl/>
        </w:rPr>
        <w:t>באקוסטיקה</w:t>
      </w:r>
      <w:r w:rsidRPr="001F7F40">
        <w:rPr>
          <w:sz w:val="28"/>
          <w:highlight w:val="yellow"/>
          <w:rtl/>
        </w:rPr>
        <w:t xml:space="preserve"> </w:t>
      </w:r>
      <w:r w:rsidRPr="001F7F40">
        <w:rPr>
          <w:rFonts w:hint="eastAsia"/>
          <w:sz w:val="28"/>
          <w:highlight w:val="yellow"/>
          <w:rtl/>
        </w:rPr>
        <w:t>במרחבי</w:t>
      </w:r>
      <w:r w:rsidRPr="001F7F40">
        <w:rPr>
          <w:sz w:val="28"/>
          <w:highlight w:val="yellow"/>
          <w:rtl/>
        </w:rPr>
        <w:t xml:space="preserve"> </w:t>
      </w:r>
      <w:r w:rsidRPr="001F7F40">
        <w:rPr>
          <w:rFonts w:hint="eastAsia"/>
          <w:sz w:val="28"/>
          <w:highlight w:val="yellow"/>
          <w:rtl/>
        </w:rPr>
        <w:t>לימוד</w:t>
      </w:r>
      <w:r w:rsidR="00752237" w:rsidRPr="001F7F40">
        <w:rPr>
          <w:sz w:val="28"/>
          <w:highlight w:val="yellow"/>
          <w:rtl/>
        </w:rPr>
        <w:t>; לעניין זה, "שיפוץ" – כמשמעותו בתקנה 7(ד) לתקנות מקום קיים</w:t>
      </w:r>
    </w:p>
    <w:p w14:paraId="4D9D9284" w14:textId="755E0826" w:rsidR="00C6639C" w:rsidRPr="001F7F40" w:rsidRDefault="00C6639C" w:rsidP="004E271C">
      <w:pPr>
        <w:spacing w:line="360" w:lineRule="auto"/>
        <w:jc w:val="both"/>
        <w:rPr>
          <w:sz w:val="28"/>
          <w:highlight w:val="yellow"/>
          <w:rtl/>
        </w:rPr>
      </w:pPr>
      <w:r w:rsidRPr="001F7F40">
        <w:rPr>
          <w:sz w:val="28"/>
          <w:highlight w:val="yellow"/>
          <w:rtl/>
        </w:rPr>
        <w:t>(ב)</w:t>
      </w:r>
      <w:r w:rsidRPr="001F7F40">
        <w:rPr>
          <w:sz w:val="28"/>
          <w:highlight w:val="yellow"/>
          <w:rtl/>
        </w:rPr>
        <w:tab/>
      </w:r>
      <w:r w:rsidR="004418F2" w:rsidRPr="001F7F40">
        <w:rPr>
          <w:rFonts w:hint="eastAsia"/>
          <w:sz w:val="28"/>
          <w:highlight w:val="yellow"/>
          <w:rtl/>
        </w:rPr>
        <w:t>על</w:t>
      </w:r>
      <w:r w:rsidR="004418F2" w:rsidRPr="001F7F40">
        <w:rPr>
          <w:sz w:val="28"/>
          <w:highlight w:val="yellow"/>
          <w:rtl/>
        </w:rPr>
        <w:t xml:space="preserve"> </w:t>
      </w:r>
      <w:r w:rsidR="004418F2" w:rsidRPr="001F7F40">
        <w:rPr>
          <w:rFonts w:hint="eastAsia"/>
          <w:sz w:val="28"/>
          <w:highlight w:val="yellow"/>
          <w:rtl/>
        </w:rPr>
        <w:t>אף</w:t>
      </w:r>
      <w:r w:rsidR="004418F2" w:rsidRPr="001F7F40">
        <w:rPr>
          <w:sz w:val="28"/>
          <w:highlight w:val="yellow"/>
          <w:rtl/>
        </w:rPr>
        <w:t xml:space="preserve"> </w:t>
      </w:r>
      <w:r w:rsidR="004418F2" w:rsidRPr="001F7F40">
        <w:rPr>
          <w:rFonts w:hint="eastAsia"/>
          <w:sz w:val="28"/>
          <w:highlight w:val="yellow"/>
          <w:rtl/>
        </w:rPr>
        <w:t>האמור</w:t>
      </w:r>
      <w:r w:rsidR="004418F2" w:rsidRPr="001F7F40">
        <w:rPr>
          <w:sz w:val="28"/>
          <w:highlight w:val="yellow"/>
          <w:rtl/>
        </w:rPr>
        <w:t xml:space="preserve"> </w:t>
      </w:r>
      <w:r w:rsidR="004418F2" w:rsidRPr="001F7F40">
        <w:rPr>
          <w:rFonts w:hint="eastAsia"/>
          <w:sz w:val="28"/>
          <w:highlight w:val="yellow"/>
          <w:rtl/>
        </w:rPr>
        <w:t>בתקנת</w:t>
      </w:r>
      <w:r w:rsidR="004418F2" w:rsidRPr="001F7F40">
        <w:rPr>
          <w:sz w:val="28"/>
          <w:highlight w:val="yellow"/>
          <w:rtl/>
        </w:rPr>
        <w:t xml:space="preserve"> </w:t>
      </w:r>
      <w:r w:rsidR="004418F2" w:rsidRPr="001F7F40">
        <w:rPr>
          <w:rFonts w:hint="eastAsia"/>
          <w:sz w:val="28"/>
          <w:highlight w:val="yellow"/>
          <w:rtl/>
        </w:rPr>
        <w:t>משנה</w:t>
      </w:r>
      <w:r w:rsidR="004418F2" w:rsidRPr="001F7F40">
        <w:rPr>
          <w:sz w:val="28"/>
          <w:highlight w:val="yellow"/>
          <w:rtl/>
        </w:rPr>
        <w:t xml:space="preserve"> (א), </w:t>
      </w:r>
      <w:r w:rsidR="004418F2" w:rsidRPr="001F7F40">
        <w:rPr>
          <w:rFonts w:hint="eastAsia"/>
          <w:sz w:val="28"/>
          <w:highlight w:val="yellow"/>
          <w:rtl/>
        </w:rPr>
        <w:t>ב</w:t>
      </w:r>
      <w:r w:rsidR="00C7087D">
        <w:rPr>
          <w:rFonts w:hint="cs"/>
          <w:sz w:val="28"/>
          <w:highlight w:val="yellow"/>
          <w:rtl/>
        </w:rPr>
        <w:t>כל ה</w:t>
      </w:r>
      <w:r w:rsidR="004418F2" w:rsidRPr="001F7F40">
        <w:rPr>
          <w:rFonts w:hint="eastAsia"/>
          <w:sz w:val="28"/>
          <w:highlight w:val="yellow"/>
          <w:rtl/>
        </w:rPr>
        <w:t>אולמות</w:t>
      </w:r>
      <w:r w:rsidR="00C7087D">
        <w:rPr>
          <w:rFonts w:hint="cs"/>
          <w:sz w:val="28"/>
          <w:highlight w:val="yellow"/>
          <w:rtl/>
        </w:rPr>
        <w:t xml:space="preserve"> ומרחבי הלימוד</w:t>
      </w:r>
      <w:r w:rsidR="004418F2" w:rsidRPr="001F7F40">
        <w:rPr>
          <w:sz w:val="28"/>
          <w:highlight w:val="yellow"/>
          <w:rtl/>
        </w:rPr>
        <w:t xml:space="preserve"> </w:t>
      </w:r>
      <w:r w:rsidR="00421FBA">
        <w:rPr>
          <w:rFonts w:hint="cs"/>
          <w:sz w:val="28"/>
          <w:highlight w:val="yellow"/>
          <w:rtl/>
        </w:rPr>
        <w:t xml:space="preserve">הקיימים </w:t>
      </w:r>
      <w:r w:rsidR="004418F2" w:rsidRPr="001F7F40">
        <w:rPr>
          <w:rFonts w:hint="eastAsia"/>
          <w:sz w:val="28"/>
          <w:highlight w:val="yellow"/>
          <w:rtl/>
        </w:rPr>
        <w:t>שבהם</w:t>
      </w:r>
      <w:r w:rsidR="004577D1">
        <w:rPr>
          <w:rFonts w:hint="cs"/>
          <w:sz w:val="28"/>
          <w:highlight w:val="yellow"/>
          <w:rtl/>
        </w:rPr>
        <w:t xml:space="preserve"> 150 מקומות לפחות או מותקנת בהם מערכת הגברה סביבתית קבועה</w:t>
      </w:r>
      <w:r w:rsidR="00C61EFB">
        <w:rPr>
          <w:rFonts w:hint="cs"/>
          <w:sz w:val="28"/>
          <w:highlight w:val="yellow"/>
          <w:rtl/>
        </w:rPr>
        <w:t xml:space="preserve"> </w:t>
      </w:r>
      <w:r w:rsidR="004418F2" w:rsidRPr="001F7F40">
        <w:rPr>
          <w:rFonts w:hint="eastAsia"/>
          <w:sz w:val="28"/>
          <w:highlight w:val="yellow"/>
          <w:rtl/>
        </w:rPr>
        <w:t>ו</w:t>
      </w:r>
      <w:r w:rsidR="004E271C">
        <w:rPr>
          <w:rFonts w:hint="cs"/>
          <w:sz w:val="28"/>
          <w:highlight w:val="yellow"/>
          <w:rtl/>
        </w:rPr>
        <w:t xml:space="preserve">בכל מקרה </w:t>
      </w:r>
      <w:r w:rsidR="004418F2" w:rsidRPr="001F7F40">
        <w:rPr>
          <w:rFonts w:hint="eastAsia"/>
          <w:sz w:val="28"/>
          <w:highlight w:val="yellow"/>
          <w:rtl/>
        </w:rPr>
        <w:t>ב</w:t>
      </w:r>
      <w:r w:rsidR="004418F2" w:rsidRPr="001F7F40">
        <w:rPr>
          <w:sz w:val="28"/>
          <w:highlight w:val="yellow"/>
          <w:rtl/>
        </w:rPr>
        <w:t xml:space="preserve">-25% </w:t>
      </w:r>
      <w:r w:rsidR="004418F2" w:rsidRPr="001F7F40">
        <w:rPr>
          <w:rFonts w:hint="eastAsia"/>
          <w:sz w:val="28"/>
          <w:highlight w:val="yellow"/>
          <w:rtl/>
        </w:rPr>
        <w:t>מהכיתות</w:t>
      </w:r>
      <w:r w:rsidR="004418F2" w:rsidRPr="001F7F40">
        <w:rPr>
          <w:sz w:val="28"/>
          <w:highlight w:val="yellow"/>
          <w:rtl/>
        </w:rPr>
        <w:t xml:space="preserve"> </w:t>
      </w:r>
      <w:r w:rsidR="00C7087D">
        <w:rPr>
          <w:rFonts w:hint="cs"/>
          <w:sz w:val="28"/>
          <w:highlight w:val="yellow"/>
          <w:rtl/>
        </w:rPr>
        <w:t xml:space="preserve">ומרחבי הלימוד </w:t>
      </w:r>
      <w:r w:rsidR="004418F2" w:rsidRPr="001F7F40">
        <w:rPr>
          <w:rFonts w:hint="eastAsia"/>
          <w:sz w:val="28"/>
          <w:highlight w:val="yellow"/>
          <w:rtl/>
        </w:rPr>
        <w:t>הקיימ</w:t>
      </w:r>
      <w:r w:rsidR="00C7087D">
        <w:rPr>
          <w:rFonts w:hint="cs"/>
          <w:sz w:val="28"/>
          <w:highlight w:val="yellow"/>
          <w:rtl/>
        </w:rPr>
        <w:t>ים</w:t>
      </w:r>
      <w:r w:rsidR="004418F2" w:rsidRPr="001F7F40">
        <w:rPr>
          <w:sz w:val="28"/>
          <w:highlight w:val="yellow"/>
          <w:rtl/>
        </w:rPr>
        <w:t xml:space="preserve"> </w:t>
      </w:r>
      <w:r w:rsidR="004418F2" w:rsidRPr="001F7F40">
        <w:rPr>
          <w:rFonts w:hint="eastAsia"/>
          <w:sz w:val="28"/>
          <w:highlight w:val="yellow"/>
          <w:rtl/>
        </w:rPr>
        <w:t>במוסד</w:t>
      </w:r>
      <w:r w:rsidR="004418F2" w:rsidRPr="001F7F40">
        <w:rPr>
          <w:sz w:val="28"/>
          <w:highlight w:val="yellow"/>
          <w:rtl/>
        </w:rPr>
        <w:t xml:space="preserve"> </w:t>
      </w:r>
      <w:r w:rsidR="004418F2" w:rsidRPr="001F7F40">
        <w:rPr>
          <w:rFonts w:hint="eastAsia"/>
          <w:sz w:val="28"/>
          <w:highlight w:val="yellow"/>
          <w:rtl/>
        </w:rPr>
        <w:t>יחולו</w:t>
      </w:r>
      <w:r w:rsidR="004418F2" w:rsidRPr="001F7F40">
        <w:rPr>
          <w:sz w:val="28"/>
          <w:highlight w:val="yellow"/>
          <w:rtl/>
        </w:rPr>
        <w:t xml:space="preserve"> </w:t>
      </w:r>
      <w:r w:rsidR="004418F2" w:rsidRPr="001F7F40">
        <w:rPr>
          <w:rFonts w:hint="eastAsia"/>
          <w:sz w:val="28"/>
          <w:highlight w:val="yellow"/>
          <w:rtl/>
        </w:rPr>
        <w:t>הוראות</w:t>
      </w:r>
      <w:r w:rsidR="004418F2" w:rsidRPr="001F7F40">
        <w:rPr>
          <w:sz w:val="28"/>
          <w:highlight w:val="yellow"/>
          <w:rtl/>
        </w:rPr>
        <w:t xml:space="preserve"> </w:t>
      </w:r>
      <w:r w:rsidR="004418F2" w:rsidRPr="001F7F40">
        <w:rPr>
          <w:rFonts w:hint="eastAsia"/>
          <w:sz w:val="28"/>
          <w:highlight w:val="yellow"/>
          <w:rtl/>
        </w:rPr>
        <w:t>ת</w:t>
      </w:r>
      <w:r w:rsidR="004418F2" w:rsidRPr="001F7F40">
        <w:rPr>
          <w:sz w:val="28"/>
          <w:highlight w:val="yellow"/>
          <w:rtl/>
        </w:rPr>
        <w:t xml:space="preserve">"י 2004 </w:t>
      </w:r>
      <w:r w:rsidR="004418F2" w:rsidRPr="001F7F40">
        <w:rPr>
          <w:rFonts w:hint="eastAsia"/>
          <w:sz w:val="28"/>
          <w:highlight w:val="yellow"/>
          <w:rtl/>
        </w:rPr>
        <w:t>חלק</w:t>
      </w:r>
      <w:r w:rsidR="004418F2" w:rsidRPr="001F7F40">
        <w:rPr>
          <w:sz w:val="28"/>
          <w:highlight w:val="yellow"/>
          <w:rtl/>
        </w:rPr>
        <w:t xml:space="preserve"> 1</w:t>
      </w:r>
      <w:r w:rsidR="00DF1969">
        <w:rPr>
          <w:rFonts w:hint="cs"/>
          <w:sz w:val="28"/>
          <w:highlight w:val="yellow"/>
          <w:rtl/>
        </w:rPr>
        <w:t xml:space="preserve"> </w:t>
      </w:r>
      <w:r w:rsidR="004418F2" w:rsidRPr="001F7F40">
        <w:rPr>
          <w:sz w:val="28"/>
          <w:highlight w:val="yellow"/>
          <w:rtl/>
        </w:rPr>
        <w:t xml:space="preserve">; </w:t>
      </w:r>
      <w:r w:rsidR="004418F2" w:rsidRPr="001F7F40">
        <w:rPr>
          <w:rFonts w:hint="eastAsia"/>
          <w:sz w:val="28"/>
          <w:highlight w:val="yellow"/>
          <w:rtl/>
        </w:rPr>
        <w:t>מוסד</w:t>
      </w:r>
      <w:r w:rsidR="004418F2" w:rsidRPr="001F7F40">
        <w:rPr>
          <w:sz w:val="28"/>
          <w:highlight w:val="yellow"/>
          <w:rtl/>
        </w:rPr>
        <w:t xml:space="preserve"> </w:t>
      </w:r>
      <w:r w:rsidR="004418F2" w:rsidRPr="001F7F40">
        <w:rPr>
          <w:rFonts w:hint="eastAsia"/>
          <w:sz w:val="28"/>
          <w:highlight w:val="yellow"/>
          <w:rtl/>
        </w:rPr>
        <w:t>יקבע</w:t>
      </w:r>
      <w:r w:rsidR="004418F2" w:rsidRPr="001F7F40">
        <w:rPr>
          <w:sz w:val="28"/>
          <w:highlight w:val="yellow"/>
          <w:rtl/>
        </w:rPr>
        <w:t xml:space="preserve"> </w:t>
      </w:r>
      <w:r w:rsidR="004418F2" w:rsidRPr="001F7F40">
        <w:rPr>
          <w:rFonts w:hint="eastAsia"/>
          <w:sz w:val="28"/>
          <w:highlight w:val="yellow"/>
          <w:rtl/>
        </w:rPr>
        <w:t>את</w:t>
      </w:r>
      <w:r w:rsidR="004418F2" w:rsidRPr="001F7F40">
        <w:rPr>
          <w:sz w:val="28"/>
          <w:highlight w:val="yellow"/>
          <w:rtl/>
        </w:rPr>
        <w:t xml:space="preserve"> </w:t>
      </w:r>
      <w:r w:rsidR="004418F2" w:rsidRPr="001F7F40">
        <w:rPr>
          <w:rFonts w:hint="eastAsia"/>
          <w:sz w:val="28"/>
          <w:highlight w:val="yellow"/>
          <w:rtl/>
        </w:rPr>
        <w:t>פיזור</w:t>
      </w:r>
      <w:r w:rsidR="004418F2" w:rsidRPr="001F7F40">
        <w:rPr>
          <w:sz w:val="28"/>
          <w:highlight w:val="yellow"/>
          <w:rtl/>
        </w:rPr>
        <w:t xml:space="preserve"> </w:t>
      </w:r>
      <w:r w:rsidR="004418F2" w:rsidRPr="001F7F40">
        <w:rPr>
          <w:rFonts w:hint="eastAsia"/>
          <w:sz w:val="28"/>
          <w:highlight w:val="yellow"/>
          <w:rtl/>
        </w:rPr>
        <w:t>הכיתות</w:t>
      </w:r>
      <w:r w:rsidR="004418F2" w:rsidRPr="001F7F40">
        <w:rPr>
          <w:sz w:val="28"/>
          <w:highlight w:val="yellow"/>
          <w:rtl/>
        </w:rPr>
        <w:t xml:space="preserve"> </w:t>
      </w:r>
      <w:r w:rsidR="004418F2" w:rsidRPr="001F7F40">
        <w:rPr>
          <w:rFonts w:hint="eastAsia"/>
          <w:sz w:val="28"/>
          <w:highlight w:val="yellow"/>
          <w:rtl/>
        </w:rPr>
        <w:t>עם</w:t>
      </w:r>
      <w:r w:rsidR="004418F2" w:rsidRPr="001F7F40">
        <w:rPr>
          <w:sz w:val="28"/>
          <w:highlight w:val="yellow"/>
          <w:rtl/>
        </w:rPr>
        <w:t xml:space="preserve"> </w:t>
      </w:r>
      <w:r w:rsidR="004418F2" w:rsidRPr="001F7F40">
        <w:rPr>
          <w:rFonts w:hint="eastAsia"/>
          <w:sz w:val="28"/>
          <w:highlight w:val="yellow"/>
          <w:rtl/>
        </w:rPr>
        <w:t>התאמות</w:t>
      </w:r>
      <w:r w:rsidR="004418F2" w:rsidRPr="001F7F40">
        <w:rPr>
          <w:sz w:val="28"/>
          <w:highlight w:val="yellow"/>
          <w:rtl/>
        </w:rPr>
        <w:t xml:space="preserve"> </w:t>
      </w:r>
      <w:r w:rsidR="004418F2" w:rsidRPr="001F7F40">
        <w:rPr>
          <w:rFonts w:hint="eastAsia"/>
          <w:sz w:val="28"/>
          <w:highlight w:val="yellow"/>
          <w:rtl/>
        </w:rPr>
        <w:t>הנגישות</w:t>
      </w:r>
      <w:r w:rsidR="004418F2" w:rsidRPr="001F7F40">
        <w:rPr>
          <w:sz w:val="28"/>
          <w:highlight w:val="yellow"/>
          <w:rtl/>
        </w:rPr>
        <w:t xml:space="preserve"> </w:t>
      </w:r>
      <w:r w:rsidR="004418F2" w:rsidRPr="001F7F40">
        <w:rPr>
          <w:rFonts w:hint="eastAsia"/>
          <w:sz w:val="28"/>
          <w:highlight w:val="yellow"/>
          <w:rtl/>
        </w:rPr>
        <w:t>לפי</w:t>
      </w:r>
      <w:r w:rsidR="004418F2" w:rsidRPr="001F7F40">
        <w:rPr>
          <w:sz w:val="28"/>
          <w:highlight w:val="yellow"/>
          <w:rtl/>
        </w:rPr>
        <w:t xml:space="preserve"> </w:t>
      </w:r>
      <w:r w:rsidR="004418F2" w:rsidRPr="001F7F40">
        <w:rPr>
          <w:rFonts w:hint="eastAsia"/>
          <w:sz w:val="28"/>
          <w:highlight w:val="yellow"/>
          <w:rtl/>
        </w:rPr>
        <w:t>תקנה</w:t>
      </w:r>
      <w:r w:rsidR="004418F2" w:rsidRPr="001F7F40">
        <w:rPr>
          <w:sz w:val="28"/>
          <w:highlight w:val="yellow"/>
          <w:rtl/>
        </w:rPr>
        <w:t xml:space="preserve"> </w:t>
      </w:r>
      <w:r w:rsidR="004418F2" w:rsidRPr="001F7F40">
        <w:rPr>
          <w:rFonts w:hint="eastAsia"/>
          <w:sz w:val="28"/>
          <w:highlight w:val="yellow"/>
          <w:rtl/>
        </w:rPr>
        <w:t>זו</w:t>
      </w:r>
      <w:r w:rsidR="004418F2" w:rsidRPr="001F7F40">
        <w:rPr>
          <w:sz w:val="28"/>
          <w:highlight w:val="yellow"/>
          <w:rtl/>
        </w:rPr>
        <w:t xml:space="preserve"> </w:t>
      </w:r>
      <w:r w:rsidR="004418F2" w:rsidRPr="001F7F40">
        <w:rPr>
          <w:rFonts w:hint="eastAsia"/>
          <w:sz w:val="28"/>
          <w:highlight w:val="yellow"/>
          <w:rtl/>
        </w:rPr>
        <w:t>באופן</w:t>
      </w:r>
      <w:r w:rsidR="004418F2" w:rsidRPr="001F7F40">
        <w:rPr>
          <w:sz w:val="28"/>
          <w:highlight w:val="yellow"/>
          <w:rtl/>
        </w:rPr>
        <w:t xml:space="preserve"> </w:t>
      </w:r>
      <w:r w:rsidR="004418F2" w:rsidRPr="001F7F40">
        <w:rPr>
          <w:rFonts w:hint="eastAsia"/>
          <w:sz w:val="28"/>
          <w:highlight w:val="yellow"/>
          <w:rtl/>
        </w:rPr>
        <w:t>אחיד</w:t>
      </w:r>
      <w:r w:rsidR="004418F2" w:rsidRPr="001F7F40">
        <w:rPr>
          <w:sz w:val="28"/>
          <w:highlight w:val="yellow"/>
          <w:rtl/>
        </w:rPr>
        <w:t xml:space="preserve"> </w:t>
      </w:r>
      <w:r w:rsidR="004418F2" w:rsidRPr="001F7F40">
        <w:rPr>
          <w:rFonts w:hint="eastAsia"/>
          <w:sz w:val="28"/>
          <w:highlight w:val="yellow"/>
          <w:rtl/>
        </w:rPr>
        <w:t>בפקולטות</w:t>
      </w:r>
      <w:r w:rsidR="004418F2" w:rsidRPr="001F7F40">
        <w:rPr>
          <w:sz w:val="28"/>
          <w:highlight w:val="yellow"/>
          <w:rtl/>
        </w:rPr>
        <w:t xml:space="preserve"> ובהתחשב בפיזור המבנים ובגודל הכיתות.</w:t>
      </w:r>
    </w:p>
    <w:p w14:paraId="12D12EDF" w14:textId="37ABA7D8" w:rsidR="004C7CCA" w:rsidRDefault="004C7CCA" w:rsidP="00DF1969">
      <w:pPr>
        <w:spacing w:line="360" w:lineRule="auto"/>
        <w:jc w:val="both"/>
        <w:rPr>
          <w:sz w:val="28"/>
          <w:rtl/>
        </w:rPr>
      </w:pPr>
    </w:p>
    <w:p w14:paraId="7DFFCAE5" w14:textId="77777777" w:rsidR="004C7CCA" w:rsidRDefault="004C7CCA" w:rsidP="00DF1969">
      <w:pPr>
        <w:spacing w:line="360" w:lineRule="auto"/>
        <w:jc w:val="both"/>
        <w:rPr>
          <w:sz w:val="28"/>
          <w:rtl/>
        </w:rPr>
      </w:pPr>
    </w:p>
    <w:p w14:paraId="5917B001" w14:textId="77777777" w:rsidR="00C61EFB" w:rsidRDefault="00C61EFB" w:rsidP="00F440FA">
      <w:pPr>
        <w:spacing w:line="360" w:lineRule="auto"/>
        <w:jc w:val="both"/>
        <w:rPr>
          <w:sz w:val="28"/>
          <w:rtl/>
        </w:rPr>
      </w:pPr>
    </w:p>
    <w:p w14:paraId="7CC7E94E" w14:textId="77777777" w:rsidR="00C6639C" w:rsidRPr="001D4F6B" w:rsidRDefault="00C6639C" w:rsidP="00586BD6">
      <w:pPr>
        <w:spacing w:line="360" w:lineRule="auto"/>
        <w:jc w:val="both"/>
        <w:rPr>
          <w:sz w:val="28"/>
          <w:rtl/>
        </w:rPr>
      </w:pPr>
    </w:p>
    <w:p w14:paraId="1C4E5877" w14:textId="77777777" w:rsidR="003A1897" w:rsidRPr="003A1897" w:rsidRDefault="003A1897" w:rsidP="002C5701">
      <w:pPr>
        <w:spacing w:line="360" w:lineRule="auto"/>
        <w:ind w:left="360"/>
        <w:jc w:val="both"/>
        <w:rPr>
          <w:color w:val="000000"/>
          <w:rtl/>
        </w:rPr>
      </w:pPr>
    </w:p>
    <w:p w14:paraId="04A47BEA" w14:textId="77777777" w:rsidR="002C5701" w:rsidRDefault="002C5701" w:rsidP="002C5701">
      <w:pPr>
        <w:jc w:val="both"/>
        <w:rPr>
          <w:b/>
          <w:bCs/>
          <w:rtl/>
        </w:rPr>
      </w:pPr>
    </w:p>
    <w:p w14:paraId="353279B4" w14:textId="77777777" w:rsidR="0023437A" w:rsidRPr="00845A83" w:rsidRDefault="0023437A" w:rsidP="00F647C0">
      <w:pPr>
        <w:rPr>
          <w:b/>
          <w:bCs/>
          <w:rtl/>
        </w:rPr>
      </w:pPr>
      <w:r w:rsidRPr="00845A83">
        <w:rPr>
          <w:rFonts w:hint="cs"/>
          <w:b/>
          <w:bCs/>
          <w:rtl/>
        </w:rPr>
        <w:t>מקומות ישיבה ב</w:t>
      </w:r>
      <w:r w:rsidR="00F647C0">
        <w:rPr>
          <w:rFonts w:hint="cs"/>
          <w:b/>
          <w:bCs/>
          <w:rtl/>
        </w:rPr>
        <w:t>מקומות הלימוד</w:t>
      </w:r>
      <w:r w:rsidRPr="00845A83">
        <w:rPr>
          <w:rFonts w:hint="cs"/>
          <w:b/>
          <w:bCs/>
          <w:rtl/>
        </w:rPr>
        <w:t xml:space="preserve"> </w:t>
      </w:r>
    </w:p>
    <w:p w14:paraId="6C73C2FB" w14:textId="77777777" w:rsidR="0023437A" w:rsidRPr="005032E2" w:rsidRDefault="0023437A" w:rsidP="0023437A">
      <w:pPr>
        <w:rPr>
          <w:rFonts w:cs="Times New Roman"/>
          <w:rtl/>
        </w:rPr>
      </w:pPr>
    </w:p>
    <w:p w14:paraId="300C1A29" w14:textId="3917048D" w:rsidR="00865EEC" w:rsidRPr="0023437A" w:rsidRDefault="0023437A" w:rsidP="00796669">
      <w:pPr>
        <w:spacing w:line="360" w:lineRule="auto"/>
        <w:jc w:val="both"/>
        <w:rPr>
          <w:rtl/>
        </w:rPr>
      </w:pPr>
      <w:r>
        <w:rPr>
          <w:rFonts w:hint="cs"/>
          <w:rtl/>
        </w:rPr>
        <w:t>1</w:t>
      </w:r>
      <w:r w:rsidR="00F647C0">
        <w:rPr>
          <w:rFonts w:hint="cs"/>
          <w:rtl/>
        </w:rPr>
        <w:t>2</w:t>
      </w:r>
      <w:r w:rsidRPr="0023437A">
        <w:rPr>
          <w:rtl/>
        </w:rPr>
        <w:t xml:space="preserve">. </w:t>
      </w:r>
      <w:r w:rsidRPr="0023437A">
        <w:rPr>
          <w:rFonts w:hint="cs"/>
          <w:rtl/>
        </w:rPr>
        <w:t xml:space="preserve"> </w:t>
      </w:r>
      <w:r w:rsidRPr="003E0B0C">
        <w:rPr>
          <w:rFonts w:hint="cs"/>
          <w:rtl/>
        </w:rPr>
        <w:t>(א)</w:t>
      </w:r>
      <w:r w:rsidR="0043637E">
        <w:rPr>
          <w:rFonts w:hint="cs"/>
          <w:rtl/>
        </w:rPr>
        <w:t xml:space="preserve"> </w:t>
      </w:r>
      <w:r w:rsidR="00865EEC">
        <w:rPr>
          <w:rFonts w:hint="cs"/>
          <w:rtl/>
        </w:rPr>
        <w:t>בחדרי לימוד</w:t>
      </w:r>
      <w:r w:rsidR="00796669">
        <w:rPr>
          <w:rFonts w:hint="cs"/>
          <w:rtl/>
        </w:rPr>
        <w:t xml:space="preserve"> </w:t>
      </w:r>
      <w:r w:rsidR="00865EEC">
        <w:rPr>
          <w:rFonts w:hint="cs"/>
          <w:rtl/>
        </w:rPr>
        <w:t xml:space="preserve">יחולו הוראות פרט 28 לתוספת הראשונה </w:t>
      </w:r>
      <w:r w:rsidR="00B4370B">
        <w:rPr>
          <w:rFonts w:hint="cs"/>
          <w:rtl/>
        </w:rPr>
        <w:t>ל</w:t>
      </w:r>
      <w:r w:rsidR="00865EEC">
        <w:rPr>
          <w:rFonts w:hint="cs"/>
          <w:rtl/>
        </w:rPr>
        <w:t xml:space="preserve">תקנות מקום קיים לעניין מקומות ישיבה מיוחדים במקום להתקהלות; </w:t>
      </w:r>
      <w:r w:rsidR="00B4370B">
        <w:rPr>
          <w:rFonts w:hint="cs"/>
          <w:rtl/>
        </w:rPr>
        <w:t>בחדר לימוד כאמור</w:t>
      </w:r>
      <w:r w:rsidR="000B70CB">
        <w:rPr>
          <w:rFonts w:hint="cs"/>
          <w:rtl/>
        </w:rPr>
        <w:t xml:space="preserve"> </w:t>
      </w:r>
      <w:r w:rsidR="00865EEC">
        <w:rPr>
          <w:rFonts w:hint="cs"/>
          <w:rtl/>
        </w:rPr>
        <w:t>יו</w:t>
      </w:r>
      <w:r w:rsidR="00283A68">
        <w:rPr>
          <w:rFonts w:hint="cs"/>
          <w:rtl/>
        </w:rPr>
        <w:t>קצו שני מקומות ישיבה מיוחדים</w:t>
      </w:r>
      <w:r w:rsidR="000B70CB">
        <w:rPr>
          <w:rFonts w:hint="cs"/>
          <w:rtl/>
        </w:rPr>
        <w:t xml:space="preserve"> לפחות.</w:t>
      </w:r>
    </w:p>
    <w:p w14:paraId="5B545DDA" w14:textId="77777777" w:rsidR="0023437A" w:rsidRPr="0023437A" w:rsidRDefault="0023437A" w:rsidP="00DF1285">
      <w:pPr>
        <w:spacing w:line="360" w:lineRule="auto"/>
        <w:jc w:val="both"/>
        <w:rPr>
          <w:rtl/>
        </w:rPr>
      </w:pPr>
      <w:r w:rsidRPr="0023437A">
        <w:rPr>
          <w:rtl/>
        </w:rPr>
        <w:t xml:space="preserve">  </w:t>
      </w:r>
      <w:r>
        <w:rPr>
          <w:rFonts w:hint="cs"/>
          <w:rtl/>
        </w:rPr>
        <w:t xml:space="preserve"> </w:t>
      </w:r>
      <w:r w:rsidRPr="003E0B0C">
        <w:rPr>
          <w:rFonts w:hint="cs"/>
          <w:rtl/>
        </w:rPr>
        <w:t xml:space="preserve">(ב) </w:t>
      </w:r>
      <w:r>
        <w:rPr>
          <w:rFonts w:hint="cs"/>
          <w:rtl/>
        </w:rPr>
        <w:t xml:space="preserve">ליד </w:t>
      </w:r>
      <w:r w:rsidR="00DF1285">
        <w:rPr>
          <w:rFonts w:hint="cs"/>
          <w:rtl/>
        </w:rPr>
        <w:t>תלמיד</w:t>
      </w:r>
      <w:r w:rsidR="00DF1285" w:rsidRPr="003E0B0C">
        <w:rPr>
          <w:rFonts w:hint="cs"/>
          <w:rtl/>
        </w:rPr>
        <w:t xml:space="preserve"> </w:t>
      </w:r>
      <w:r w:rsidRPr="003E0B0C">
        <w:rPr>
          <w:rFonts w:hint="cs"/>
          <w:rtl/>
        </w:rPr>
        <w:t>עם מוגבלות ה</w:t>
      </w:r>
      <w:r>
        <w:rPr>
          <w:rFonts w:hint="cs"/>
          <w:rtl/>
        </w:rPr>
        <w:t>מלווה</w:t>
      </w:r>
      <w:r w:rsidRPr="003E0B0C">
        <w:rPr>
          <w:rFonts w:hint="cs"/>
          <w:rtl/>
        </w:rPr>
        <w:t xml:space="preserve"> </w:t>
      </w:r>
      <w:r>
        <w:rPr>
          <w:rFonts w:hint="cs"/>
          <w:rtl/>
        </w:rPr>
        <w:t>ב</w:t>
      </w:r>
      <w:r w:rsidRPr="003E0B0C">
        <w:rPr>
          <w:rFonts w:hint="cs"/>
          <w:rtl/>
        </w:rPr>
        <w:t>אדם אחר יובטח מקום ישיבה נוסף ל</w:t>
      </w:r>
      <w:r>
        <w:rPr>
          <w:rFonts w:hint="cs"/>
          <w:rtl/>
        </w:rPr>
        <w:t>מ</w:t>
      </w:r>
      <w:r w:rsidRPr="003E0B0C">
        <w:rPr>
          <w:rFonts w:hint="cs"/>
          <w:rtl/>
        </w:rPr>
        <w:t>לווה.</w:t>
      </w:r>
    </w:p>
    <w:p w14:paraId="4EA14E8F" w14:textId="4B84EEF4" w:rsidR="0023437A" w:rsidRPr="0023437A" w:rsidRDefault="0023437A" w:rsidP="00796669">
      <w:pPr>
        <w:spacing w:line="360" w:lineRule="auto"/>
        <w:jc w:val="both"/>
        <w:rPr>
          <w:rtl/>
        </w:rPr>
      </w:pPr>
      <w:r w:rsidRPr="0023437A">
        <w:rPr>
          <w:rtl/>
        </w:rPr>
        <w:t xml:space="preserve"> </w:t>
      </w:r>
      <w:r w:rsidRPr="0023437A">
        <w:rPr>
          <w:rFonts w:hint="cs"/>
          <w:rtl/>
        </w:rPr>
        <w:t xml:space="preserve">   </w:t>
      </w:r>
      <w:r w:rsidRPr="003E0B0C">
        <w:rPr>
          <w:rFonts w:hint="cs"/>
          <w:rtl/>
        </w:rPr>
        <w:t>(ג) במידת הצורך י</w:t>
      </w:r>
      <w:r>
        <w:rPr>
          <w:rFonts w:hint="cs"/>
          <w:rtl/>
        </w:rPr>
        <w:t>ו</w:t>
      </w:r>
      <w:r w:rsidRPr="003E0B0C">
        <w:rPr>
          <w:rFonts w:hint="cs"/>
          <w:rtl/>
        </w:rPr>
        <w:t>בטח</w:t>
      </w:r>
      <w:r w:rsidR="00326DB0">
        <w:rPr>
          <w:rFonts w:hint="cs"/>
          <w:rtl/>
        </w:rPr>
        <w:t>, באמצעות מרכז התמיכה,</w:t>
      </w:r>
      <w:r w:rsidRPr="003E0B0C">
        <w:rPr>
          <w:rFonts w:hint="cs"/>
          <w:rtl/>
        </w:rPr>
        <w:t xml:space="preserve"> כי </w:t>
      </w:r>
      <w:r w:rsidR="005C073F" w:rsidRPr="003E0B0C">
        <w:rPr>
          <w:rFonts w:hint="cs"/>
          <w:rtl/>
        </w:rPr>
        <w:t>ל</w:t>
      </w:r>
      <w:r w:rsidR="005C073F">
        <w:rPr>
          <w:rFonts w:hint="cs"/>
          <w:rtl/>
        </w:rPr>
        <w:t>תלמיד</w:t>
      </w:r>
      <w:r w:rsidR="005C073F" w:rsidRPr="003E0B0C">
        <w:rPr>
          <w:rFonts w:hint="cs"/>
          <w:rtl/>
        </w:rPr>
        <w:t xml:space="preserve"> </w:t>
      </w:r>
      <w:r w:rsidRPr="003E0B0C">
        <w:rPr>
          <w:rFonts w:hint="cs"/>
          <w:rtl/>
        </w:rPr>
        <w:t>עם מוגבלות קוגניטיבי</w:t>
      </w:r>
      <w:r w:rsidRPr="003E0B0C">
        <w:rPr>
          <w:rFonts w:hint="eastAsia"/>
          <w:rtl/>
        </w:rPr>
        <w:t>ת</w:t>
      </w:r>
      <w:r w:rsidRPr="003E0B0C">
        <w:rPr>
          <w:rFonts w:hint="cs"/>
          <w:rtl/>
        </w:rPr>
        <w:t xml:space="preserve">, נפשית או חושית הזקוק לכך, יובטח </w:t>
      </w:r>
      <w:r w:rsidR="005C073F" w:rsidRPr="003E0B0C">
        <w:rPr>
          <w:rFonts w:hint="cs"/>
          <w:rtl/>
        </w:rPr>
        <w:t>מקו</w:t>
      </w:r>
      <w:r w:rsidR="005C073F">
        <w:rPr>
          <w:rFonts w:hint="cs"/>
          <w:rtl/>
        </w:rPr>
        <w:t>ם</w:t>
      </w:r>
      <w:r w:rsidR="005C073F" w:rsidRPr="003E0B0C">
        <w:rPr>
          <w:rFonts w:hint="cs"/>
          <w:rtl/>
        </w:rPr>
        <w:t xml:space="preserve"> </w:t>
      </w:r>
      <w:r w:rsidRPr="003E0B0C">
        <w:rPr>
          <w:rFonts w:hint="cs"/>
          <w:rtl/>
        </w:rPr>
        <w:t>ישיבה בקדמת מקום הלימוד</w:t>
      </w:r>
      <w:r w:rsidR="00A3469C">
        <w:rPr>
          <w:rFonts w:hint="cs"/>
          <w:rtl/>
        </w:rPr>
        <w:t xml:space="preserve"> (</w:t>
      </w:r>
      <w:r w:rsidR="00A3469C" w:rsidRPr="001F7F40">
        <w:rPr>
          <w:rFonts w:hint="eastAsia"/>
          <w:highlight w:val="yellow"/>
          <w:rtl/>
        </w:rPr>
        <w:t>להוסיף</w:t>
      </w:r>
      <w:r w:rsidR="00A3469C" w:rsidRPr="001F7F40">
        <w:rPr>
          <w:highlight w:val="yellow"/>
          <w:rtl/>
        </w:rPr>
        <w:t xml:space="preserve"> בסוף הדיונים – וככל הניתן לאדם עם מוגבלות בניידות</w:t>
      </w:r>
      <w:r w:rsidR="00A3469C">
        <w:rPr>
          <w:rFonts w:hint="cs"/>
          <w:rtl/>
        </w:rPr>
        <w:t>)</w:t>
      </w:r>
      <w:r w:rsidR="00AE56B4">
        <w:rPr>
          <w:rFonts w:hint="cs"/>
          <w:rtl/>
        </w:rPr>
        <w:t>;</w:t>
      </w:r>
      <w:r w:rsidR="000B70CB">
        <w:rPr>
          <w:rFonts w:hint="cs"/>
          <w:rtl/>
        </w:rPr>
        <w:t xml:space="preserve"> </w:t>
      </w:r>
      <w:r w:rsidR="00AE56B4">
        <w:rPr>
          <w:rFonts w:hint="cs"/>
          <w:rtl/>
        </w:rPr>
        <w:t>בחדרי הלימוד יוצב שלט לפיו לאדם עם מוגבלות קיימת עדיפות לשבת במקומות שבקדמת מקום הלימוד.</w:t>
      </w:r>
    </w:p>
    <w:p w14:paraId="1D4FA00A" w14:textId="457A42FF" w:rsidR="0023437A" w:rsidRPr="0023437A" w:rsidRDefault="0023437A" w:rsidP="00F440FA">
      <w:pPr>
        <w:spacing w:line="360" w:lineRule="auto"/>
        <w:jc w:val="both"/>
        <w:rPr>
          <w:rtl/>
        </w:rPr>
      </w:pPr>
      <w:r w:rsidRPr="003E0B0C">
        <w:rPr>
          <w:rFonts w:hint="cs"/>
          <w:rtl/>
        </w:rPr>
        <w:t xml:space="preserve">(ד) </w:t>
      </w:r>
      <w:r w:rsidR="005C073F">
        <w:rPr>
          <w:rFonts w:hint="cs"/>
          <w:rtl/>
        </w:rPr>
        <w:t>על תלמיד</w:t>
      </w:r>
      <w:r w:rsidR="005C073F" w:rsidRPr="003E0B0C">
        <w:rPr>
          <w:rFonts w:hint="cs"/>
          <w:rtl/>
        </w:rPr>
        <w:t xml:space="preserve"> </w:t>
      </w:r>
      <w:r w:rsidRPr="003E0B0C">
        <w:rPr>
          <w:rFonts w:hint="cs"/>
          <w:rtl/>
        </w:rPr>
        <w:t>עם מוגבלות המסתייע בחיית שירות יח</w:t>
      </w:r>
      <w:r>
        <w:rPr>
          <w:rFonts w:hint="cs"/>
          <w:rtl/>
        </w:rPr>
        <w:t>ו</w:t>
      </w:r>
      <w:r w:rsidRPr="003E0B0C">
        <w:rPr>
          <w:rFonts w:hint="cs"/>
          <w:rtl/>
        </w:rPr>
        <w:t xml:space="preserve">לו </w:t>
      </w:r>
      <w:r>
        <w:rPr>
          <w:rFonts w:hint="cs"/>
          <w:rtl/>
        </w:rPr>
        <w:t>ה</w:t>
      </w:r>
      <w:r w:rsidRPr="003E0B0C">
        <w:rPr>
          <w:rFonts w:hint="cs"/>
          <w:rtl/>
        </w:rPr>
        <w:t xml:space="preserve">הוראות </w:t>
      </w:r>
      <w:r w:rsidRPr="0035577F">
        <w:rPr>
          <w:rFonts w:hint="cs"/>
          <w:rtl/>
        </w:rPr>
        <w:t xml:space="preserve">העוסקות בחיית שירות </w:t>
      </w:r>
      <w:r>
        <w:rPr>
          <w:rFonts w:hint="cs"/>
          <w:rtl/>
        </w:rPr>
        <w:t>שב</w:t>
      </w:r>
      <w:r w:rsidRPr="003E0B0C">
        <w:rPr>
          <w:rFonts w:hint="cs"/>
          <w:rtl/>
        </w:rPr>
        <w:t xml:space="preserve">תקנות נגישות </w:t>
      </w:r>
      <w:r w:rsidRPr="0035577F">
        <w:rPr>
          <w:rFonts w:hint="cs"/>
          <w:rtl/>
        </w:rPr>
        <w:t>השירות</w:t>
      </w:r>
      <w:r>
        <w:rPr>
          <w:rFonts w:hint="cs"/>
          <w:rtl/>
        </w:rPr>
        <w:t>,</w:t>
      </w:r>
      <w:r w:rsidRPr="0035577F">
        <w:rPr>
          <w:rFonts w:hint="cs"/>
          <w:rtl/>
        </w:rPr>
        <w:t xml:space="preserve"> למעט אם קבע</w:t>
      </w:r>
      <w:r w:rsidR="001B7650">
        <w:rPr>
          <w:rFonts w:hint="cs"/>
          <w:rtl/>
        </w:rPr>
        <w:t xml:space="preserve"> האחראי לקביעת התאמות</w:t>
      </w:r>
      <w:r w:rsidRPr="0035577F">
        <w:rPr>
          <w:rFonts w:hint="cs"/>
          <w:rtl/>
        </w:rPr>
        <w:t xml:space="preserve">  כי נוכחות חיית השירות פוגעת באופן בלתי סביר </w:t>
      </w:r>
      <w:r w:rsidR="008512C5">
        <w:rPr>
          <w:rFonts w:hint="cs"/>
          <w:rtl/>
        </w:rPr>
        <w:t>בשירות</w:t>
      </w:r>
      <w:r w:rsidRPr="0035577F">
        <w:rPr>
          <w:rFonts w:hint="cs"/>
          <w:rtl/>
        </w:rPr>
        <w:t xml:space="preserve">; </w:t>
      </w:r>
      <w:r>
        <w:rPr>
          <w:rFonts w:hint="cs"/>
          <w:rtl/>
        </w:rPr>
        <w:t>קבע כך</w:t>
      </w:r>
      <w:r w:rsidR="008B54C8">
        <w:rPr>
          <w:rFonts w:hint="cs"/>
          <w:rtl/>
        </w:rPr>
        <w:t xml:space="preserve"> </w:t>
      </w:r>
      <w:r w:rsidR="001B7650">
        <w:rPr>
          <w:rFonts w:hint="cs"/>
          <w:rtl/>
        </w:rPr>
        <w:t>האחראי לקביעת התאמות</w:t>
      </w:r>
      <w:r w:rsidRPr="0035577F">
        <w:rPr>
          <w:rFonts w:hint="cs"/>
          <w:rtl/>
        </w:rPr>
        <w:t xml:space="preserve">, </w:t>
      </w:r>
      <w:r w:rsidR="008B54C8">
        <w:rPr>
          <w:rFonts w:hint="cs"/>
          <w:rtl/>
        </w:rPr>
        <w:t>ה</w:t>
      </w:r>
      <w:r w:rsidR="001B7650">
        <w:rPr>
          <w:rFonts w:hint="cs"/>
          <w:rtl/>
        </w:rPr>
        <w:t>וא י</w:t>
      </w:r>
      <w:r w:rsidRPr="0035577F">
        <w:rPr>
          <w:rFonts w:hint="cs"/>
          <w:rtl/>
        </w:rPr>
        <w:t xml:space="preserve">קבע התאמה חלופית שתבטיח נגישות </w:t>
      </w:r>
      <w:r>
        <w:rPr>
          <w:rFonts w:hint="cs"/>
          <w:rtl/>
        </w:rPr>
        <w:t xml:space="preserve">סבירה </w:t>
      </w:r>
      <w:r w:rsidR="008512C5" w:rsidRPr="0035577F">
        <w:rPr>
          <w:rFonts w:hint="cs"/>
          <w:rtl/>
        </w:rPr>
        <w:t>ל</w:t>
      </w:r>
      <w:r w:rsidR="008512C5">
        <w:rPr>
          <w:rFonts w:hint="cs"/>
          <w:rtl/>
        </w:rPr>
        <w:t>תלמיד</w:t>
      </w:r>
      <w:r w:rsidR="008512C5" w:rsidRPr="0035577F">
        <w:rPr>
          <w:rFonts w:hint="cs"/>
          <w:rtl/>
        </w:rPr>
        <w:t xml:space="preserve"> </w:t>
      </w:r>
      <w:r w:rsidRPr="0035577F">
        <w:rPr>
          <w:rFonts w:hint="cs"/>
          <w:rtl/>
        </w:rPr>
        <w:t xml:space="preserve">עם מוגבלות ויוקצה מיתקן </w:t>
      </w:r>
      <w:r>
        <w:rPr>
          <w:rFonts w:hint="cs"/>
          <w:rtl/>
        </w:rPr>
        <w:t>ש</w:t>
      </w:r>
      <w:r w:rsidRPr="0035577F">
        <w:rPr>
          <w:rFonts w:hint="cs"/>
          <w:rtl/>
        </w:rPr>
        <w:t xml:space="preserve">תוחזק </w:t>
      </w:r>
      <w:r>
        <w:rPr>
          <w:rFonts w:hint="cs"/>
          <w:rtl/>
        </w:rPr>
        <w:t xml:space="preserve">בו </w:t>
      </w:r>
      <w:r w:rsidRPr="0035577F">
        <w:rPr>
          <w:rFonts w:hint="cs"/>
          <w:rtl/>
        </w:rPr>
        <w:t xml:space="preserve">חיית השירות במהלך </w:t>
      </w:r>
      <w:r w:rsidR="008512C5">
        <w:rPr>
          <w:rFonts w:hint="cs"/>
          <w:rtl/>
        </w:rPr>
        <w:t xml:space="preserve">מתן </w:t>
      </w:r>
      <w:r w:rsidRPr="0035577F">
        <w:rPr>
          <w:rFonts w:hint="cs"/>
          <w:rtl/>
        </w:rPr>
        <w:t>השירות</w:t>
      </w:r>
      <w:r w:rsidRPr="0023437A">
        <w:rPr>
          <w:rFonts w:hint="cs"/>
          <w:rtl/>
        </w:rPr>
        <w:t>.</w:t>
      </w:r>
    </w:p>
    <w:p w14:paraId="12BB5C2E" w14:textId="77777777" w:rsidR="0023437A" w:rsidRDefault="0023437A" w:rsidP="002C5701">
      <w:pPr>
        <w:jc w:val="both"/>
        <w:rPr>
          <w:b/>
          <w:bCs/>
          <w:rtl/>
        </w:rPr>
      </w:pPr>
    </w:p>
    <w:p w14:paraId="38CBFB32" w14:textId="77777777" w:rsidR="00F647C0" w:rsidRDefault="00F647C0" w:rsidP="00F647C0">
      <w:pPr>
        <w:rPr>
          <w:rFonts w:ascii="Arial Unicode MS" w:eastAsia="Arial Unicode MS" w:hAnsi="Arial Unicode MS"/>
          <w:color w:val="000000"/>
          <w:rtl/>
        </w:rPr>
      </w:pPr>
      <w:r w:rsidRPr="00F647C0">
        <w:rPr>
          <w:rFonts w:hint="cs"/>
          <w:b/>
          <w:bCs/>
          <w:rtl/>
        </w:rPr>
        <w:lastRenderedPageBreak/>
        <w:t>מדשאות</w:t>
      </w:r>
      <w:r w:rsidRPr="005869F2">
        <w:rPr>
          <w:rFonts w:hint="cs"/>
          <w:b/>
          <w:bCs/>
          <w:sz w:val="28"/>
          <w:rtl/>
        </w:rPr>
        <w:t xml:space="preserve"> </w:t>
      </w:r>
      <w:r>
        <w:rPr>
          <w:rFonts w:ascii="Arial Unicode MS" w:eastAsia="Arial Unicode MS" w:hAnsi="Arial Unicode MS" w:hint="cs"/>
          <w:color w:val="000000"/>
          <w:rtl/>
        </w:rPr>
        <w:t xml:space="preserve">  </w:t>
      </w:r>
    </w:p>
    <w:p w14:paraId="047086A2" w14:textId="77777777" w:rsidR="00F647C0" w:rsidRDefault="00F647C0" w:rsidP="00F647C0">
      <w:pPr>
        <w:rPr>
          <w:rFonts w:ascii="Arial Unicode MS" w:eastAsia="Arial Unicode MS" w:hAnsi="Arial Unicode MS"/>
          <w:color w:val="000000"/>
          <w:rtl/>
        </w:rPr>
      </w:pPr>
    </w:p>
    <w:p w14:paraId="6BE9A3AE" w14:textId="77777777" w:rsidR="00F647C0" w:rsidRDefault="00F647C0" w:rsidP="001B6D31">
      <w:pPr>
        <w:tabs>
          <w:tab w:val="right" w:pos="360"/>
          <w:tab w:val="right" w:pos="540"/>
        </w:tabs>
        <w:spacing w:line="360" w:lineRule="auto"/>
        <w:jc w:val="both"/>
        <w:rPr>
          <w:rFonts w:ascii="Arial Unicode MS" w:eastAsia="Arial Unicode MS" w:hAnsi="Arial Unicode MS"/>
          <w:color w:val="000000"/>
        </w:rPr>
      </w:pPr>
      <w:r>
        <w:rPr>
          <w:rFonts w:ascii="Arial Unicode MS" w:eastAsia="Arial Unicode MS" w:hAnsi="Arial Unicode MS" w:hint="cs"/>
          <w:color w:val="000000"/>
          <w:rtl/>
        </w:rPr>
        <w:t xml:space="preserve">13.(א) </w:t>
      </w:r>
      <w:r w:rsidR="00B52D1A" w:rsidRPr="003B15C0">
        <w:rPr>
          <w:rFonts w:ascii="Arial Unicode MS" w:eastAsia="Arial Unicode MS" w:hAnsi="Arial Unicode MS" w:hint="cs"/>
          <w:color w:val="000000"/>
          <w:rtl/>
        </w:rPr>
        <w:t>אל מדשאה המותרת לשימוש הציבור תוביל דרך נגישה</w:t>
      </w:r>
      <w:r w:rsidR="00B52D1A">
        <w:rPr>
          <w:rFonts w:ascii="Arial Unicode MS" w:eastAsia="Arial Unicode MS" w:hAnsi="Arial Unicode MS" w:hint="cs"/>
          <w:color w:val="000000"/>
          <w:rtl/>
        </w:rPr>
        <w:t xml:space="preserve"> לפי הוראות 2.1 לת"י 1918 חלק 2</w:t>
      </w:r>
      <w:r w:rsidR="00B52D1A" w:rsidRPr="003B15C0">
        <w:rPr>
          <w:rFonts w:ascii="Arial Unicode MS" w:eastAsia="Arial Unicode MS" w:hAnsi="Arial Unicode MS" w:hint="cs"/>
          <w:color w:val="000000"/>
          <w:rtl/>
        </w:rPr>
        <w:t xml:space="preserve">;  הפרש הגובה בין </w:t>
      </w:r>
      <w:r w:rsidR="00B52D1A">
        <w:rPr>
          <w:rFonts w:ascii="Arial Unicode MS" w:eastAsia="Arial Unicode MS" w:hAnsi="Arial Unicode MS" w:hint="cs"/>
          <w:color w:val="000000"/>
          <w:rtl/>
        </w:rPr>
        <w:t>מפגש הדרך הנגישה</w:t>
      </w:r>
      <w:r w:rsidR="00B52D1A" w:rsidRPr="003B15C0">
        <w:rPr>
          <w:rFonts w:ascii="Arial Unicode MS" w:eastAsia="Arial Unicode MS" w:hAnsi="Arial Unicode MS" w:hint="cs"/>
          <w:color w:val="000000"/>
          <w:rtl/>
        </w:rPr>
        <w:t xml:space="preserve"> ל</w:t>
      </w:r>
      <w:r w:rsidR="00B52D1A">
        <w:rPr>
          <w:rFonts w:ascii="Arial Unicode MS" w:eastAsia="Arial Unicode MS" w:hAnsi="Arial Unicode MS" w:hint="cs"/>
          <w:color w:val="000000"/>
          <w:rtl/>
        </w:rPr>
        <w:t>תשתית ה</w:t>
      </w:r>
      <w:r w:rsidR="00B52D1A" w:rsidRPr="003B15C0">
        <w:rPr>
          <w:rFonts w:ascii="Arial Unicode MS" w:eastAsia="Arial Unicode MS" w:hAnsi="Arial Unicode MS" w:hint="cs"/>
          <w:color w:val="000000"/>
          <w:rtl/>
        </w:rPr>
        <w:t xml:space="preserve">מדשאה לא יעלה על </w:t>
      </w:r>
      <w:smartTag w:uri="urn:schemas-microsoft-com:office:smarttags" w:element="place">
        <w:smartTagPr>
          <w:attr w:name="ProductID" w:val="2 סנטימטרים"/>
        </w:smartTagPr>
        <w:smartTag w:uri="urn:schemas-microsoft-com:office:smarttags" w:element="City">
          <w:smartTagPr>
            <w:attr w:name="ProductID" w:val="2 סנטימטרים"/>
          </w:smartTagPr>
          <w:r w:rsidR="00B52D1A" w:rsidRPr="003B15C0">
            <w:rPr>
              <w:rFonts w:ascii="Arial Unicode MS" w:eastAsia="Arial Unicode MS" w:hAnsi="Arial Unicode MS" w:hint="cs"/>
              <w:color w:val="000000"/>
              <w:rtl/>
            </w:rPr>
            <w:t>2 סנטימטרים</w:t>
          </w:r>
        </w:smartTag>
      </w:smartTag>
      <w:r w:rsidR="00B52D1A" w:rsidRPr="003B15C0">
        <w:rPr>
          <w:rFonts w:ascii="Arial Unicode MS" w:eastAsia="Arial Unicode MS" w:hAnsi="Arial Unicode MS" w:hint="cs"/>
          <w:color w:val="000000"/>
          <w:rtl/>
        </w:rPr>
        <w:t>, היישום ייעשה באחד מאמצעים אלה: קטע מרוצף, מפולס עם הדשא, משטח דשא על תשתית מהודקת, קטע דשא מלאכותי, קטע ממשטח גומי ממוחזר, פתרון אחר המאפשר תנועה אל תוך המדשאה.</w:t>
      </w:r>
      <w:r w:rsidR="00403434" w:rsidDel="00403434">
        <w:rPr>
          <w:rFonts w:ascii="Arial Unicode MS" w:eastAsia="Arial Unicode MS" w:hAnsi="Arial Unicode MS" w:hint="cs"/>
          <w:color w:val="000000"/>
          <w:rtl/>
        </w:rPr>
        <w:t xml:space="preserve"> </w:t>
      </w:r>
      <w:r>
        <w:rPr>
          <w:rFonts w:ascii="Arial Unicode MS" w:eastAsia="Arial Unicode MS" w:hAnsi="Arial Unicode MS" w:hint="cs"/>
          <w:color w:val="000000"/>
          <w:rtl/>
        </w:rPr>
        <w:t>(ג)</w:t>
      </w:r>
      <w:r w:rsidR="008B54C8">
        <w:rPr>
          <w:rFonts w:ascii="Arial Unicode MS" w:eastAsia="Arial Unicode MS" w:hAnsi="Arial Unicode MS" w:hint="cs"/>
          <w:color w:val="000000"/>
          <w:rtl/>
        </w:rPr>
        <w:tab/>
      </w:r>
      <w:r w:rsidR="008B54C8">
        <w:rPr>
          <w:rFonts w:ascii="Arial Unicode MS" w:eastAsia="Arial Unicode MS" w:hAnsi="Arial Unicode MS" w:hint="cs"/>
          <w:color w:val="000000"/>
          <w:rtl/>
        </w:rPr>
        <w:tab/>
      </w:r>
      <w:r w:rsidR="00B52D1A">
        <w:rPr>
          <w:rFonts w:ascii="Arial Unicode MS" w:eastAsia="Arial Unicode MS" w:hAnsi="Arial Unicode MS" w:hint="cs"/>
          <w:color w:val="000000"/>
          <w:rtl/>
        </w:rPr>
        <w:t xml:space="preserve">קיימת </w:t>
      </w:r>
      <w:r w:rsidRPr="00D104E5">
        <w:rPr>
          <w:rFonts w:ascii="Arial Unicode MS" w:eastAsia="Arial Unicode MS" w:hAnsi="Arial Unicode MS" w:hint="cs"/>
          <w:color w:val="000000"/>
          <w:rtl/>
        </w:rPr>
        <w:t xml:space="preserve">במדשאה או בצמוד אליה </w:t>
      </w:r>
      <w:r w:rsidR="001B6D31">
        <w:rPr>
          <w:rFonts w:ascii="Arial Unicode MS" w:eastAsia="Arial Unicode MS" w:hAnsi="Arial Unicode MS" w:hint="cs"/>
          <w:color w:val="000000"/>
          <w:rtl/>
        </w:rPr>
        <w:t>פינת ישיבה מוצלת, תהיה הפינה האמורה נגישה</w:t>
      </w:r>
      <w:r>
        <w:rPr>
          <w:rFonts w:ascii="Arial Unicode MS" w:eastAsia="Arial Unicode MS" w:hAnsi="Arial Unicode MS" w:hint="cs"/>
          <w:color w:val="000000"/>
          <w:rtl/>
        </w:rPr>
        <w:t>.</w:t>
      </w:r>
    </w:p>
    <w:p w14:paraId="7D393834" w14:textId="77777777" w:rsidR="00F647C0" w:rsidRDefault="00F647C0" w:rsidP="008B54C8">
      <w:pPr>
        <w:tabs>
          <w:tab w:val="right" w:pos="360"/>
          <w:tab w:val="right" w:pos="540"/>
        </w:tabs>
        <w:spacing w:line="360" w:lineRule="auto"/>
        <w:jc w:val="both"/>
        <w:rPr>
          <w:rFonts w:ascii="Arial Unicode MS" w:eastAsia="Arial Unicode MS" w:hAnsi="Arial Unicode MS"/>
          <w:color w:val="000000"/>
          <w:rtl/>
        </w:rPr>
      </w:pPr>
      <w:r>
        <w:rPr>
          <w:rFonts w:ascii="Arial Unicode MS" w:eastAsia="Arial Unicode MS" w:hAnsi="Arial Unicode MS" w:hint="cs"/>
          <w:color w:val="000000"/>
          <w:rtl/>
        </w:rPr>
        <w:t xml:space="preserve">(ד)  הוראות תקנה זו יחולו על 50% </w:t>
      </w:r>
      <w:r w:rsidR="001B6D31">
        <w:rPr>
          <w:rFonts w:ascii="Arial Unicode MS" w:eastAsia="Arial Unicode MS" w:hAnsi="Arial Unicode MS" w:hint="cs"/>
          <w:color w:val="000000"/>
          <w:rtl/>
        </w:rPr>
        <w:t xml:space="preserve">לפחות </w:t>
      </w:r>
      <w:r>
        <w:rPr>
          <w:rFonts w:ascii="Arial Unicode MS" w:eastAsia="Arial Unicode MS" w:hAnsi="Arial Unicode MS" w:hint="cs"/>
          <w:color w:val="000000"/>
          <w:rtl/>
        </w:rPr>
        <w:t>משטחי המדשאות של המוסד</w:t>
      </w:r>
      <w:r w:rsidR="008F4680">
        <w:rPr>
          <w:rFonts w:ascii="Arial Unicode MS" w:eastAsia="Arial Unicode MS" w:hAnsi="Arial Unicode MS" w:hint="cs"/>
          <w:color w:val="000000"/>
          <w:rtl/>
        </w:rPr>
        <w:t xml:space="preserve"> המיועדים לשימוש הציבור</w:t>
      </w:r>
      <w:r>
        <w:rPr>
          <w:rFonts w:ascii="Arial Unicode MS" w:eastAsia="Arial Unicode MS" w:hAnsi="Arial Unicode MS" w:hint="cs"/>
          <w:color w:val="000000"/>
          <w:rtl/>
        </w:rPr>
        <w:t>.</w:t>
      </w:r>
    </w:p>
    <w:p w14:paraId="172E159C" w14:textId="2EDE06C1" w:rsidR="009969E6" w:rsidRDefault="00F647C0" w:rsidP="001F7F40">
      <w:pPr>
        <w:tabs>
          <w:tab w:val="right" w:pos="360"/>
          <w:tab w:val="right" w:pos="540"/>
        </w:tabs>
        <w:spacing w:line="360" w:lineRule="auto"/>
        <w:jc w:val="both"/>
        <w:rPr>
          <w:rFonts w:ascii="Arial Unicode MS" w:eastAsia="Arial Unicode MS" w:hAnsi="Arial Unicode MS"/>
          <w:color w:val="000000"/>
          <w:rtl/>
        </w:rPr>
      </w:pPr>
      <w:r>
        <w:rPr>
          <w:rFonts w:ascii="Arial Unicode MS" w:eastAsia="Arial Unicode MS" w:hAnsi="Arial Unicode MS" w:hint="cs"/>
          <w:color w:val="000000"/>
          <w:rtl/>
        </w:rPr>
        <w:t xml:space="preserve">(ה) תקנה זו תחול על מדשאה של </w:t>
      </w:r>
      <w:r w:rsidR="00924DAA">
        <w:rPr>
          <w:rFonts w:ascii="Arial Unicode MS" w:eastAsia="Arial Unicode MS" w:hAnsi="Arial Unicode MS" w:hint="cs"/>
          <w:color w:val="000000"/>
          <w:rtl/>
        </w:rPr>
        <w:t xml:space="preserve">מרכז לימוד </w:t>
      </w:r>
      <w:r>
        <w:rPr>
          <w:rFonts w:ascii="Arial Unicode MS" w:eastAsia="Arial Unicode MS" w:hAnsi="Arial Unicode MS" w:hint="cs"/>
          <w:color w:val="000000"/>
          <w:rtl/>
        </w:rPr>
        <w:t>ש</w:t>
      </w:r>
      <w:r w:rsidR="00811833">
        <w:rPr>
          <w:rFonts w:ascii="Arial Unicode MS" w:eastAsia="Arial Unicode MS" w:hAnsi="Arial Unicode MS" w:hint="cs"/>
          <w:color w:val="000000"/>
          <w:rtl/>
        </w:rPr>
        <w:t>כלל ה</w:t>
      </w:r>
      <w:r>
        <w:rPr>
          <w:rFonts w:ascii="Arial Unicode MS" w:eastAsia="Arial Unicode MS" w:hAnsi="Arial Unicode MS" w:hint="cs"/>
          <w:color w:val="000000"/>
          <w:rtl/>
        </w:rPr>
        <w:t xml:space="preserve">לומדים בו  150 </w:t>
      </w:r>
      <w:r w:rsidR="00811833">
        <w:rPr>
          <w:rFonts w:ascii="Arial Unicode MS" w:eastAsia="Arial Unicode MS" w:hAnsi="Arial Unicode MS" w:hint="cs"/>
          <w:color w:val="000000"/>
          <w:rtl/>
        </w:rPr>
        <w:t xml:space="preserve">אנשים </w:t>
      </w:r>
    </w:p>
    <w:p w14:paraId="5DFFB8BE" w14:textId="5D22E542" w:rsidR="0093027C" w:rsidRDefault="00F647C0" w:rsidP="0093027C">
      <w:pPr>
        <w:tabs>
          <w:tab w:val="right" w:pos="360"/>
          <w:tab w:val="right" w:pos="540"/>
        </w:tabs>
        <w:spacing w:line="360" w:lineRule="auto"/>
        <w:jc w:val="both"/>
        <w:rPr>
          <w:b/>
          <w:bCs/>
          <w:rtl/>
        </w:rPr>
      </w:pPr>
      <w:r>
        <w:rPr>
          <w:rFonts w:ascii="Arial Unicode MS" w:eastAsia="Arial Unicode MS" w:hAnsi="Arial Unicode MS" w:hint="cs"/>
          <w:color w:val="000000"/>
          <w:rtl/>
        </w:rPr>
        <w:t>לפחות.</w:t>
      </w:r>
      <w:r w:rsidR="001057DD">
        <w:rPr>
          <w:rFonts w:ascii="Arial Unicode MS" w:eastAsia="Arial Unicode MS" w:hAnsi="Arial Unicode MS" w:hint="cs"/>
          <w:color w:val="000000"/>
          <w:rtl/>
        </w:rPr>
        <w:t xml:space="preserve"> </w:t>
      </w:r>
    </w:p>
    <w:p w14:paraId="365F3E45" w14:textId="77777777" w:rsidR="0093027C" w:rsidRDefault="0093027C" w:rsidP="0093027C">
      <w:pPr>
        <w:tabs>
          <w:tab w:val="right" w:pos="360"/>
          <w:tab w:val="right" w:pos="540"/>
        </w:tabs>
        <w:spacing w:line="360" w:lineRule="auto"/>
        <w:jc w:val="both"/>
        <w:rPr>
          <w:b/>
          <w:bCs/>
          <w:rtl/>
        </w:rPr>
      </w:pPr>
    </w:p>
    <w:p w14:paraId="7EE4B075" w14:textId="77777777" w:rsidR="007F2D95" w:rsidRPr="00A638DE" w:rsidRDefault="007F2D95" w:rsidP="0093027C">
      <w:pPr>
        <w:tabs>
          <w:tab w:val="right" w:pos="360"/>
          <w:tab w:val="right" w:pos="540"/>
        </w:tabs>
        <w:spacing w:line="360" w:lineRule="auto"/>
        <w:jc w:val="both"/>
        <w:rPr>
          <w:b/>
          <w:bCs/>
          <w:rtl/>
        </w:rPr>
      </w:pPr>
      <w:r w:rsidRPr="00A638DE">
        <w:rPr>
          <w:rFonts w:hint="cs"/>
          <w:b/>
          <w:bCs/>
          <w:rtl/>
        </w:rPr>
        <w:t>סיורים</w:t>
      </w:r>
    </w:p>
    <w:p w14:paraId="26527F14" w14:textId="77777777" w:rsidR="002C5701" w:rsidRDefault="002C5701" w:rsidP="002C5701">
      <w:pPr>
        <w:spacing w:line="360" w:lineRule="auto"/>
        <w:jc w:val="both"/>
        <w:rPr>
          <w:rtl/>
        </w:rPr>
      </w:pPr>
    </w:p>
    <w:p w14:paraId="45E1DE6F" w14:textId="77777777" w:rsidR="00090FB3" w:rsidRDefault="007F2D95" w:rsidP="00CB6A0D">
      <w:pPr>
        <w:spacing w:line="360" w:lineRule="auto"/>
        <w:jc w:val="both"/>
        <w:rPr>
          <w:rtl/>
        </w:rPr>
      </w:pPr>
      <w:r>
        <w:rPr>
          <w:rFonts w:hint="cs"/>
          <w:rtl/>
        </w:rPr>
        <w:t>1</w:t>
      </w:r>
      <w:r w:rsidR="00F647C0">
        <w:rPr>
          <w:rFonts w:hint="cs"/>
          <w:rtl/>
        </w:rPr>
        <w:t>4</w:t>
      </w:r>
      <w:r w:rsidRPr="00A638DE">
        <w:rPr>
          <w:rFonts w:hint="cs"/>
          <w:rtl/>
        </w:rPr>
        <w:t xml:space="preserve"> </w:t>
      </w:r>
      <w:r w:rsidR="00090FB3">
        <w:rPr>
          <w:rFonts w:hint="cs"/>
          <w:rtl/>
        </w:rPr>
        <w:t>(א)</w:t>
      </w:r>
      <w:r w:rsidR="00090FB3">
        <w:rPr>
          <w:rtl/>
        </w:rPr>
        <w:tab/>
      </w:r>
      <w:r w:rsidR="00090FB3">
        <w:rPr>
          <w:rFonts w:hint="cs"/>
          <w:rtl/>
        </w:rPr>
        <w:t>תלמיד שמשתתף בסיור במסגרת השירות זכאי, לפי בקשתו, להתאמות הנגישות המפורטות בתקנה זו, לפי העניין:</w:t>
      </w:r>
    </w:p>
    <w:p w14:paraId="051F1CB3" w14:textId="77777777" w:rsidR="00090FB3" w:rsidRDefault="00090FB3" w:rsidP="00090FB3">
      <w:pPr>
        <w:spacing w:line="360" w:lineRule="auto"/>
        <w:rPr>
          <w:rtl/>
        </w:rPr>
      </w:pPr>
      <w:r>
        <w:rPr>
          <w:rFonts w:hint="cs"/>
          <w:rtl/>
        </w:rPr>
        <w:t>(1)</w:t>
      </w:r>
      <w:r>
        <w:rPr>
          <w:rtl/>
        </w:rPr>
        <w:tab/>
      </w:r>
      <w:r w:rsidRPr="003B15C0">
        <w:rPr>
          <w:rFonts w:hint="cs"/>
          <w:rtl/>
        </w:rPr>
        <w:t>מערכת עז</w:t>
      </w:r>
      <w:r>
        <w:rPr>
          <w:rFonts w:hint="cs"/>
          <w:rtl/>
        </w:rPr>
        <w:t>ר לשמיעה המותאמת לשירותי הדרכה, תמלול, או תרגום לשפת סימנים;</w:t>
      </w:r>
    </w:p>
    <w:p w14:paraId="159CA060" w14:textId="0F23601A" w:rsidR="00090FB3" w:rsidRDefault="00090FB3" w:rsidP="001F7F40">
      <w:pPr>
        <w:spacing w:line="360" w:lineRule="auto"/>
        <w:rPr>
          <w:rtl/>
        </w:rPr>
      </w:pPr>
      <w:r>
        <w:rPr>
          <w:rFonts w:hint="cs"/>
          <w:rtl/>
        </w:rPr>
        <w:t>(2)</w:t>
      </w:r>
      <w:r>
        <w:rPr>
          <w:rtl/>
        </w:rPr>
        <w:tab/>
      </w:r>
      <w:r>
        <w:rPr>
          <w:rFonts w:ascii="Arial Unicode MS" w:eastAsia="Arial Unicode MS" w:hAnsi="Arial Unicode MS" w:hint="cs"/>
          <w:color w:val="000000"/>
          <w:rtl/>
        </w:rPr>
        <w:t xml:space="preserve">תיאור </w:t>
      </w:r>
      <w:r w:rsidR="00796669">
        <w:rPr>
          <w:rFonts w:ascii="Arial Unicode MS" w:eastAsia="Arial Unicode MS" w:hAnsi="Arial Unicode MS" w:hint="cs"/>
          <w:color w:val="000000"/>
          <w:rtl/>
        </w:rPr>
        <w:t xml:space="preserve">קולי של </w:t>
      </w:r>
      <w:r>
        <w:rPr>
          <w:rFonts w:ascii="Arial Unicode MS" w:eastAsia="Arial Unicode MS" w:hAnsi="Arial Unicode MS" w:hint="cs"/>
          <w:color w:val="000000"/>
          <w:rtl/>
        </w:rPr>
        <w:t xml:space="preserve">הסיור </w:t>
      </w:r>
      <w:r w:rsidRPr="003B15C0">
        <w:rPr>
          <w:rFonts w:ascii="Arial Unicode MS" w:eastAsia="Arial Unicode MS" w:hAnsi="Arial Unicode MS" w:hint="cs"/>
          <w:color w:val="000000"/>
          <w:rtl/>
        </w:rPr>
        <w:t>, ובמידת האפשר באמצעות מישוש</w:t>
      </w:r>
      <w:r>
        <w:rPr>
          <w:rFonts w:hint="cs"/>
          <w:rtl/>
        </w:rPr>
        <w:t>;</w:t>
      </w:r>
    </w:p>
    <w:p w14:paraId="34C12FD5" w14:textId="77777777" w:rsidR="00090FB3" w:rsidRDefault="00090FB3" w:rsidP="00090FB3">
      <w:pPr>
        <w:spacing w:line="360" w:lineRule="auto"/>
        <w:rPr>
          <w:rtl/>
        </w:rPr>
      </w:pPr>
      <w:r>
        <w:rPr>
          <w:rFonts w:hint="cs"/>
          <w:rtl/>
        </w:rPr>
        <w:t>(3)</w:t>
      </w:r>
      <w:r>
        <w:rPr>
          <w:rtl/>
        </w:rPr>
        <w:tab/>
      </w:r>
      <w:r>
        <w:rPr>
          <w:rFonts w:hint="cs"/>
          <w:rtl/>
        </w:rPr>
        <w:t>הסעה בכלי רכב המותאם למוגבלותו של התלמיד, ככל שניתנת הסעה על-ידי המוסד;</w:t>
      </w:r>
    </w:p>
    <w:p w14:paraId="7254D79E" w14:textId="77777777" w:rsidR="00090FB3" w:rsidRDefault="00090FB3" w:rsidP="00090FB3">
      <w:pPr>
        <w:spacing w:line="360" w:lineRule="auto"/>
        <w:rPr>
          <w:rtl/>
        </w:rPr>
      </w:pPr>
      <w:r>
        <w:rPr>
          <w:rFonts w:hint="cs"/>
          <w:rtl/>
        </w:rPr>
        <w:t>(4)</w:t>
      </w:r>
      <w:r>
        <w:rPr>
          <w:rtl/>
        </w:rPr>
        <w:tab/>
      </w:r>
      <w:r>
        <w:rPr>
          <w:rFonts w:hint="cs"/>
          <w:rtl/>
        </w:rPr>
        <w:t>שימוש בלשון ובאופן המותאמים למוגבלותו של התלמיד;</w:t>
      </w:r>
    </w:p>
    <w:p w14:paraId="3BE0AF0D" w14:textId="77777777" w:rsidR="00090FB3" w:rsidRDefault="00090FB3" w:rsidP="00090FB3">
      <w:pPr>
        <w:spacing w:line="360" w:lineRule="auto"/>
        <w:rPr>
          <w:rtl/>
        </w:rPr>
      </w:pPr>
      <w:r>
        <w:rPr>
          <w:rFonts w:hint="cs"/>
          <w:rtl/>
        </w:rPr>
        <w:t>(5)</w:t>
      </w:r>
      <w:r>
        <w:rPr>
          <w:rtl/>
        </w:rPr>
        <w:tab/>
      </w:r>
      <w:r>
        <w:rPr>
          <w:rFonts w:hint="cs"/>
          <w:rtl/>
        </w:rPr>
        <w:t>מתן הסבר מראש על הצפוי להתרחש בסיור;</w:t>
      </w:r>
    </w:p>
    <w:p w14:paraId="35A859DE" w14:textId="77777777" w:rsidR="00090FB3" w:rsidRDefault="00090FB3" w:rsidP="00090FB3">
      <w:pPr>
        <w:spacing w:line="360" w:lineRule="auto"/>
        <w:rPr>
          <w:rtl/>
        </w:rPr>
      </w:pPr>
      <w:r>
        <w:rPr>
          <w:rFonts w:hint="cs"/>
          <w:rtl/>
        </w:rPr>
        <w:t xml:space="preserve"> (ב)</w:t>
      </w:r>
      <w:r>
        <w:rPr>
          <w:rtl/>
        </w:rPr>
        <w:tab/>
      </w:r>
      <w:r w:rsidRPr="003B15C0">
        <w:rPr>
          <w:rFonts w:hint="cs"/>
          <w:rtl/>
        </w:rPr>
        <w:t>הסיור ייערך, במידת האפשר, במקומות נגישים ל</w:t>
      </w:r>
      <w:r>
        <w:rPr>
          <w:rFonts w:hint="cs"/>
          <w:rtl/>
        </w:rPr>
        <w:t>אנשים עם מוגבלות</w:t>
      </w:r>
      <w:r w:rsidRPr="003B15C0">
        <w:rPr>
          <w:rFonts w:hint="cs"/>
          <w:rtl/>
        </w:rPr>
        <w:t>.</w:t>
      </w:r>
    </w:p>
    <w:p w14:paraId="251D753F" w14:textId="472ABAF0" w:rsidR="00090FB3" w:rsidRDefault="00D37B72" w:rsidP="00090FB3">
      <w:pPr>
        <w:spacing w:line="360" w:lineRule="auto"/>
        <w:rPr>
          <w:rtl/>
        </w:rPr>
      </w:pPr>
      <w:r>
        <w:rPr>
          <w:rFonts w:hint="cs"/>
          <w:rtl/>
        </w:rPr>
        <w:t xml:space="preserve"> </w:t>
      </w:r>
      <w:r w:rsidR="00090FB3">
        <w:rPr>
          <w:rFonts w:hint="cs"/>
          <w:rtl/>
        </w:rPr>
        <w:t>(ג)</w:t>
      </w:r>
      <w:r w:rsidR="00090FB3">
        <w:rPr>
          <w:rtl/>
        </w:rPr>
        <w:tab/>
      </w:r>
      <w:r w:rsidR="00090FB3">
        <w:rPr>
          <w:rFonts w:hint="cs"/>
          <w:rtl/>
        </w:rPr>
        <w:t>נעזר התלמיד במלווה, יאפשר המוסד את השתתפותו של המלווה בסיור.</w:t>
      </w:r>
    </w:p>
    <w:p w14:paraId="7627CA00" w14:textId="77777777" w:rsidR="00437834" w:rsidRDefault="00437834" w:rsidP="00090FB3">
      <w:pPr>
        <w:spacing w:line="360" w:lineRule="auto"/>
        <w:rPr>
          <w:rtl/>
        </w:rPr>
      </w:pPr>
      <w:r w:rsidRPr="001F7F40">
        <w:rPr>
          <w:rFonts w:hint="eastAsia"/>
          <w:highlight w:val="yellow"/>
          <w:rtl/>
        </w:rPr>
        <w:t>הערה</w:t>
      </w:r>
      <w:r w:rsidRPr="001F7F40">
        <w:rPr>
          <w:highlight w:val="yellow"/>
          <w:rtl/>
        </w:rPr>
        <w:t xml:space="preserve">: </w:t>
      </w:r>
      <w:r w:rsidRPr="001F7F40">
        <w:rPr>
          <w:rFonts w:hint="eastAsia"/>
          <w:highlight w:val="yellow"/>
          <w:rtl/>
        </w:rPr>
        <w:t>הבהרה</w:t>
      </w:r>
      <w:r w:rsidRPr="001F7F40">
        <w:rPr>
          <w:highlight w:val="yellow"/>
          <w:rtl/>
        </w:rPr>
        <w:t xml:space="preserve"> </w:t>
      </w:r>
      <w:r w:rsidRPr="001F7F40">
        <w:rPr>
          <w:rFonts w:hint="eastAsia"/>
          <w:highlight w:val="yellow"/>
          <w:rtl/>
        </w:rPr>
        <w:t>לעניין</w:t>
      </w:r>
      <w:r w:rsidRPr="001F7F40">
        <w:rPr>
          <w:highlight w:val="yellow"/>
          <w:rtl/>
        </w:rPr>
        <w:t xml:space="preserve"> </w:t>
      </w:r>
      <w:r w:rsidRPr="001F7F40">
        <w:rPr>
          <w:rFonts w:hint="eastAsia"/>
          <w:highlight w:val="yellow"/>
          <w:rtl/>
        </w:rPr>
        <w:t>חבות</w:t>
      </w:r>
      <w:r w:rsidRPr="001F7F40">
        <w:rPr>
          <w:highlight w:val="yellow"/>
          <w:rtl/>
        </w:rPr>
        <w:t xml:space="preserve"> </w:t>
      </w:r>
      <w:r w:rsidRPr="001F7F40">
        <w:rPr>
          <w:rFonts w:hint="eastAsia"/>
          <w:highlight w:val="yellow"/>
          <w:rtl/>
        </w:rPr>
        <w:t>מלווה</w:t>
      </w:r>
      <w:r w:rsidRPr="001F7F40">
        <w:rPr>
          <w:highlight w:val="yellow"/>
          <w:rtl/>
        </w:rPr>
        <w:t xml:space="preserve"> </w:t>
      </w:r>
      <w:r w:rsidRPr="001F7F40">
        <w:rPr>
          <w:rFonts w:hint="eastAsia"/>
          <w:highlight w:val="yellow"/>
          <w:rtl/>
        </w:rPr>
        <w:t>בתשלום</w:t>
      </w:r>
    </w:p>
    <w:p w14:paraId="6F7D5337" w14:textId="77777777" w:rsidR="00090FB3" w:rsidRPr="00507A6B" w:rsidRDefault="00090FB3" w:rsidP="0078342D">
      <w:pPr>
        <w:spacing w:line="360" w:lineRule="auto"/>
        <w:jc w:val="both"/>
        <w:rPr>
          <w:rFonts w:ascii="Arial Unicode MS" w:eastAsia="Arial Unicode MS" w:hAnsi="Arial Unicode MS"/>
          <w:color w:val="000000"/>
          <w:rtl/>
        </w:rPr>
      </w:pPr>
      <w:r>
        <w:rPr>
          <w:rFonts w:hint="cs"/>
          <w:rtl/>
        </w:rPr>
        <w:t>(ד)</w:t>
      </w:r>
      <w:r>
        <w:rPr>
          <w:rtl/>
        </w:rPr>
        <w:tab/>
      </w:r>
      <w:r>
        <w:rPr>
          <w:rFonts w:hint="cs"/>
          <w:rtl/>
        </w:rPr>
        <w:t>תלמיד</w:t>
      </w:r>
      <w:r w:rsidRPr="003B15C0">
        <w:rPr>
          <w:rFonts w:hint="cs"/>
          <w:rtl/>
        </w:rPr>
        <w:t xml:space="preserve">  המבקש לקבל ההתאמות המפורטות </w:t>
      </w:r>
      <w:r>
        <w:rPr>
          <w:rFonts w:hint="cs"/>
          <w:rtl/>
        </w:rPr>
        <w:t xml:space="preserve">בתקנה זו </w:t>
      </w:r>
      <w:r w:rsidRPr="003B15C0">
        <w:rPr>
          <w:rFonts w:hint="cs"/>
          <w:rtl/>
        </w:rPr>
        <w:t>יידע את  המוס</w:t>
      </w:r>
      <w:r>
        <w:rPr>
          <w:rFonts w:hint="cs"/>
          <w:rtl/>
        </w:rPr>
        <w:t>ד</w:t>
      </w:r>
      <w:r w:rsidRPr="003B15C0">
        <w:rPr>
          <w:rFonts w:hint="cs"/>
          <w:rtl/>
        </w:rPr>
        <w:t xml:space="preserve"> מראש על </w:t>
      </w:r>
      <w:r>
        <w:rPr>
          <w:rFonts w:hint="cs"/>
          <w:rtl/>
        </w:rPr>
        <w:t>הצורך בהתאמת הסיור ויאשר את השתתפותו בסיור עד למועד- שקבע המוסד לשם כך</w:t>
      </w:r>
      <w:r w:rsidRPr="003B15C0">
        <w:rPr>
          <w:rFonts w:hint="cs"/>
          <w:rtl/>
        </w:rPr>
        <w:t>.</w:t>
      </w:r>
    </w:p>
    <w:p w14:paraId="35EE5081" w14:textId="77777777" w:rsidR="007F2D95" w:rsidRPr="0078342D" w:rsidRDefault="007F2D95" w:rsidP="002C5701">
      <w:pPr>
        <w:spacing w:line="360" w:lineRule="auto"/>
        <w:jc w:val="both"/>
        <w:rPr>
          <w:rFonts w:ascii="Arial Unicode MS" w:eastAsia="Arial Unicode MS" w:hAnsi="Arial Unicode MS"/>
          <w:color w:val="000000"/>
          <w:rtl/>
        </w:rPr>
      </w:pPr>
    </w:p>
    <w:p w14:paraId="12933185" w14:textId="77777777" w:rsidR="007F2D95" w:rsidRDefault="007F2D95" w:rsidP="00491E10">
      <w:pPr>
        <w:spacing w:line="360" w:lineRule="auto"/>
        <w:jc w:val="both"/>
        <w:rPr>
          <w:rFonts w:ascii="Arial Unicode MS" w:eastAsia="Arial Unicode MS" w:hAnsi="Arial Unicode MS"/>
          <w:b/>
          <w:bCs/>
          <w:color w:val="000000"/>
          <w:rtl/>
        </w:rPr>
      </w:pPr>
    </w:p>
    <w:p w14:paraId="6CD33388" w14:textId="77777777" w:rsidR="00D37B72" w:rsidRDefault="00D37B72">
      <w:pPr>
        <w:bidi w:val="0"/>
        <w:rPr>
          <w:b/>
          <w:bCs/>
          <w:color w:val="000000"/>
          <w:sz w:val="28"/>
          <w:szCs w:val="28"/>
          <w:rtl/>
        </w:rPr>
      </w:pPr>
      <w:r>
        <w:rPr>
          <w:b/>
          <w:bCs/>
          <w:color w:val="000000"/>
          <w:sz w:val="28"/>
          <w:szCs w:val="28"/>
          <w:rtl/>
        </w:rPr>
        <w:br w:type="page"/>
      </w:r>
    </w:p>
    <w:p w14:paraId="33DF67D3" w14:textId="4D526400" w:rsidR="00161013" w:rsidRPr="00A75265" w:rsidRDefault="00A217C0" w:rsidP="00A75265">
      <w:pPr>
        <w:spacing w:line="360" w:lineRule="auto"/>
        <w:jc w:val="center"/>
        <w:rPr>
          <w:b/>
          <w:bCs/>
          <w:i/>
          <w:iCs/>
          <w:color w:val="000000"/>
          <w:sz w:val="28"/>
          <w:szCs w:val="28"/>
          <w:rtl/>
        </w:rPr>
      </w:pPr>
      <w:r w:rsidRPr="00A75265">
        <w:rPr>
          <w:rFonts w:hint="cs"/>
          <w:b/>
          <w:bCs/>
          <w:color w:val="000000"/>
          <w:sz w:val="28"/>
          <w:szCs w:val="28"/>
          <w:rtl/>
        </w:rPr>
        <w:lastRenderedPageBreak/>
        <w:t>פרק ד' - התאמות אישיות</w:t>
      </w:r>
    </w:p>
    <w:p w14:paraId="1C9EDF73" w14:textId="77777777" w:rsidR="008D3F20" w:rsidRDefault="008D3F20" w:rsidP="00A217C0">
      <w:pPr>
        <w:rPr>
          <w:b/>
          <w:bCs/>
          <w:rtl/>
        </w:rPr>
      </w:pPr>
    </w:p>
    <w:p w14:paraId="15EEF16F" w14:textId="77777777" w:rsidR="008D3F20" w:rsidRDefault="00411285" w:rsidP="008D3F20">
      <w:pPr>
        <w:rPr>
          <w:b/>
          <w:bCs/>
          <w:rtl/>
        </w:rPr>
      </w:pPr>
      <w:r>
        <w:rPr>
          <w:rFonts w:hint="cs"/>
          <w:b/>
          <w:bCs/>
          <w:rtl/>
        </w:rPr>
        <w:t>אחראי ל</w:t>
      </w:r>
      <w:r w:rsidR="008D3F20">
        <w:rPr>
          <w:rFonts w:hint="cs"/>
          <w:b/>
          <w:bCs/>
          <w:rtl/>
        </w:rPr>
        <w:t xml:space="preserve">קביעת התאמות </w:t>
      </w:r>
    </w:p>
    <w:p w14:paraId="0AB0DAB6" w14:textId="77777777" w:rsidR="008D3F20" w:rsidRDefault="008D3F20" w:rsidP="008D3F20">
      <w:pPr>
        <w:rPr>
          <w:b/>
          <w:bCs/>
          <w:rtl/>
        </w:rPr>
      </w:pPr>
    </w:p>
    <w:p w14:paraId="3DC3321D" w14:textId="77777777" w:rsidR="008D3F20" w:rsidRDefault="008D3F20" w:rsidP="0078342D">
      <w:pPr>
        <w:tabs>
          <w:tab w:val="left" w:pos="1832"/>
        </w:tabs>
        <w:spacing w:line="360" w:lineRule="auto"/>
        <w:jc w:val="both"/>
        <w:rPr>
          <w:rtl/>
        </w:rPr>
      </w:pPr>
      <w:r>
        <w:rPr>
          <w:rFonts w:hint="cs"/>
          <w:sz w:val="28"/>
          <w:rtl/>
        </w:rPr>
        <w:t xml:space="preserve">15.  </w:t>
      </w:r>
    </w:p>
    <w:p w14:paraId="04664CA5" w14:textId="77777777" w:rsidR="00411285" w:rsidRDefault="00411285" w:rsidP="0022642D">
      <w:pPr>
        <w:tabs>
          <w:tab w:val="left" w:pos="1832"/>
        </w:tabs>
        <w:spacing w:line="360" w:lineRule="auto"/>
        <w:jc w:val="both"/>
        <w:rPr>
          <w:rtl/>
        </w:rPr>
      </w:pPr>
    </w:p>
    <w:p w14:paraId="52DE3EE5" w14:textId="457388B0" w:rsidR="008D3F20" w:rsidRDefault="0020233D" w:rsidP="00A217C0">
      <w:pPr>
        <w:rPr>
          <w:b/>
          <w:bCs/>
          <w:rtl/>
        </w:rPr>
      </w:pPr>
      <w:r w:rsidRPr="0078342D">
        <w:rPr>
          <w:rFonts w:hint="cs"/>
          <w:rtl/>
        </w:rPr>
        <w:t xml:space="preserve">מוסד ימנה </w:t>
      </w:r>
      <w:r w:rsidR="00B600F9" w:rsidRPr="0078342D">
        <w:rPr>
          <w:rFonts w:hint="cs"/>
          <w:rtl/>
        </w:rPr>
        <w:t xml:space="preserve">אדם </w:t>
      </w:r>
      <w:r w:rsidR="00531776">
        <w:rPr>
          <w:rFonts w:hint="cs"/>
          <w:rtl/>
        </w:rPr>
        <w:t>מקרב עובדי המוסד  ש</w:t>
      </w:r>
      <w:r w:rsidR="0056582A">
        <w:rPr>
          <w:rFonts w:hint="cs"/>
          <w:rtl/>
        </w:rPr>
        <w:t>הוא</w:t>
      </w:r>
      <w:r w:rsidR="00411285" w:rsidRPr="0078342D">
        <w:rPr>
          <w:rFonts w:hint="cs"/>
          <w:rtl/>
        </w:rPr>
        <w:t xml:space="preserve"> בעל כישורים מתאימים להיות אחראי לקביעת התאמות  </w:t>
      </w:r>
      <w:r w:rsidR="00DA1D4B">
        <w:rPr>
          <w:rFonts w:hint="cs"/>
          <w:rtl/>
        </w:rPr>
        <w:t>אישיות בלימודים ובהיבחנות</w:t>
      </w:r>
      <w:r w:rsidR="00531776" w:rsidRPr="0078342D">
        <w:rPr>
          <w:rFonts w:hint="cs"/>
          <w:rtl/>
        </w:rPr>
        <w:t xml:space="preserve">(להלן </w:t>
      </w:r>
      <w:r w:rsidR="00531776" w:rsidRPr="0078342D">
        <w:rPr>
          <w:rFonts w:hint="eastAsia"/>
          <w:rtl/>
        </w:rPr>
        <w:t xml:space="preserve">– </w:t>
      </w:r>
      <w:r w:rsidR="00531776" w:rsidRPr="0078342D">
        <w:rPr>
          <w:rFonts w:hint="cs"/>
          <w:rtl/>
        </w:rPr>
        <w:t>אחראי לקביעת התאמות)</w:t>
      </w:r>
      <w:r w:rsidR="00DA1D4B">
        <w:rPr>
          <w:rFonts w:hint="cs"/>
          <w:rtl/>
        </w:rPr>
        <w:t xml:space="preserve"> </w:t>
      </w:r>
      <w:r w:rsidR="00A6601A" w:rsidRPr="0078342D">
        <w:rPr>
          <w:rFonts w:hint="cs"/>
          <w:rtl/>
        </w:rPr>
        <w:t>ושיהיה</w:t>
      </w:r>
      <w:r w:rsidR="00411285" w:rsidRPr="0078342D">
        <w:rPr>
          <w:rFonts w:hint="cs"/>
          <w:rtl/>
        </w:rPr>
        <w:t xml:space="preserve"> מוסמך ל</w:t>
      </w:r>
      <w:r w:rsidR="00B600F9" w:rsidRPr="0078342D">
        <w:rPr>
          <w:rFonts w:hint="cs"/>
          <w:rtl/>
        </w:rPr>
        <w:t xml:space="preserve">בחון ולקבוע מתן התאמות אישיות </w:t>
      </w:r>
      <w:r w:rsidR="00DA1D4B">
        <w:rPr>
          <w:rFonts w:hint="cs"/>
          <w:rtl/>
        </w:rPr>
        <w:t xml:space="preserve">כאמור </w:t>
      </w:r>
      <w:r w:rsidR="00B600F9" w:rsidRPr="0078342D">
        <w:rPr>
          <w:rFonts w:hint="cs"/>
          <w:rtl/>
        </w:rPr>
        <w:t>לתלמיד</w:t>
      </w:r>
      <w:r w:rsidR="00764E8D">
        <w:rPr>
          <w:rFonts w:hint="cs"/>
          <w:rtl/>
        </w:rPr>
        <w:t xml:space="preserve"> </w:t>
      </w:r>
      <w:r w:rsidR="008F3008">
        <w:rPr>
          <w:rFonts w:hint="cs"/>
          <w:rtl/>
        </w:rPr>
        <w:t>(</w:t>
      </w:r>
      <w:r w:rsidR="00764E8D">
        <w:rPr>
          <w:rFonts w:hint="cs"/>
          <w:rtl/>
        </w:rPr>
        <w:t>ויכול שהאחראי יהיה ע</w:t>
      </w:r>
      <w:r w:rsidR="00796669">
        <w:rPr>
          <w:rFonts w:hint="cs"/>
          <w:rtl/>
        </w:rPr>
        <w:t>וב</w:t>
      </w:r>
      <w:r w:rsidR="00764E8D">
        <w:rPr>
          <w:rFonts w:hint="cs"/>
          <w:rtl/>
        </w:rPr>
        <w:t>ד מרכז התמיכה</w:t>
      </w:r>
      <w:r w:rsidR="008F3008">
        <w:rPr>
          <w:rFonts w:hint="cs"/>
          <w:rtl/>
        </w:rPr>
        <w:t>)</w:t>
      </w:r>
      <w:r w:rsidR="00385F5E">
        <w:rPr>
          <w:rFonts w:hint="cs"/>
          <w:rtl/>
        </w:rPr>
        <w:t>; ככל האפשר האחראי לקביעת התאמות יהיה אדם עם מוגבלות</w:t>
      </w:r>
      <w:r w:rsidR="00046284">
        <w:rPr>
          <w:rFonts w:hint="cs"/>
          <w:rtl/>
        </w:rPr>
        <w:t xml:space="preserve">; </w:t>
      </w:r>
      <w:r w:rsidR="00C81DF6">
        <w:rPr>
          <w:rFonts w:hint="cs"/>
          <w:rtl/>
        </w:rPr>
        <w:t xml:space="preserve">אין באמור בתקנה כזו כדי </w:t>
      </w:r>
      <w:r w:rsidR="00046284">
        <w:rPr>
          <w:rFonts w:hint="cs"/>
          <w:rtl/>
        </w:rPr>
        <w:t>למנוע מהמוסד למנות ועדה כאחראי לקביעת התאמות.</w:t>
      </w:r>
    </w:p>
    <w:p w14:paraId="331FAD96" w14:textId="77777777" w:rsidR="00A217C0" w:rsidRDefault="008D3F20" w:rsidP="00A217C0">
      <w:pPr>
        <w:rPr>
          <w:b/>
          <w:bCs/>
          <w:rtl/>
        </w:rPr>
      </w:pPr>
      <w:r>
        <w:rPr>
          <w:rFonts w:hint="cs"/>
          <w:b/>
          <w:bCs/>
          <w:rtl/>
        </w:rPr>
        <w:t>קביעת התאמות אישיות</w:t>
      </w:r>
    </w:p>
    <w:p w14:paraId="61531786" w14:textId="77777777" w:rsidR="008D3F20" w:rsidRPr="00A75265" w:rsidRDefault="008D3F20" w:rsidP="00A217C0">
      <w:pPr>
        <w:rPr>
          <w:b/>
          <w:bCs/>
          <w:rtl/>
        </w:rPr>
      </w:pPr>
    </w:p>
    <w:p w14:paraId="4BBA6D2F" w14:textId="1DDE81E7" w:rsidR="00A217C0" w:rsidRPr="00A75265" w:rsidRDefault="0002288A" w:rsidP="00796669">
      <w:pPr>
        <w:spacing w:line="360" w:lineRule="auto"/>
        <w:jc w:val="both"/>
        <w:rPr>
          <w:sz w:val="28"/>
          <w:rtl/>
        </w:rPr>
      </w:pPr>
      <w:r>
        <w:rPr>
          <w:rFonts w:hint="cs"/>
          <w:sz w:val="28"/>
          <w:rtl/>
        </w:rPr>
        <w:t>1</w:t>
      </w:r>
      <w:r w:rsidR="008D3F20">
        <w:rPr>
          <w:rFonts w:hint="cs"/>
          <w:sz w:val="28"/>
          <w:rtl/>
        </w:rPr>
        <w:t>6</w:t>
      </w:r>
      <w:r w:rsidR="00A217C0" w:rsidRPr="00A75265">
        <w:rPr>
          <w:rFonts w:hint="cs"/>
          <w:sz w:val="28"/>
          <w:rtl/>
        </w:rPr>
        <w:t>.</w:t>
      </w:r>
      <w:r>
        <w:rPr>
          <w:rFonts w:hint="cs"/>
          <w:sz w:val="28"/>
          <w:rtl/>
        </w:rPr>
        <w:t xml:space="preserve">  </w:t>
      </w:r>
      <w:r w:rsidR="00A217C0" w:rsidRPr="00A75265">
        <w:rPr>
          <w:rFonts w:hint="cs"/>
          <w:sz w:val="28"/>
          <w:rtl/>
        </w:rPr>
        <w:t>(</w:t>
      </w:r>
      <w:r w:rsidR="002F747C">
        <w:rPr>
          <w:rFonts w:hint="cs"/>
          <w:sz w:val="28"/>
          <w:rtl/>
        </w:rPr>
        <w:t>א</w:t>
      </w:r>
      <w:r w:rsidR="00A217C0" w:rsidRPr="00A75265">
        <w:rPr>
          <w:rFonts w:hint="cs"/>
          <w:sz w:val="28"/>
          <w:rtl/>
        </w:rPr>
        <w:t xml:space="preserve">) תלמיד המבקש </w:t>
      </w:r>
      <w:r w:rsidR="00A217C0" w:rsidRPr="00A75265">
        <w:rPr>
          <w:rFonts w:hint="cs"/>
          <w:rtl/>
        </w:rPr>
        <w:t xml:space="preserve">לקבל התאמת נגישות </w:t>
      </w:r>
      <w:r w:rsidR="0088348E">
        <w:rPr>
          <w:rFonts w:hint="cs"/>
          <w:highlight w:val="yellow"/>
          <w:rtl/>
        </w:rPr>
        <w:t xml:space="preserve">אישית בלימודים ובהיבחנות </w:t>
      </w:r>
      <w:r w:rsidR="007917B5">
        <w:rPr>
          <w:rFonts w:hint="cs"/>
          <w:highlight w:val="yellow"/>
          <w:rtl/>
        </w:rPr>
        <w:t xml:space="preserve">לרבות הנגשת חומר הלימודים </w:t>
      </w:r>
      <w:r w:rsidR="00A217C0" w:rsidRPr="00A75265">
        <w:rPr>
          <w:rFonts w:hint="cs"/>
          <w:rtl/>
        </w:rPr>
        <w:t xml:space="preserve">לפי </w:t>
      </w:r>
      <w:r w:rsidR="00570AC4">
        <w:rPr>
          <w:rFonts w:hint="cs"/>
          <w:rtl/>
        </w:rPr>
        <w:t xml:space="preserve">פרק זה </w:t>
      </w:r>
      <w:r w:rsidR="00A217C0" w:rsidRPr="00A75265">
        <w:rPr>
          <w:rFonts w:hint="cs"/>
          <w:rtl/>
        </w:rPr>
        <w:t xml:space="preserve"> (להלן - המבקש) י</w:t>
      </w:r>
      <w:r w:rsidR="00A217C0" w:rsidRPr="00A75265">
        <w:rPr>
          <w:rFonts w:hint="cs"/>
          <w:sz w:val="28"/>
          <w:rtl/>
        </w:rPr>
        <w:t xml:space="preserve">ידע את המוסד בדבר הצורך בהתאמות אישיות וימלא בקשה </w:t>
      </w:r>
      <w:r w:rsidR="00A25066">
        <w:rPr>
          <w:rFonts w:hint="cs"/>
          <w:sz w:val="28"/>
          <w:rtl/>
        </w:rPr>
        <w:t>לאחראי לקביעת התאמות</w:t>
      </w:r>
      <w:r w:rsidR="0022642D">
        <w:rPr>
          <w:rFonts w:hint="cs"/>
          <w:sz w:val="28"/>
          <w:rtl/>
        </w:rPr>
        <w:t xml:space="preserve"> </w:t>
      </w:r>
      <w:r w:rsidR="00A217C0" w:rsidRPr="00A75265">
        <w:rPr>
          <w:rFonts w:hint="cs"/>
          <w:sz w:val="28"/>
          <w:rtl/>
        </w:rPr>
        <w:t xml:space="preserve">לפי </w:t>
      </w:r>
      <w:r w:rsidR="00A25066" w:rsidRPr="00A75265">
        <w:rPr>
          <w:rFonts w:hint="cs"/>
          <w:sz w:val="28"/>
          <w:rtl/>
        </w:rPr>
        <w:t>ה</w:t>
      </w:r>
      <w:r w:rsidR="00A25066">
        <w:rPr>
          <w:rFonts w:hint="cs"/>
          <w:sz w:val="28"/>
          <w:rtl/>
        </w:rPr>
        <w:t>טופס</w:t>
      </w:r>
      <w:r w:rsidR="00A25066" w:rsidRPr="00A75265">
        <w:rPr>
          <w:rFonts w:hint="cs"/>
          <w:sz w:val="28"/>
          <w:rtl/>
        </w:rPr>
        <w:t xml:space="preserve"> </w:t>
      </w:r>
      <w:r w:rsidR="00A217C0" w:rsidRPr="00A75265">
        <w:rPr>
          <w:rFonts w:hint="cs"/>
          <w:sz w:val="28"/>
          <w:rtl/>
        </w:rPr>
        <w:t>שבתוספת</w:t>
      </w:r>
      <w:r w:rsidR="00A217C0" w:rsidRPr="00A75265">
        <w:rPr>
          <w:rFonts w:hint="cs"/>
          <w:b/>
          <w:bCs/>
          <w:sz w:val="28"/>
          <w:rtl/>
        </w:rPr>
        <w:t xml:space="preserve"> </w:t>
      </w:r>
      <w:r w:rsidR="00A217C0" w:rsidRPr="008D3F20">
        <w:rPr>
          <w:rFonts w:hint="cs"/>
          <w:sz w:val="28"/>
          <w:rtl/>
        </w:rPr>
        <w:t>(להלן-הבקשה)</w:t>
      </w:r>
      <w:r w:rsidR="00A217C0" w:rsidRPr="008D3F20">
        <w:rPr>
          <w:rFonts w:hint="cs"/>
          <w:rtl/>
        </w:rPr>
        <w:t>;</w:t>
      </w:r>
      <w:r w:rsidR="00A217C0" w:rsidRPr="00A75265">
        <w:rPr>
          <w:rFonts w:hint="cs"/>
          <w:rtl/>
        </w:rPr>
        <w:t xml:space="preserve"> לבקשה יצרף המבקש תיעוד מעודכן </w:t>
      </w:r>
      <w:r w:rsidR="009240E1">
        <w:rPr>
          <w:rFonts w:hint="cs"/>
          <w:rtl/>
        </w:rPr>
        <w:t>בדבר היותו אדם עם מוגבלות וכן לגבי צרכיו</w:t>
      </w:r>
      <w:r w:rsidR="009240E1" w:rsidRPr="00A75265">
        <w:rPr>
          <w:rFonts w:hint="cs"/>
          <w:rtl/>
        </w:rPr>
        <w:t xml:space="preserve"> </w:t>
      </w:r>
      <w:r w:rsidR="005F5079">
        <w:rPr>
          <w:rFonts w:hint="cs"/>
          <w:rtl/>
        </w:rPr>
        <w:t xml:space="preserve"> </w:t>
      </w:r>
      <w:r w:rsidR="00ED7E09">
        <w:rPr>
          <w:rFonts w:hint="cs"/>
          <w:rtl/>
        </w:rPr>
        <w:t>שרלוונטי</w:t>
      </w:r>
      <w:r w:rsidR="002014F9">
        <w:rPr>
          <w:rFonts w:hint="cs"/>
          <w:rtl/>
        </w:rPr>
        <w:t xml:space="preserve"> למתן ההתאמות </w:t>
      </w:r>
      <w:r w:rsidR="00A25066" w:rsidRPr="0078342D">
        <w:rPr>
          <w:rFonts w:hint="cs"/>
          <w:rtl/>
        </w:rPr>
        <w:t>ו</w:t>
      </w:r>
      <w:r w:rsidR="002014F9" w:rsidRPr="0078342D">
        <w:rPr>
          <w:rFonts w:hint="cs"/>
          <w:rtl/>
        </w:rPr>
        <w:t xml:space="preserve">כן </w:t>
      </w:r>
      <w:r w:rsidR="00A25066" w:rsidRPr="0078342D">
        <w:rPr>
          <w:rFonts w:hint="cs"/>
          <w:rtl/>
        </w:rPr>
        <w:t xml:space="preserve">מסמכים נוספים בהתאם לבקשת האחראי לקביעת התאמות ובהתאם </w:t>
      </w:r>
      <w:r w:rsidR="002124EB" w:rsidRPr="0078342D">
        <w:rPr>
          <w:rFonts w:hint="cs"/>
          <w:rtl/>
        </w:rPr>
        <w:t>ל</w:t>
      </w:r>
      <w:r w:rsidR="002124EB">
        <w:rPr>
          <w:rFonts w:hint="cs"/>
          <w:rtl/>
        </w:rPr>
        <w:t>סדרי נוהל</w:t>
      </w:r>
      <w:r w:rsidR="002124EB" w:rsidRPr="0078342D">
        <w:rPr>
          <w:rFonts w:hint="cs"/>
          <w:rtl/>
        </w:rPr>
        <w:t xml:space="preserve"> </w:t>
      </w:r>
      <w:r w:rsidR="00A25066" w:rsidRPr="0078342D">
        <w:rPr>
          <w:rFonts w:hint="cs"/>
          <w:rtl/>
        </w:rPr>
        <w:t>שיקבע המוסד לעניין זה</w:t>
      </w:r>
      <w:r w:rsidR="00A217C0" w:rsidRPr="0078342D">
        <w:rPr>
          <w:rFonts w:hint="cs"/>
          <w:rtl/>
        </w:rPr>
        <w:t>,</w:t>
      </w:r>
      <w:r w:rsidR="00A217C0" w:rsidRPr="00A75265">
        <w:rPr>
          <w:rFonts w:hint="cs"/>
          <w:rtl/>
        </w:rPr>
        <w:t xml:space="preserve"> ולגבי הצורך בהתאמת נגישות מסוימת</w:t>
      </w:r>
      <w:r w:rsidR="005F5079">
        <w:rPr>
          <w:rFonts w:hint="cs"/>
          <w:rtl/>
        </w:rPr>
        <w:t xml:space="preserve"> </w:t>
      </w:r>
      <w:r w:rsidR="00A217C0" w:rsidRPr="00A75265">
        <w:rPr>
          <w:rFonts w:hint="cs"/>
          <w:sz w:val="28"/>
          <w:rtl/>
        </w:rPr>
        <w:t xml:space="preserve">המבקש רשאי לצרף המלצות על התאמות שנתן מורשה נגישות </w:t>
      </w:r>
      <w:r w:rsidR="002014F9">
        <w:rPr>
          <w:rFonts w:hint="cs"/>
          <w:sz w:val="28"/>
          <w:rtl/>
        </w:rPr>
        <w:t xml:space="preserve"> </w:t>
      </w:r>
      <w:r w:rsidR="00ED7E09" w:rsidRPr="0078342D">
        <w:rPr>
          <w:rFonts w:hint="cs"/>
          <w:sz w:val="28"/>
          <w:rtl/>
        </w:rPr>
        <w:t xml:space="preserve">או </w:t>
      </w:r>
      <w:r w:rsidR="002014F9" w:rsidRPr="0078342D">
        <w:rPr>
          <w:rFonts w:hint="cs"/>
          <w:sz w:val="28"/>
          <w:rtl/>
        </w:rPr>
        <w:t>כל מסמך אחר שנוגע לבקשה</w:t>
      </w:r>
      <w:r w:rsidR="00A217C0" w:rsidRPr="0078342D">
        <w:rPr>
          <w:rFonts w:hint="cs"/>
          <w:sz w:val="28"/>
          <w:rtl/>
        </w:rPr>
        <w:t>.</w:t>
      </w:r>
    </w:p>
    <w:p w14:paraId="49FB876E" w14:textId="79B2C551" w:rsidR="002F747C" w:rsidRPr="00804FC6" w:rsidRDefault="00197C5A" w:rsidP="00796669">
      <w:pPr>
        <w:tabs>
          <w:tab w:val="left" w:pos="1832"/>
        </w:tabs>
        <w:spacing w:line="360" w:lineRule="auto"/>
        <w:jc w:val="both"/>
        <w:rPr>
          <w:sz w:val="28"/>
        </w:rPr>
      </w:pPr>
      <w:r w:rsidRPr="00804FC6" w:rsidDel="00197C5A">
        <w:rPr>
          <w:rFonts w:hint="cs"/>
          <w:sz w:val="28"/>
          <w:rtl/>
        </w:rPr>
        <w:t xml:space="preserve"> </w:t>
      </w:r>
      <w:r w:rsidR="006B5A26">
        <w:rPr>
          <w:rFonts w:hint="cs"/>
          <w:rtl/>
        </w:rPr>
        <w:t>(</w:t>
      </w:r>
      <w:r w:rsidR="00773B2C">
        <w:rPr>
          <w:rFonts w:hint="cs"/>
          <w:rtl/>
        </w:rPr>
        <w:t>ב</w:t>
      </w:r>
      <w:r w:rsidR="006B5A26">
        <w:rPr>
          <w:rFonts w:hint="cs"/>
          <w:rtl/>
        </w:rPr>
        <w:t xml:space="preserve">) </w:t>
      </w:r>
      <w:r>
        <w:rPr>
          <w:rFonts w:hint="cs"/>
          <w:rtl/>
        </w:rPr>
        <w:t>ה</w:t>
      </w:r>
      <w:r w:rsidR="00C820D0">
        <w:rPr>
          <w:rFonts w:hint="cs"/>
          <w:rtl/>
        </w:rPr>
        <w:t>א</w:t>
      </w:r>
      <w:r>
        <w:rPr>
          <w:rFonts w:hint="cs"/>
          <w:rtl/>
        </w:rPr>
        <w:t>חראי לקביעת התאמות רשאי</w:t>
      </w:r>
      <w:r w:rsidR="002F747C" w:rsidRPr="00D8582E">
        <w:rPr>
          <w:rFonts w:hint="cs"/>
          <w:sz w:val="28"/>
          <w:rtl/>
        </w:rPr>
        <w:t xml:space="preserve"> להתייעץ עם מרכז התמיכה או מומחה אחר</w:t>
      </w:r>
      <w:r w:rsidR="0056582A">
        <w:rPr>
          <w:rFonts w:hint="cs"/>
          <w:sz w:val="28"/>
          <w:rtl/>
        </w:rPr>
        <w:t xml:space="preserve"> </w:t>
      </w:r>
      <w:r w:rsidR="00B47DBE" w:rsidRPr="0078342D">
        <w:rPr>
          <w:rFonts w:hint="cs"/>
          <w:sz w:val="28"/>
          <w:rtl/>
        </w:rPr>
        <w:t>וכן עם כל גורם אחר</w:t>
      </w:r>
      <w:r w:rsidR="00E6670C">
        <w:rPr>
          <w:rFonts w:hint="cs"/>
          <w:sz w:val="28"/>
          <w:rtl/>
        </w:rPr>
        <w:t xml:space="preserve">; סבר האחראי לקביעת התאמות שיש לדחות את הבקשה, ישמע את התלמיד </w:t>
      </w:r>
      <w:r w:rsidR="00884441">
        <w:rPr>
          <w:rFonts w:hint="cs"/>
          <w:sz w:val="28"/>
          <w:rtl/>
        </w:rPr>
        <w:t xml:space="preserve">והתלמיד רשאי לבוא </w:t>
      </w:r>
      <w:r w:rsidR="00E6670C">
        <w:rPr>
          <w:rFonts w:hint="cs"/>
          <w:sz w:val="28"/>
          <w:rtl/>
        </w:rPr>
        <w:t>עם מומחה מטעמו</w:t>
      </w:r>
      <w:r w:rsidR="00A716EF">
        <w:rPr>
          <w:rFonts w:hint="cs"/>
          <w:sz w:val="28"/>
          <w:rtl/>
        </w:rPr>
        <w:t>,</w:t>
      </w:r>
      <w:r w:rsidR="00E6670C">
        <w:rPr>
          <w:rFonts w:hint="cs"/>
          <w:sz w:val="28"/>
          <w:rtl/>
        </w:rPr>
        <w:t xml:space="preserve"> במועד שקבע האחראי לקביעת התאמות.</w:t>
      </w:r>
      <w:r w:rsidR="002F747C" w:rsidRPr="00804FC6">
        <w:rPr>
          <w:rFonts w:hint="cs"/>
          <w:sz w:val="28"/>
          <w:rtl/>
        </w:rPr>
        <w:t xml:space="preserve"> </w:t>
      </w:r>
    </w:p>
    <w:p w14:paraId="51875B41" w14:textId="3121236D" w:rsidR="00A217C0" w:rsidRDefault="00A217C0" w:rsidP="00F440FA">
      <w:pPr>
        <w:spacing w:line="360" w:lineRule="auto"/>
        <w:jc w:val="both"/>
        <w:rPr>
          <w:sz w:val="28"/>
          <w:rtl/>
        </w:rPr>
      </w:pPr>
      <w:r w:rsidRPr="00804FC6">
        <w:rPr>
          <w:rFonts w:hint="cs"/>
          <w:sz w:val="28"/>
          <w:rtl/>
        </w:rPr>
        <w:t>(</w:t>
      </w:r>
      <w:r w:rsidR="00773B2C">
        <w:rPr>
          <w:rFonts w:hint="cs"/>
          <w:sz w:val="28"/>
          <w:rtl/>
        </w:rPr>
        <w:t>ג</w:t>
      </w:r>
      <w:r w:rsidRPr="00804FC6">
        <w:rPr>
          <w:rFonts w:hint="cs"/>
          <w:sz w:val="28"/>
          <w:rtl/>
        </w:rPr>
        <w:t xml:space="preserve">) </w:t>
      </w:r>
      <w:r w:rsidR="00773B2C">
        <w:rPr>
          <w:rFonts w:hint="cs"/>
          <w:sz w:val="28"/>
          <w:rtl/>
        </w:rPr>
        <w:t xml:space="preserve">(1) </w:t>
      </w:r>
      <w:r w:rsidRPr="00804FC6">
        <w:rPr>
          <w:rFonts w:hint="cs"/>
          <w:sz w:val="28"/>
          <w:rtl/>
        </w:rPr>
        <w:t xml:space="preserve">החלטת </w:t>
      </w:r>
      <w:r w:rsidR="00197C5A">
        <w:rPr>
          <w:rFonts w:hint="cs"/>
          <w:sz w:val="28"/>
          <w:rtl/>
        </w:rPr>
        <w:t>האחראי לקביעת התאמות</w:t>
      </w:r>
      <w:r w:rsidR="00197C5A" w:rsidRPr="00804FC6">
        <w:rPr>
          <w:rFonts w:hint="cs"/>
          <w:sz w:val="28"/>
          <w:rtl/>
        </w:rPr>
        <w:t xml:space="preserve"> </w:t>
      </w:r>
      <w:r w:rsidR="00336F82">
        <w:rPr>
          <w:rFonts w:hint="cs"/>
          <w:sz w:val="28"/>
          <w:rtl/>
        </w:rPr>
        <w:t>ת</w:t>
      </w:r>
      <w:r w:rsidRPr="00804FC6">
        <w:rPr>
          <w:rFonts w:hint="cs"/>
          <w:sz w:val="28"/>
          <w:rtl/>
        </w:rPr>
        <w:t>הי</w:t>
      </w:r>
      <w:r w:rsidR="00336F82">
        <w:rPr>
          <w:rFonts w:hint="cs"/>
          <w:sz w:val="28"/>
          <w:rtl/>
        </w:rPr>
        <w:t>ה</w:t>
      </w:r>
      <w:r w:rsidRPr="00804FC6">
        <w:rPr>
          <w:rFonts w:hint="cs"/>
          <w:sz w:val="28"/>
          <w:rtl/>
        </w:rPr>
        <w:t xml:space="preserve"> מנומקת ובכתב </w:t>
      </w:r>
      <w:r w:rsidR="00336F82">
        <w:rPr>
          <w:rFonts w:hint="cs"/>
          <w:sz w:val="28"/>
          <w:rtl/>
        </w:rPr>
        <w:t xml:space="preserve">ותינתן תוך </w:t>
      </w:r>
      <w:r w:rsidR="00773B2C">
        <w:rPr>
          <w:rFonts w:hint="cs"/>
          <w:sz w:val="28"/>
          <w:rtl/>
        </w:rPr>
        <w:t>30</w:t>
      </w:r>
      <w:r w:rsidR="00197C5A">
        <w:rPr>
          <w:rFonts w:hint="cs"/>
          <w:sz w:val="28"/>
          <w:rtl/>
        </w:rPr>
        <w:t xml:space="preserve"> </w:t>
      </w:r>
      <w:r w:rsidR="0022642D">
        <w:rPr>
          <w:rFonts w:hint="cs"/>
          <w:sz w:val="28"/>
          <w:rtl/>
        </w:rPr>
        <w:t xml:space="preserve">ימים </w:t>
      </w:r>
      <w:r w:rsidR="00336F82">
        <w:rPr>
          <w:rFonts w:hint="cs"/>
          <w:sz w:val="28"/>
          <w:rtl/>
        </w:rPr>
        <w:t>מיום הגשת הבקשה,</w:t>
      </w:r>
      <w:r w:rsidRPr="00804FC6">
        <w:rPr>
          <w:rFonts w:hint="cs"/>
          <w:sz w:val="28"/>
          <w:rtl/>
        </w:rPr>
        <w:t xml:space="preserve"> המוסד יידע את המבקש </w:t>
      </w:r>
      <w:r w:rsidR="003E6620">
        <w:rPr>
          <w:rFonts w:hint="cs"/>
          <w:sz w:val="28"/>
          <w:rtl/>
        </w:rPr>
        <w:t xml:space="preserve">בכתב </w:t>
      </w:r>
      <w:r w:rsidRPr="00804FC6">
        <w:rPr>
          <w:rFonts w:hint="cs"/>
          <w:sz w:val="28"/>
          <w:rtl/>
        </w:rPr>
        <w:t xml:space="preserve">בדבר החלטת </w:t>
      </w:r>
      <w:r w:rsidR="00C820D0" w:rsidRPr="00804FC6">
        <w:rPr>
          <w:rFonts w:hint="cs"/>
          <w:sz w:val="28"/>
          <w:rtl/>
        </w:rPr>
        <w:t>ה</w:t>
      </w:r>
      <w:r w:rsidR="00C820D0">
        <w:rPr>
          <w:rFonts w:hint="cs"/>
          <w:sz w:val="28"/>
          <w:rtl/>
        </w:rPr>
        <w:t xml:space="preserve">אחראי לקביעת התאמות </w:t>
      </w:r>
      <w:r w:rsidR="003E6620">
        <w:rPr>
          <w:rFonts w:hint="cs"/>
          <w:sz w:val="28"/>
          <w:rtl/>
        </w:rPr>
        <w:t xml:space="preserve">ונימוקיה </w:t>
      </w:r>
      <w:r w:rsidRPr="00804FC6">
        <w:rPr>
          <w:rFonts w:hint="cs"/>
          <w:sz w:val="28"/>
          <w:rtl/>
        </w:rPr>
        <w:t>לא יאוחר מ-</w:t>
      </w:r>
      <w:r w:rsidR="00336F82">
        <w:rPr>
          <w:rFonts w:hint="cs"/>
          <w:sz w:val="28"/>
          <w:rtl/>
        </w:rPr>
        <w:t xml:space="preserve"> </w:t>
      </w:r>
      <w:r w:rsidR="00773B2C">
        <w:rPr>
          <w:rFonts w:hint="cs"/>
          <w:sz w:val="28"/>
          <w:rtl/>
        </w:rPr>
        <w:t>10</w:t>
      </w:r>
      <w:r w:rsidR="00773B2C" w:rsidRPr="00804FC6">
        <w:rPr>
          <w:rFonts w:hint="cs"/>
          <w:sz w:val="28"/>
          <w:rtl/>
        </w:rPr>
        <w:t xml:space="preserve"> </w:t>
      </w:r>
      <w:r w:rsidR="0022642D">
        <w:rPr>
          <w:rFonts w:hint="cs"/>
          <w:sz w:val="28"/>
          <w:rtl/>
        </w:rPr>
        <w:t>ימים</w:t>
      </w:r>
      <w:r w:rsidR="0022642D" w:rsidRPr="00804FC6">
        <w:rPr>
          <w:rFonts w:hint="cs"/>
          <w:sz w:val="28"/>
          <w:rtl/>
        </w:rPr>
        <w:t xml:space="preserve"> </w:t>
      </w:r>
      <w:r w:rsidRPr="00804FC6">
        <w:rPr>
          <w:rFonts w:hint="cs"/>
          <w:sz w:val="28"/>
          <w:rtl/>
        </w:rPr>
        <w:t xml:space="preserve">מיום </w:t>
      </w:r>
      <w:r w:rsidR="00336F82">
        <w:rPr>
          <w:rFonts w:hint="cs"/>
          <w:sz w:val="28"/>
          <w:rtl/>
        </w:rPr>
        <w:t>קבלתה</w:t>
      </w:r>
      <w:r w:rsidR="00CB5A43">
        <w:rPr>
          <w:rFonts w:hint="cs"/>
          <w:sz w:val="28"/>
          <w:rtl/>
        </w:rPr>
        <w:t>; התאמה תינתן סמוך ככל האפשר למועד ההחלטה לתיתה ולא יאוחר מ-</w:t>
      </w:r>
      <w:r w:rsidR="00773B2C">
        <w:rPr>
          <w:rFonts w:hint="cs"/>
          <w:sz w:val="28"/>
          <w:rtl/>
        </w:rPr>
        <w:t>45</w:t>
      </w:r>
      <w:r w:rsidR="00CB5A43">
        <w:rPr>
          <w:rFonts w:hint="cs"/>
          <w:sz w:val="28"/>
          <w:rtl/>
        </w:rPr>
        <w:t xml:space="preserve"> ימים מיום ההחלטה</w:t>
      </w:r>
      <w:r w:rsidRPr="00804FC6">
        <w:rPr>
          <w:rFonts w:hint="cs"/>
          <w:sz w:val="28"/>
          <w:rtl/>
        </w:rPr>
        <w:t xml:space="preserve">. </w:t>
      </w:r>
      <w:r w:rsidR="009E1CEE">
        <w:rPr>
          <w:rFonts w:hint="cs"/>
          <w:sz w:val="28"/>
          <w:rtl/>
        </w:rPr>
        <w:t xml:space="preserve"> </w:t>
      </w:r>
      <w:r w:rsidR="002124EB">
        <w:rPr>
          <w:rFonts w:hint="cs"/>
          <w:sz w:val="28"/>
          <w:rtl/>
        </w:rPr>
        <w:t xml:space="preserve">החלטת האחראי לדחות התאמות על סמך המלצות שהובאו בפניו תהיה מנומקת. </w:t>
      </w:r>
    </w:p>
    <w:p w14:paraId="2D8DC7B7" w14:textId="5F58EB4E" w:rsidR="0076099D" w:rsidRPr="007A11F6" w:rsidRDefault="00E173C2" w:rsidP="0076099D">
      <w:pPr>
        <w:rPr>
          <w:b/>
          <w:bCs/>
          <w:rtl/>
        </w:rPr>
      </w:pPr>
      <w:r>
        <w:rPr>
          <w:rFonts w:hint="cs"/>
          <w:sz w:val="28"/>
          <w:rtl/>
        </w:rPr>
        <w:t xml:space="preserve">       (2) </w:t>
      </w:r>
      <w:r w:rsidR="00884441">
        <w:rPr>
          <w:rFonts w:hint="cs"/>
          <w:sz w:val="28"/>
          <w:rtl/>
        </w:rPr>
        <w:t xml:space="preserve">התאמה לפי תקנה זו תינתן כך שלא תפגע מהות השירות, ואם </w:t>
      </w:r>
      <w:r>
        <w:rPr>
          <w:rFonts w:hint="cs"/>
          <w:sz w:val="28"/>
          <w:rtl/>
        </w:rPr>
        <w:t>נדחתה בקשה להתאמות נגישות בנימוק של פגיעה במהות השירות, יפרט האחראי מהי מהות השירות שנפגעת וכיצד היא נפגעת מההתאמה המבוקשת.</w:t>
      </w:r>
      <w:r w:rsidR="00764E8D">
        <w:rPr>
          <w:rFonts w:hint="cs"/>
          <w:sz w:val="28"/>
          <w:rtl/>
        </w:rPr>
        <w:t xml:space="preserve"> </w:t>
      </w:r>
      <w:r w:rsidR="0076099D" w:rsidRPr="007A11F6">
        <w:rPr>
          <w:rFonts w:hint="cs"/>
          <w:b/>
          <w:bCs/>
          <w:rtl/>
        </w:rPr>
        <w:t xml:space="preserve">ערר </w:t>
      </w:r>
    </w:p>
    <w:p w14:paraId="333380D6" w14:textId="77777777" w:rsidR="0076099D" w:rsidRPr="007A11F6" w:rsidRDefault="0076099D" w:rsidP="0076099D">
      <w:pPr>
        <w:rPr>
          <w:b/>
          <w:bCs/>
          <w:rtl/>
        </w:rPr>
      </w:pPr>
    </w:p>
    <w:p w14:paraId="59E264E9" w14:textId="72330DB4" w:rsidR="0076099D" w:rsidRPr="00BC097C" w:rsidRDefault="0076099D" w:rsidP="0078342D">
      <w:pPr>
        <w:spacing w:line="360" w:lineRule="auto"/>
        <w:jc w:val="both"/>
        <w:rPr>
          <w:sz w:val="28"/>
        </w:rPr>
      </w:pPr>
      <w:r>
        <w:rPr>
          <w:rFonts w:hint="cs"/>
          <w:sz w:val="28"/>
          <w:rtl/>
        </w:rPr>
        <w:t>1</w:t>
      </w:r>
      <w:r w:rsidR="00AA3DC1">
        <w:rPr>
          <w:rFonts w:hint="cs"/>
          <w:sz w:val="28"/>
          <w:rtl/>
        </w:rPr>
        <w:t>7</w:t>
      </w:r>
      <w:r>
        <w:rPr>
          <w:rFonts w:hint="cs"/>
          <w:sz w:val="28"/>
          <w:rtl/>
        </w:rPr>
        <w:t>.</w:t>
      </w:r>
      <w:r w:rsidRPr="007A11F6">
        <w:rPr>
          <w:rFonts w:hint="cs"/>
          <w:sz w:val="28"/>
          <w:rtl/>
        </w:rPr>
        <w:t xml:space="preserve">(א) </w:t>
      </w:r>
      <w:r w:rsidR="0022642D" w:rsidRPr="007A11F6">
        <w:rPr>
          <w:rFonts w:hint="cs"/>
          <w:sz w:val="28"/>
          <w:rtl/>
        </w:rPr>
        <w:t xml:space="preserve">על החלטת </w:t>
      </w:r>
      <w:r w:rsidR="0020469A">
        <w:rPr>
          <w:rFonts w:hint="cs"/>
          <w:sz w:val="28"/>
          <w:rtl/>
        </w:rPr>
        <w:t xml:space="preserve">האחראי לקביעת </w:t>
      </w:r>
      <w:r w:rsidR="0022642D">
        <w:rPr>
          <w:rFonts w:hint="cs"/>
          <w:sz w:val="28"/>
          <w:rtl/>
        </w:rPr>
        <w:t>ההתאמות</w:t>
      </w:r>
      <w:r w:rsidR="0022642D" w:rsidRPr="007A11F6">
        <w:rPr>
          <w:rFonts w:hint="cs"/>
          <w:sz w:val="28"/>
          <w:rtl/>
        </w:rPr>
        <w:t xml:space="preserve"> רשאי</w:t>
      </w:r>
      <w:r w:rsidR="00D74197">
        <w:rPr>
          <w:rFonts w:hint="cs"/>
          <w:sz w:val="28"/>
          <w:rtl/>
        </w:rPr>
        <w:t xml:space="preserve"> </w:t>
      </w:r>
      <w:r w:rsidRPr="007A11F6">
        <w:rPr>
          <w:rFonts w:hint="cs"/>
          <w:sz w:val="28"/>
          <w:rtl/>
        </w:rPr>
        <w:t xml:space="preserve">המבקש לערור תוך 15 ימים </w:t>
      </w:r>
      <w:r>
        <w:rPr>
          <w:rFonts w:hint="cs"/>
          <w:sz w:val="28"/>
          <w:rtl/>
        </w:rPr>
        <w:t>מ</w:t>
      </w:r>
      <w:r w:rsidRPr="007A11F6">
        <w:rPr>
          <w:rFonts w:hint="cs"/>
          <w:sz w:val="28"/>
          <w:rtl/>
        </w:rPr>
        <w:t xml:space="preserve">יום </w:t>
      </w:r>
      <w:r w:rsidR="005A51AA">
        <w:rPr>
          <w:rFonts w:hint="cs"/>
          <w:sz w:val="28"/>
          <w:rtl/>
        </w:rPr>
        <w:t>שנודע לו עליה</w:t>
      </w:r>
      <w:r>
        <w:rPr>
          <w:rFonts w:hint="cs"/>
          <w:sz w:val="28"/>
          <w:rtl/>
        </w:rPr>
        <w:t>,</w:t>
      </w:r>
      <w:r w:rsidRPr="007A11F6">
        <w:rPr>
          <w:rFonts w:hint="cs"/>
          <w:sz w:val="28"/>
          <w:rtl/>
        </w:rPr>
        <w:t xml:space="preserve"> </w:t>
      </w:r>
      <w:r w:rsidR="0022642D">
        <w:rPr>
          <w:rFonts w:hint="cs"/>
          <w:sz w:val="28"/>
          <w:rtl/>
        </w:rPr>
        <w:t>ל</w:t>
      </w:r>
      <w:r w:rsidR="0022642D" w:rsidRPr="007A11F6">
        <w:rPr>
          <w:rFonts w:hint="cs"/>
          <w:sz w:val="28"/>
          <w:rtl/>
        </w:rPr>
        <w:t xml:space="preserve">פני </w:t>
      </w:r>
      <w:r w:rsidRPr="007A11F6">
        <w:rPr>
          <w:rFonts w:hint="cs"/>
          <w:sz w:val="28"/>
          <w:rtl/>
        </w:rPr>
        <w:t>ועדת ערר</w:t>
      </w:r>
      <w:r w:rsidR="00AA3DC1">
        <w:rPr>
          <w:rFonts w:hint="cs"/>
          <w:sz w:val="28"/>
          <w:rtl/>
        </w:rPr>
        <w:t>.</w:t>
      </w:r>
      <w:r w:rsidR="00FF32D7">
        <w:rPr>
          <w:rFonts w:hint="cs"/>
          <w:sz w:val="28"/>
          <w:rtl/>
        </w:rPr>
        <w:t xml:space="preserve"> </w:t>
      </w:r>
    </w:p>
    <w:p w14:paraId="5D46304F" w14:textId="2BA1991E" w:rsidR="0076099D" w:rsidRPr="00BC097C" w:rsidRDefault="0076099D" w:rsidP="0078342D">
      <w:pPr>
        <w:spacing w:line="360" w:lineRule="auto"/>
        <w:jc w:val="both"/>
        <w:rPr>
          <w:sz w:val="28"/>
          <w:rtl/>
        </w:rPr>
      </w:pPr>
      <w:r w:rsidRPr="00BC097C" w:rsidDel="009C0D3F">
        <w:rPr>
          <w:rFonts w:hint="cs"/>
          <w:sz w:val="28"/>
          <w:rtl/>
        </w:rPr>
        <w:t xml:space="preserve"> </w:t>
      </w:r>
      <w:r w:rsidRPr="00BC097C">
        <w:rPr>
          <w:rFonts w:hint="cs"/>
          <w:sz w:val="28"/>
          <w:rtl/>
        </w:rPr>
        <w:t xml:space="preserve">(ב)  </w:t>
      </w:r>
      <w:r w:rsidR="0046463A" w:rsidRPr="0078342D">
        <w:rPr>
          <w:rFonts w:hint="cs"/>
          <w:sz w:val="28"/>
          <w:rtl/>
        </w:rPr>
        <w:t xml:space="preserve">בוועדת ערר </w:t>
      </w:r>
      <w:r w:rsidR="00E173C2">
        <w:rPr>
          <w:rFonts w:hint="cs"/>
          <w:sz w:val="28"/>
          <w:rtl/>
        </w:rPr>
        <w:t>יהיו חברים</w:t>
      </w:r>
      <w:r w:rsidR="0046463A" w:rsidRPr="0078342D">
        <w:rPr>
          <w:rFonts w:hint="cs"/>
          <w:sz w:val="28"/>
          <w:rtl/>
        </w:rPr>
        <w:t xml:space="preserve"> נציג </w:t>
      </w:r>
      <w:r w:rsidR="00F46553" w:rsidRPr="0078342D">
        <w:rPr>
          <w:rFonts w:hint="cs"/>
          <w:sz w:val="28"/>
          <w:rtl/>
        </w:rPr>
        <w:t>החוג הנוגע בדבר</w:t>
      </w:r>
      <w:r w:rsidR="006D1E96">
        <w:rPr>
          <w:rFonts w:hint="cs"/>
          <w:sz w:val="28"/>
          <w:rtl/>
        </w:rPr>
        <w:t xml:space="preserve"> או נציג אחר של המוסד</w:t>
      </w:r>
      <w:r w:rsidR="0046463A" w:rsidRPr="0078342D">
        <w:rPr>
          <w:rFonts w:hint="cs"/>
          <w:sz w:val="28"/>
          <w:rtl/>
        </w:rPr>
        <w:t xml:space="preserve">, </w:t>
      </w:r>
      <w:r w:rsidR="00F46553" w:rsidRPr="0078342D">
        <w:rPr>
          <w:rFonts w:hint="cs"/>
          <w:sz w:val="28"/>
          <w:rtl/>
        </w:rPr>
        <w:t>נציג דקנאט הסטודנטים או בעל תפקיד דומה אחר במוסד</w:t>
      </w:r>
      <w:r w:rsidR="0046463A" w:rsidRPr="0078342D">
        <w:rPr>
          <w:rFonts w:hint="cs"/>
          <w:sz w:val="28"/>
          <w:rtl/>
        </w:rPr>
        <w:t xml:space="preserve"> </w:t>
      </w:r>
      <w:r w:rsidR="007E64FD" w:rsidRPr="0078342D">
        <w:rPr>
          <w:rFonts w:hint="cs"/>
          <w:sz w:val="28"/>
          <w:rtl/>
        </w:rPr>
        <w:t>ונציג המרכז התמיכה</w:t>
      </w:r>
      <w:r w:rsidR="0046463A" w:rsidRPr="0078342D">
        <w:rPr>
          <w:rFonts w:hint="cs"/>
          <w:sz w:val="28"/>
          <w:rtl/>
        </w:rPr>
        <w:t xml:space="preserve">, ואולם </w:t>
      </w:r>
      <w:r w:rsidR="002124EB">
        <w:rPr>
          <w:rFonts w:hint="cs"/>
          <w:sz w:val="28"/>
          <w:rtl/>
        </w:rPr>
        <w:t xml:space="preserve">האחראי על קביעת התאמות </w:t>
      </w:r>
      <w:r w:rsidRPr="0078342D">
        <w:rPr>
          <w:rFonts w:hint="cs"/>
          <w:sz w:val="28"/>
          <w:rtl/>
        </w:rPr>
        <w:t xml:space="preserve">לא ישב </w:t>
      </w:r>
      <w:r w:rsidR="00263167">
        <w:rPr>
          <w:rFonts w:hint="cs"/>
          <w:sz w:val="28"/>
          <w:rtl/>
        </w:rPr>
        <w:t xml:space="preserve">כחבר </w:t>
      </w:r>
      <w:r w:rsidRPr="0078342D">
        <w:rPr>
          <w:rFonts w:hint="cs"/>
          <w:sz w:val="28"/>
          <w:rtl/>
        </w:rPr>
        <w:t>בו</w:t>
      </w:r>
      <w:r w:rsidR="007E64FD" w:rsidRPr="0078342D">
        <w:rPr>
          <w:rFonts w:hint="cs"/>
          <w:sz w:val="28"/>
          <w:rtl/>
        </w:rPr>
        <w:t>ו</w:t>
      </w:r>
      <w:r w:rsidRPr="0078342D">
        <w:rPr>
          <w:rFonts w:hint="cs"/>
          <w:sz w:val="28"/>
          <w:rtl/>
        </w:rPr>
        <w:t>עדת ערר</w:t>
      </w:r>
      <w:r w:rsidR="006D1E96">
        <w:rPr>
          <w:rFonts w:hint="cs"/>
          <w:sz w:val="28"/>
          <w:rtl/>
        </w:rPr>
        <w:t>; ככל האפשר, אחד מחברי ועד</w:t>
      </w:r>
      <w:r w:rsidR="00BB1E8A">
        <w:rPr>
          <w:rFonts w:hint="cs"/>
          <w:sz w:val="28"/>
          <w:rtl/>
        </w:rPr>
        <w:t>ת</w:t>
      </w:r>
      <w:r w:rsidR="006D1E96">
        <w:rPr>
          <w:rFonts w:hint="cs"/>
          <w:sz w:val="28"/>
          <w:rtl/>
        </w:rPr>
        <w:t xml:space="preserve"> הערר יהיה אדם עם מוגבלות</w:t>
      </w:r>
      <w:r w:rsidRPr="0078342D">
        <w:rPr>
          <w:rFonts w:hint="cs"/>
          <w:sz w:val="28"/>
          <w:rtl/>
        </w:rPr>
        <w:t xml:space="preserve"> .</w:t>
      </w:r>
    </w:p>
    <w:p w14:paraId="68B83597" w14:textId="717BEEEF" w:rsidR="0076099D" w:rsidRPr="00BC097C" w:rsidRDefault="0076099D" w:rsidP="0078342D">
      <w:pPr>
        <w:spacing w:line="360" w:lineRule="auto"/>
        <w:jc w:val="both"/>
        <w:rPr>
          <w:sz w:val="28"/>
          <w:rtl/>
        </w:rPr>
      </w:pPr>
      <w:r w:rsidRPr="00BC097C">
        <w:rPr>
          <w:rFonts w:hint="cs"/>
          <w:sz w:val="28"/>
          <w:rtl/>
        </w:rPr>
        <w:t>(ג)  מבקש המעוניין להופיע בפני הועדה יגיש על כך בקשה בכתב</w:t>
      </w:r>
      <w:r w:rsidR="003C268B">
        <w:rPr>
          <w:rFonts w:hint="cs"/>
          <w:sz w:val="28"/>
          <w:rtl/>
        </w:rPr>
        <w:t xml:space="preserve"> ויופיע בפניה במועד</w:t>
      </w:r>
      <w:r w:rsidR="006D1E96">
        <w:rPr>
          <w:rFonts w:hint="cs"/>
          <w:sz w:val="28"/>
          <w:rtl/>
        </w:rPr>
        <w:t xml:space="preserve"> </w:t>
      </w:r>
      <w:r w:rsidR="003C268B">
        <w:rPr>
          <w:rFonts w:hint="cs"/>
          <w:sz w:val="28"/>
          <w:rtl/>
        </w:rPr>
        <w:t>ובמקום שתקבע הוועדה</w:t>
      </w:r>
      <w:r w:rsidR="00E173C2">
        <w:rPr>
          <w:rFonts w:hint="cs"/>
          <w:sz w:val="28"/>
          <w:rtl/>
        </w:rPr>
        <w:t>, והמבקש רשאי לבוא עם אדם מטעמו</w:t>
      </w:r>
      <w:r w:rsidRPr="00BC097C">
        <w:rPr>
          <w:rFonts w:hint="cs"/>
          <w:sz w:val="28"/>
          <w:rtl/>
        </w:rPr>
        <w:t xml:space="preserve">. </w:t>
      </w:r>
    </w:p>
    <w:p w14:paraId="7DECDB76" w14:textId="77777777" w:rsidR="00D45020" w:rsidRDefault="0076099D" w:rsidP="006D1E96">
      <w:pPr>
        <w:spacing w:line="360" w:lineRule="auto"/>
        <w:jc w:val="both"/>
        <w:rPr>
          <w:b/>
          <w:bCs/>
          <w:color w:val="000000"/>
          <w:sz w:val="28"/>
          <w:szCs w:val="28"/>
        </w:rPr>
      </w:pPr>
      <w:r w:rsidRPr="00BC097C">
        <w:rPr>
          <w:rFonts w:hint="cs"/>
          <w:sz w:val="28"/>
          <w:rtl/>
        </w:rPr>
        <w:t xml:space="preserve">(ד) החלטת וועדת הערר </w:t>
      </w:r>
      <w:r w:rsidR="00AA3DC1">
        <w:rPr>
          <w:rFonts w:hint="cs"/>
          <w:sz w:val="28"/>
          <w:rtl/>
        </w:rPr>
        <w:t>ת</w:t>
      </w:r>
      <w:r w:rsidRPr="00BC097C">
        <w:rPr>
          <w:rFonts w:hint="cs"/>
          <w:sz w:val="28"/>
          <w:rtl/>
        </w:rPr>
        <w:t>הי</w:t>
      </w:r>
      <w:r w:rsidR="00AA3DC1">
        <w:rPr>
          <w:rFonts w:hint="cs"/>
          <w:sz w:val="28"/>
          <w:rtl/>
        </w:rPr>
        <w:t>ה</w:t>
      </w:r>
      <w:r w:rsidRPr="00BC097C">
        <w:rPr>
          <w:rFonts w:hint="cs"/>
          <w:sz w:val="28"/>
          <w:rtl/>
        </w:rPr>
        <w:t xml:space="preserve"> מנומקת ובכתב ו</w:t>
      </w:r>
      <w:r w:rsidR="00AA3DC1">
        <w:rPr>
          <w:rFonts w:hint="cs"/>
          <w:sz w:val="28"/>
          <w:rtl/>
        </w:rPr>
        <w:t>ת</w:t>
      </w:r>
      <w:r w:rsidR="0022642D">
        <w:rPr>
          <w:rFonts w:hint="cs"/>
          <w:sz w:val="28"/>
          <w:rtl/>
        </w:rPr>
        <w:t>י</w:t>
      </w:r>
      <w:r w:rsidR="00AA3DC1">
        <w:rPr>
          <w:rFonts w:hint="cs"/>
          <w:sz w:val="28"/>
          <w:rtl/>
        </w:rPr>
        <w:t>נתן</w:t>
      </w:r>
      <w:r w:rsidRPr="00BC097C">
        <w:rPr>
          <w:rFonts w:hint="cs"/>
          <w:sz w:val="28"/>
          <w:rtl/>
        </w:rPr>
        <w:t xml:space="preserve"> ל</w:t>
      </w:r>
      <w:r w:rsidR="00D74197">
        <w:rPr>
          <w:rFonts w:hint="cs"/>
          <w:sz w:val="28"/>
          <w:rtl/>
        </w:rPr>
        <w:t>מבקש</w:t>
      </w:r>
      <w:r w:rsidRPr="007A11F6">
        <w:rPr>
          <w:rFonts w:hint="cs"/>
          <w:sz w:val="28"/>
          <w:rtl/>
        </w:rPr>
        <w:t xml:space="preserve"> לא יאוחר מ</w:t>
      </w:r>
      <w:r>
        <w:rPr>
          <w:rFonts w:hint="cs"/>
          <w:sz w:val="28"/>
          <w:rtl/>
        </w:rPr>
        <w:t>-</w:t>
      </w:r>
      <w:r w:rsidRPr="007A11F6">
        <w:rPr>
          <w:rFonts w:hint="cs"/>
          <w:sz w:val="28"/>
          <w:rtl/>
        </w:rPr>
        <w:t xml:space="preserve"> 30  ימים </w:t>
      </w:r>
      <w:r>
        <w:rPr>
          <w:rFonts w:hint="cs"/>
          <w:sz w:val="28"/>
          <w:rtl/>
        </w:rPr>
        <w:t xml:space="preserve">מיום </w:t>
      </w:r>
      <w:r w:rsidRPr="007A11F6">
        <w:rPr>
          <w:rFonts w:hint="cs"/>
          <w:sz w:val="28"/>
          <w:rtl/>
        </w:rPr>
        <w:t>הגשת הערר</w:t>
      </w:r>
      <w:r>
        <w:rPr>
          <w:rFonts w:hint="cs"/>
          <w:sz w:val="28"/>
          <w:rtl/>
        </w:rPr>
        <w:t>.</w:t>
      </w:r>
      <w:r w:rsidR="00FF32D7">
        <w:rPr>
          <w:rFonts w:hint="cs"/>
          <w:sz w:val="28"/>
          <w:rtl/>
        </w:rPr>
        <w:t xml:space="preserve"> </w:t>
      </w:r>
      <w:r w:rsidR="00A2714A" w:rsidRPr="00A2714A">
        <w:rPr>
          <w:rFonts w:hint="cs"/>
          <w:b/>
          <w:bCs/>
          <w:sz w:val="28"/>
          <w:szCs w:val="28"/>
          <w:rtl/>
        </w:rPr>
        <w:t xml:space="preserve">   </w:t>
      </w:r>
    </w:p>
    <w:p w14:paraId="02AC3681" w14:textId="77777777" w:rsidR="00D45020" w:rsidRPr="00CD6672" w:rsidRDefault="00D45020" w:rsidP="00D45020">
      <w:pPr>
        <w:bidi w:val="0"/>
        <w:spacing w:line="360" w:lineRule="auto"/>
        <w:jc w:val="center"/>
        <w:rPr>
          <w:b/>
          <w:bCs/>
          <w:color w:val="000000"/>
          <w:sz w:val="28"/>
          <w:szCs w:val="28"/>
          <w:rtl/>
        </w:rPr>
      </w:pPr>
    </w:p>
    <w:p w14:paraId="23B3B76D" w14:textId="77777777" w:rsidR="00D45020" w:rsidRDefault="00D45020" w:rsidP="00D45020">
      <w:pPr>
        <w:bidi w:val="0"/>
        <w:spacing w:line="360" w:lineRule="auto"/>
        <w:jc w:val="center"/>
        <w:rPr>
          <w:b/>
          <w:bCs/>
          <w:color w:val="000000"/>
          <w:sz w:val="28"/>
          <w:szCs w:val="28"/>
        </w:rPr>
      </w:pPr>
      <w:r w:rsidRPr="00CD6672">
        <w:rPr>
          <w:rFonts w:hint="cs"/>
          <w:b/>
          <w:bCs/>
          <w:color w:val="000000"/>
          <w:sz w:val="28"/>
          <w:szCs w:val="28"/>
          <w:rtl/>
        </w:rPr>
        <w:lastRenderedPageBreak/>
        <w:t xml:space="preserve">פרק ז </w:t>
      </w:r>
      <w:r w:rsidRPr="00CD6672">
        <w:rPr>
          <w:b/>
          <w:bCs/>
          <w:color w:val="000000"/>
          <w:sz w:val="28"/>
          <w:szCs w:val="28"/>
          <w:rtl/>
        </w:rPr>
        <w:t>–</w:t>
      </w:r>
      <w:r w:rsidRPr="00CD6672">
        <w:rPr>
          <w:rFonts w:hint="cs"/>
          <w:b/>
          <w:bCs/>
          <w:color w:val="000000"/>
          <w:sz w:val="28"/>
          <w:szCs w:val="28"/>
          <w:rtl/>
        </w:rPr>
        <w:t xml:space="preserve"> שונות </w:t>
      </w:r>
    </w:p>
    <w:p w14:paraId="40908BCB" w14:textId="77777777" w:rsidR="00B87EA5" w:rsidRDefault="00B87EA5" w:rsidP="0022642D">
      <w:pPr>
        <w:rPr>
          <w:b/>
          <w:bCs/>
          <w:rtl/>
        </w:rPr>
      </w:pPr>
    </w:p>
    <w:p w14:paraId="044FC843" w14:textId="77777777" w:rsidR="00B87EA5" w:rsidRDefault="00B87EA5" w:rsidP="00B87EA5">
      <w:pPr>
        <w:rPr>
          <w:b/>
          <w:bCs/>
          <w:rtl/>
        </w:rPr>
      </w:pPr>
      <w:r>
        <w:rPr>
          <w:rFonts w:hint="cs"/>
          <w:b/>
          <w:bCs/>
          <w:rtl/>
        </w:rPr>
        <w:t>סודיות</w:t>
      </w:r>
    </w:p>
    <w:p w14:paraId="03C259D5" w14:textId="76AEC469" w:rsidR="00B87EA5" w:rsidRPr="00B00596" w:rsidRDefault="00B87EA5" w:rsidP="00B87EA5">
      <w:pPr>
        <w:rPr>
          <w:rtl/>
        </w:rPr>
      </w:pPr>
      <w:r>
        <w:rPr>
          <w:rFonts w:hint="cs"/>
          <w:rtl/>
        </w:rPr>
        <w:t xml:space="preserve">17א. </w:t>
      </w:r>
      <w:r w:rsidRPr="00B00596">
        <w:rPr>
          <w:rtl/>
        </w:rPr>
        <w:t xml:space="preserve">מי שהגיע לידיו מידע על אדם לפי תקנות אלה, ישמרנו בסוד, לא יגלה אותו לאחר ולא יעשה בו כל שימוש, אלא לפי הוראות תקנות אלה או </w:t>
      </w:r>
      <w:bookmarkStart w:id="0" w:name="_GoBack"/>
      <w:bookmarkEnd w:id="0"/>
      <w:r w:rsidRPr="001F7F40">
        <w:rPr>
          <w:strike/>
          <w:highlight w:val="yellow"/>
          <w:rtl/>
        </w:rPr>
        <w:t>לפי צו של בית משפט</w:t>
      </w:r>
      <w:r w:rsidR="00263167" w:rsidRPr="00D37B72">
        <w:rPr>
          <w:rFonts w:hint="cs"/>
          <w:highlight w:val="yellow"/>
          <w:rtl/>
        </w:rPr>
        <w:t xml:space="preserve"> על פי דין</w:t>
      </w:r>
      <w:r w:rsidRPr="00D37B72">
        <w:rPr>
          <w:highlight w:val="yellow"/>
          <w:rtl/>
        </w:rPr>
        <w:t>.</w:t>
      </w:r>
    </w:p>
    <w:p w14:paraId="51FCE94A" w14:textId="77777777" w:rsidR="00B87EA5" w:rsidRDefault="00B87EA5" w:rsidP="0022642D">
      <w:pPr>
        <w:rPr>
          <w:b/>
          <w:bCs/>
          <w:rtl/>
        </w:rPr>
      </w:pPr>
    </w:p>
    <w:p w14:paraId="6E8E9C76" w14:textId="77777777" w:rsidR="00B87EA5" w:rsidRDefault="00B87EA5" w:rsidP="0022642D">
      <w:pPr>
        <w:rPr>
          <w:b/>
          <w:bCs/>
          <w:rtl/>
        </w:rPr>
      </w:pPr>
    </w:p>
    <w:p w14:paraId="7015603D" w14:textId="77777777" w:rsidR="002B5103" w:rsidRPr="00A638DE" w:rsidRDefault="002B5103" w:rsidP="0022642D">
      <w:pPr>
        <w:rPr>
          <w:b/>
          <w:bCs/>
          <w:rtl/>
        </w:rPr>
      </w:pPr>
      <w:r w:rsidRPr="00A638DE">
        <w:rPr>
          <w:rFonts w:hint="cs"/>
          <w:b/>
          <w:bCs/>
          <w:rtl/>
        </w:rPr>
        <w:t xml:space="preserve">שמירת </w:t>
      </w:r>
      <w:r w:rsidR="0022642D">
        <w:rPr>
          <w:rFonts w:hint="cs"/>
          <w:b/>
          <w:bCs/>
          <w:rtl/>
        </w:rPr>
        <w:t>הוראות</w:t>
      </w:r>
    </w:p>
    <w:p w14:paraId="7F19EA49" w14:textId="77777777" w:rsidR="002B5103" w:rsidRDefault="002B5103" w:rsidP="002B5103">
      <w:pPr>
        <w:spacing w:line="360" w:lineRule="auto"/>
        <w:rPr>
          <w:rtl/>
        </w:rPr>
      </w:pPr>
    </w:p>
    <w:p w14:paraId="203DE28A" w14:textId="313638E8" w:rsidR="002B5103" w:rsidRDefault="002B5103" w:rsidP="001F7F40">
      <w:pPr>
        <w:spacing w:line="360" w:lineRule="auto"/>
        <w:rPr>
          <w:rtl/>
        </w:rPr>
      </w:pPr>
      <w:r>
        <w:rPr>
          <w:rFonts w:hint="cs"/>
          <w:rtl/>
        </w:rPr>
        <w:t>1</w:t>
      </w:r>
      <w:r w:rsidR="00AA3DC1">
        <w:rPr>
          <w:rFonts w:hint="cs"/>
          <w:color w:val="000000"/>
          <w:rtl/>
        </w:rPr>
        <w:t>8</w:t>
      </w:r>
      <w:r>
        <w:rPr>
          <w:rFonts w:hint="cs"/>
          <w:color w:val="000000"/>
          <w:rtl/>
        </w:rPr>
        <w:t>.</w:t>
      </w:r>
      <w:r w:rsidRPr="00D104E5">
        <w:rPr>
          <w:rFonts w:hint="cs"/>
          <w:color w:val="000000"/>
          <w:rtl/>
        </w:rPr>
        <w:t xml:space="preserve"> </w:t>
      </w:r>
      <w:r w:rsidR="001B394F" w:rsidRPr="004B4FB3">
        <w:rPr>
          <w:color w:val="000000"/>
          <w:highlight w:val="yellow"/>
          <w:rtl/>
        </w:rPr>
        <w:t>הוראות תקנות אלה באות להוסיף על כל דין</w:t>
      </w:r>
      <w:r w:rsidR="00811833">
        <w:rPr>
          <w:rFonts w:hint="cs"/>
          <w:color w:val="000000"/>
          <w:highlight w:val="yellow"/>
          <w:rtl/>
        </w:rPr>
        <w:t xml:space="preserve">, </w:t>
      </w:r>
      <w:r w:rsidR="001B394F" w:rsidRPr="004B4FB3">
        <w:rPr>
          <w:color w:val="000000"/>
          <w:highlight w:val="yellow"/>
          <w:rtl/>
        </w:rPr>
        <w:t>נוהג</w:t>
      </w:r>
      <w:r w:rsidR="00811833">
        <w:rPr>
          <w:rFonts w:hint="cs"/>
          <w:color w:val="000000"/>
          <w:highlight w:val="yellow"/>
          <w:rtl/>
        </w:rPr>
        <w:t xml:space="preserve"> או הסכם</w:t>
      </w:r>
      <w:r w:rsidR="001B394F" w:rsidRPr="004B4FB3">
        <w:rPr>
          <w:color w:val="000000"/>
          <w:highlight w:val="yellow"/>
          <w:rtl/>
        </w:rPr>
        <w:t xml:space="preserve">, ואין בהן כדי לגרוע </w:t>
      </w:r>
      <w:r w:rsidR="004B4FB3" w:rsidRPr="004B4FB3">
        <w:rPr>
          <w:rFonts w:hint="cs"/>
          <w:color w:val="000000"/>
          <w:highlight w:val="yellow"/>
          <w:rtl/>
        </w:rPr>
        <w:t xml:space="preserve">משירותים הניתנים </w:t>
      </w:r>
      <w:r w:rsidR="00811833">
        <w:rPr>
          <w:rFonts w:hint="cs"/>
          <w:color w:val="000000"/>
          <w:highlight w:val="yellow"/>
          <w:rtl/>
        </w:rPr>
        <w:t>כאמור</w:t>
      </w:r>
      <w:r w:rsidR="007917B5">
        <w:rPr>
          <w:rFonts w:hint="cs"/>
          <w:color w:val="000000"/>
          <w:highlight w:val="yellow"/>
          <w:rtl/>
        </w:rPr>
        <w:t>.</w:t>
      </w:r>
      <w:r w:rsidR="004B4FB3" w:rsidRPr="004B4FB3">
        <w:rPr>
          <w:rFonts w:hint="cs"/>
          <w:color w:val="000000"/>
          <w:highlight w:val="yellow"/>
          <w:rtl/>
        </w:rPr>
        <w:t>)</w:t>
      </w:r>
      <w:r w:rsidR="0026571E">
        <w:rPr>
          <w:rFonts w:hint="cs"/>
          <w:rtl/>
        </w:rPr>
        <w:t xml:space="preserve"> </w:t>
      </w:r>
    </w:p>
    <w:p w14:paraId="012890E4" w14:textId="77777777" w:rsidR="002B5103" w:rsidRDefault="002B5103" w:rsidP="002B5103">
      <w:pPr>
        <w:spacing w:line="360" w:lineRule="auto"/>
        <w:rPr>
          <w:rtl/>
        </w:rPr>
      </w:pPr>
    </w:p>
    <w:p w14:paraId="56C68ABC" w14:textId="77777777" w:rsidR="00780E3B" w:rsidRDefault="00780E3B" w:rsidP="00AA3DC1">
      <w:pPr>
        <w:spacing w:line="360" w:lineRule="auto"/>
        <w:rPr>
          <w:rtl/>
        </w:rPr>
      </w:pPr>
    </w:p>
    <w:p w14:paraId="19C525F7" w14:textId="77777777" w:rsidR="00780E3B" w:rsidRDefault="00780E3B" w:rsidP="00AA3DC1">
      <w:pPr>
        <w:spacing w:line="360" w:lineRule="auto"/>
        <w:rPr>
          <w:rtl/>
        </w:rPr>
      </w:pPr>
    </w:p>
    <w:p w14:paraId="3B4E3C23" w14:textId="77777777" w:rsidR="002B5103" w:rsidRPr="00905483" w:rsidRDefault="002B5103" w:rsidP="002B5103">
      <w:pPr>
        <w:rPr>
          <w:b/>
          <w:bCs/>
          <w:rtl/>
        </w:rPr>
      </w:pPr>
      <w:r w:rsidRPr="00905483">
        <w:rPr>
          <w:rFonts w:hint="cs"/>
          <w:b/>
          <w:bCs/>
          <w:rtl/>
        </w:rPr>
        <w:t xml:space="preserve">החלה </w:t>
      </w:r>
    </w:p>
    <w:p w14:paraId="4365E886" w14:textId="77777777" w:rsidR="002B5103" w:rsidRPr="00905483" w:rsidRDefault="002B5103" w:rsidP="002B5103">
      <w:pPr>
        <w:rPr>
          <w:b/>
          <w:bCs/>
          <w:rtl/>
        </w:rPr>
      </w:pPr>
    </w:p>
    <w:p w14:paraId="37964668" w14:textId="77777777" w:rsidR="002B5103" w:rsidRDefault="00AA3DC1" w:rsidP="00780E3B">
      <w:pPr>
        <w:rPr>
          <w:rtl/>
        </w:rPr>
      </w:pPr>
      <w:r>
        <w:rPr>
          <w:rFonts w:hint="cs"/>
          <w:rtl/>
        </w:rPr>
        <w:t>20</w:t>
      </w:r>
      <w:r w:rsidR="002B5103" w:rsidRPr="00905483">
        <w:rPr>
          <w:rFonts w:hint="cs"/>
          <w:rtl/>
        </w:rPr>
        <w:t>. הוראות תקנות אלה</w:t>
      </w:r>
      <w:r w:rsidR="00780E3B">
        <w:rPr>
          <w:rFonts w:hint="cs"/>
          <w:rtl/>
        </w:rPr>
        <w:t xml:space="preserve"> </w:t>
      </w:r>
      <w:r w:rsidR="002B5103" w:rsidRPr="00905483">
        <w:rPr>
          <w:rFonts w:hint="cs"/>
          <w:rtl/>
        </w:rPr>
        <w:t xml:space="preserve"> </w:t>
      </w:r>
      <w:r w:rsidR="00780E3B">
        <w:rPr>
          <w:rFonts w:hint="cs"/>
          <w:rtl/>
        </w:rPr>
        <w:t xml:space="preserve">יוחלו </w:t>
      </w:r>
      <w:r w:rsidR="00780E3B" w:rsidRPr="00905483">
        <w:rPr>
          <w:rFonts w:hint="cs"/>
          <w:rtl/>
        </w:rPr>
        <w:t xml:space="preserve"> </w:t>
      </w:r>
      <w:r w:rsidR="002B5103" w:rsidRPr="00905483">
        <w:rPr>
          <w:rFonts w:hint="cs"/>
          <w:rtl/>
        </w:rPr>
        <w:t>בהדרגה לפי הוראות סעיף 19לא</w:t>
      </w:r>
      <w:r w:rsidR="002B5103">
        <w:rPr>
          <w:rFonts w:hint="cs"/>
          <w:rtl/>
        </w:rPr>
        <w:t>(א)</w:t>
      </w:r>
      <w:r w:rsidR="002B5103" w:rsidRPr="00905483">
        <w:rPr>
          <w:rFonts w:hint="cs"/>
          <w:rtl/>
        </w:rPr>
        <w:t xml:space="preserve"> לחוק. </w:t>
      </w:r>
    </w:p>
    <w:p w14:paraId="1B17C293" w14:textId="77777777" w:rsidR="00A96826" w:rsidRDefault="00A96826" w:rsidP="008D3F20">
      <w:pPr>
        <w:rPr>
          <w:rtl/>
        </w:rPr>
      </w:pPr>
    </w:p>
    <w:p w14:paraId="79903D1E" w14:textId="77777777" w:rsidR="00A96826" w:rsidRDefault="00A96826" w:rsidP="008D3F20">
      <w:pPr>
        <w:rPr>
          <w:rtl/>
        </w:rPr>
      </w:pPr>
    </w:p>
    <w:p w14:paraId="2D859F30" w14:textId="77777777" w:rsidR="00A96826" w:rsidRDefault="00A96826" w:rsidP="008D3F20">
      <w:pPr>
        <w:rPr>
          <w:rtl/>
        </w:rPr>
      </w:pPr>
    </w:p>
    <w:p w14:paraId="7A38AE81" w14:textId="77777777" w:rsidR="00A96826" w:rsidRDefault="00A96826" w:rsidP="008D3F20">
      <w:pPr>
        <w:rPr>
          <w:rtl/>
        </w:rPr>
      </w:pPr>
    </w:p>
    <w:p w14:paraId="6B8B824C" w14:textId="77777777" w:rsidR="00A96826" w:rsidRDefault="00A96826" w:rsidP="008D3F20">
      <w:pPr>
        <w:rPr>
          <w:rtl/>
        </w:rPr>
      </w:pPr>
    </w:p>
    <w:p w14:paraId="62128C20" w14:textId="77777777" w:rsidR="00A96826" w:rsidRPr="00905483" w:rsidRDefault="00A96826" w:rsidP="008D3F20">
      <w:pPr>
        <w:rPr>
          <w:rtl/>
        </w:rPr>
      </w:pPr>
    </w:p>
    <w:p w14:paraId="7C96A4D4" w14:textId="77777777" w:rsidR="002B5103" w:rsidRDefault="002B5103" w:rsidP="002B5103">
      <w:pPr>
        <w:spacing w:line="360" w:lineRule="auto"/>
        <w:rPr>
          <w:rtl/>
        </w:rPr>
      </w:pPr>
    </w:p>
    <w:p w14:paraId="3A3E46DC" w14:textId="77777777" w:rsidR="00B8016E" w:rsidRDefault="00B8016E" w:rsidP="00B8016E">
      <w:pPr>
        <w:outlineLvl w:val="0"/>
        <w:rPr>
          <w:b/>
          <w:bCs/>
          <w:rtl/>
        </w:rPr>
      </w:pPr>
      <w:r>
        <w:rPr>
          <w:rFonts w:hint="cs"/>
          <w:b/>
          <w:bCs/>
          <w:rtl/>
        </w:rPr>
        <w:t xml:space="preserve">                                                                      </w:t>
      </w:r>
      <w:r w:rsidR="00A96826">
        <w:rPr>
          <w:rFonts w:hint="cs"/>
          <w:b/>
          <w:bCs/>
          <w:rtl/>
        </w:rPr>
        <w:t xml:space="preserve">                   </w:t>
      </w:r>
      <w:r>
        <w:rPr>
          <w:rFonts w:hint="cs"/>
          <w:b/>
          <w:bCs/>
          <w:rtl/>
        </w:rPr>
        <w:t xml:space="preserve"> </w:t>
      </w:r>
      <w:r w:rsidR="00A96826">
        <w:rPr>
          <w:rFonts w:hint="cs"/>
          <w:b/>
          <w:bCs/>
          <w:rtl/>
        </w:rPr>
        <w:t xml:space="preserve"> </w:t>
      </w:r>
      <w:r w:rsidRPr="00C11F07">
        <w:rPr>
          <w:rFonts w:hint="cs"/>
          <w:b/>
          <w:bCs/>
          <w:rtl/>
        </w:rPr>
        <w:t xml:space="preserve">תוספת </w:t>
      </w:r>
    </w:p>
    <w:p w14:paraId="02314ADB" w14:textId="77777777" w:rsidR="00B8016E" w:rsidRDefault="00B8016E" w:rsidP="00B8016E">
      <w:pPr>
        <w:ind w:left="32"/>
        <w:jc w:val="center"/>
        <w:outlineLvl w:val="0"/>
        <w:rPr>
          <w:b/>
          <w:bCs/>
          <w:rtl/>
        </w:rPr>
      </w:pPr>
      <w:r w:rsidRPr="00C11F07">
        <w:rPr>
          <w:rFonts w:hint="cs"/>
          <w:b/>
          <w:bCs/>
          <w:rtl/>
        </w:rPr>
        <w:t xml:space="preserve">(תקנה </w:t>
      </w:r>
      <w:r>
        <w:rPr>
          <w:rFonts w:hint="cs"/>
          <w:b/>
          <w:bCs/>
          <w:rtl/>
        </w:rPr>
        <w:t>16(א))</w:t>
      </w:r>
    </w:p>
    <w:p w14:paraId="38115A5F" w14:textId="77777777" w:rsidR="00A96826" w:rsidRDefault="00A96826" w:rsidP="00F82D02">
      <w:pPr>
        <w:ind w:left="32"/>
        <w:jc w:val="both"/>
        <w:outlineLvl w:val="0"/>
        <w:rPr>
          <w:b/>
          <w:bCs/>
          <w:rtl/>
        </w:rPr>
      </w:pPr>
      <w:r>
        <w:rPr>
          <w:rFonts w:hint="cs"/>
          <w:b/>
          <w:bCs/>
          <w:rtl/>
        </w:rPr>
        <w:t xml:space="preserve">אל </w:t>
      </w:r>
      <w:r w:rsidR="00E173C2">
        <w:rPr>
          <w:rFonts w:hint="cs"/>
          <w:b/>
          <w:bCs/>
          <w:rtl/>
        </w:rPr>
        <w:t>האחראי לקביעת התאמות</w:t>
      </w:r>
    </w:p>
    <w:p w14:paraId="0CC4CBCE" w14:textId="77777777" w:rsidR="00A96826" w:rsidRPr="00C11F07" w:rsidRDefault="00A96826" w:rsidP="00A96826">
      <w:pPr>
        <w:ind w:left="32"/>
        <w:jc w:val="both"/>
        <w:outlineLvl w:val="0"/>
        <w:rPr>
          <w:b/>
          <w:bCs/>
          <w:rtl/>
        </w:rPr>
      </w:pPr>
      <w:r>
        <w:rPr>
          <w:rFonts w:hint="cs"/>
          <w:b/>
          <w:bCs/>
          <w:rtl/>
        </w:rPr>
        <w:t>מוסד.....................</w:t>
      </w:r>
    </w:p>
    <w:p w14:paraId="74CB476B" w14:textId="77777777" w:rsidR="00B8016E" w:rsidRDefault="00B8016E" w:rsidP="00B8016E">
      <w:pPr>
        <w:ind w:left="3960" w:firstLine="360"/>
        <w:jc w:val="center"/>
        <w:rPr>
          <w:rtl/>
        </w:rPr>
      </w:pPr>
    </w:p>
    <w:p w14:paraId="357FCCCE" w14:textId="77777777" w:rsidR="00B8016E" w:rsidRPr="00283B0B" w:rsidRDefault="00B8016E" w:rsidP="00B8016E">
      <w:pPr>
        <w:ind w:left="3960" w:firstLine="360"/>
        <w:jc w:val="center"/>
        <w:rPr>
          <w:rtl/>
        </w:rPr>
      </w:pPr>
    </w:p>
    <w:p w14:paraId="02E0DB46" w14:textId="77777777" w:rsidR="00B8016E" w:rsidRPr="00283B0B" w:rsidRDefault="00B8016E" w:rsidP="00B8016E">
      <w:pPr>
        <w:pStyle w:val="a3"/>
        <w:tabs>
          <w:tab w:val="clear" w:pos="4153"/>
          <w:tab w:val="clear" w:pos="8306"/>
        </w:tabs>
        <w:ind w:left="3600" w:right="1440" w:firstLine="360"/>
        <w:rPr>
          <w:rtl/>
        </w:rPr>
      </w:pPr>
      <w:r w:rsidRPr="00283B0B">
        <w:rPr>
          <w:rFonts w:hint="cs"/>
          <w:rtl/>
        </w:rPr>
        <w:t xml:space="preserve">  </w:t>
      </w:r>
    </w:p>
    <w:p w14:paraId="0748B725" w14:textId="77777777" w:rsidR="00B8016E" w:rsidRPr="00C11F07" w:rsidRDefault="00B8016E" w:rsidP="00B8016E">
      <w:pPr>
        <w:ind w:left="32"/>
        <w:jc w:val="center"/>
        <w:outlineLvl w:val="0"/>
        <w:rPr>
          <w:b/>
          <w:bCs/>
          <w:u w:val="single"/>
          <w:rtl/>
        </w:rPr>
      </w:pPr>
      <w:r w:rsidRPr="00C11F07">
        <w:rPr>
          <w:rFonts w:hint="cs"/>
          <w:b/>
          <w:bCs/>
          <w:u w:val="single"/>
          <w:rtl/>
        </w:rPr>
        <w:t>בקשה להתאמה אישית</w:t>
      </w:r>
    </w:p>
    <w:p w14:paraId="0BA6A817" w14:textId="77777777" w:rsidR="00B8016E" w:rsidRPr="005E50DC" w:rsidRDefault="00B8016E" w:rsidP="00B8016E">
      <w:pPr>
        <w:ind w:left="32"/>
        <w:rPr>
          <w:rtl/>
        </w:rPr>
      </w:pPr>
    </w:p>
    <w:p w14:paraId="138B33D2" w14:textId="77777777" w:rsidR="00B8016E" w:rsidRDefault="00B8016E" w:rsidP="00B8016E">
      <w:pPr>
        <w:ind w:left="32"/>
        <w:outlineLvl w:val="0"/>
        <w:rPr>
          <w:rtl/>
        </w:rPr>
      </w:pPr>
      <w:r w:rsidRPr="00BD22B3">
        <w:rPr>
          <w:rFonts w:hint="cs"/>
          <w:rtl/>
        </w:rPr>
        <w:t>שם</w:t>
      </w:r>
      <w:r>
        <w:rPr>
          <w:rFonts w:hint="cs"/>
          <w:rtl/>
        </w:rPr>
        <w:t xml:space="preserve"> </w:t>
      </w:r>
      <w:r w:rsidRPr="00BD22B3">
        <w:rPr>
          <w:rFonts w:hint="cs"/>
          <w:rtl/>
        </w:rPr>
        <w:t>התלמיד________</w:t>
      </w:r>
      <w:r>
        <w:rPr>
          <w:rFonts w:hint="cs"/>
          <w:rtl/>
        </w:rPr>
        <w:t>__</w:t>
      </w:r>
      <w:r w:rsidRPr="00BD22B3">
        <w:rPr>
          <w:rFonts w:hint="cs"/>
          <w:rtl/>
        </w:rPr>
        <w:t>___________</w:t>
      </w:r>
      <w:r>
        <w:rPr>
          <w:rFonts w:hint="cs"/>
          <w:rtl/>
        </w:rPr>
        <w:t>______________________</w:t>
      </w:r>
      <w:r w:rsidRPr="00BD22B3">
        <w:rPr>
          <w:rFonts w:hint="cs"/>
          <w:rtl/>
        </w:rPr>
        <w:t xml:space="preserve">___ </w:t>
      </w:r>
    </w:p>
    <w:p w14:paraId="5E4FAFB8" w14:textId="77777777" w:rsidR="00B8016E" w:rsidRDefault="00B8016E" w:rsidP="00B8016E">
      <w:pPr>
        <w:ind w:left="32"/>
        <w:rPr>
          <w:rtl/>
        </w:rPr>
      </w:pPr>
      <w:r>
        <w:rPr>
          <w:rFonts w:hint="cs"/>
          <w:rtl/>
        </w:rPr>
        <w:t>תאריך לידה של התלמיד:____________________________________</w:t>
      </w:r>
    </w:p>
    <w:p w14:paraId="32151424" w14:textId="77777777" w:rsidR="00B8016E" w:rsidRPr="00BD22B3" w:rsidRDefault="00B8016E" w:rsidP="00B8016E">
      <w:pPr>
        <w:ind w:left="32"/>
        <w:rPr>
          <w:rtl/>
        </w:rPr>
      </w:pPr>
      <w:r>
        <w:rPr>
          <w:rFonts w:hint="cs"/>
          <w:rtl/>
        </w:rPr>
        <w:t xml:space="preserve">מס' </w:t>
      </w:r>
      <w:r w:rsidRPr="00BD22B3">
        <w:rPr>
          <w:rFonts w:hint="cs"/>
          <w:rtl/>
        </w:rPr>
        <w:t>ת.ז.________</w:t>
      </w:r>
      <w:r>
        <w:rPr>
          <w:rFonts w:hint="cs"/>
          <w:rtl/>
        </w:rPr>
        <w:t>______</w:t>
      </w:r>
      <w:r w:rsidRPr="00BD22B3">
        <w:rPr>
          <w:rFonts w:hint="cs"/>
          <w:rtl/>
        </w:rPr>
        <w:t>__</w:t>
      </w:r>
      <w:r>
        <w:rPr>
          <w:rFonts w:hint="cs"/>
          <w:rtl/>
        </w:rPr>
        <w:t>_</w:t>
      </w:r>
      <w:r w:rsidRPr="00BD22B3">
        <w:rPr>
          <w:rFonts w:hint="cs"/>
          <w:rtl/>
        </w:rPr>
        <w:t>____________</w:t>
      </w:r>
      <w:r>
        <w:rPr>
          <w:rFonts w:hint="cs"/>
          <w:rtl/>
        </w:rPr>
        <w:t>______________________</w:t>
      </w:r>
      <w:r w:rsidRPr="00BD22B3">
        <w:rPr>
          <w:rFonts w:hint="cs"/>
          <w:rtl/>
        </w:rPr>
        <w:t>_</w:t>
      </w:r>
    </w:p>
    <w:p w14:paraId="6DB26AF0" w14:textId="77777777" w:rsidR="00B8016E" w:rsidRPr="00BD22B3" w:rsidRDefault="00B8016E" w:rsidP="00B8016E">
      <w:pPr>
        <w:ind w:left="32"/>
        <w:rPr>
          <w:rtl/>
        </w:rPr>
      </w:pPr>
      <w:r w:rsidRPr="00BD22B3">
        <w:rPr>
          <w:rFonts w:hint="cs"/>
          <w:rtl/>
        </w:rPr>
        <w:t>כתובת______________________________</w:t>
      </w:r>
      <w:r>
        <w:rPr>
          <w:rFonts w:hint="cs"/>
          <w:rtl/>
        </w:rPr>
        <w:t>____________________</w:t>
      </w:r>
    </w:p>
    <w:p w14:paraId="70BD6C6D" w14:textId="77777777" w:rsidR="00B8016E" w:rsidRPr="00BD22B3" w:rsidRDefault="00B8016E" w:rsidP="00B8016E">
      <w:pPr>
        <w:ind w:left="32"/>
        <w:rPr>
          <w:rtl/>
        </w:rPr>
      </w:pPr>
      <w:r w:rsidRPr="00BD22B3">
        <w:rPr>
          <w:rFonts w:hint="cs"/>
          <w:rtl/>
        </w:rPr>
        <w:t>טל'_______________________________</w:t>
      </w:r>
      <w:r>
        <w:rPr>
          <w:rFonts w:hint="cs"/>
          <w:rtl/>
        </w:rPr>
        <w:t>______________________</w:t>
      </w:r>
    </w:p>
    <w:p w14:paraId="2DF57986" w14:textId="77777777" w:rsidR="00B8016E" w:rsidRPr="00BD22B3" w:rsidRDefault="00B8016E" w:rsidP="00B8016E">
      <w:pPr>
        <w:ind w:left="32"/>
        <w:rPr>
          <w:rtl/>
        </w:rPr>
      </w:pPr>
      <w:r w:rsidRPr="00BD22B3">
        <w:rPr>
          <w:rFonts w:hint="cs"/>
          <w:rtl/>
        </w:rPr>
        <w:t xml:space="preserve">טל' </w:t>
      </w:r>
      <w:r>
        <w:rPr>
          <w:rFonts w:hint="cs"/>
          <w:rtl/>
        </w:rPr>
        <w:t xml:space="preserve"> נייד </w:t>
      </w:r>
      <w:r w:rsidRPr="00BD22B3">
        <w:rPr>
          <w:rFonts w:hint="cs"/>
          <w:rtl/>
        </w:rPr>
        <w:t>_________________________________________________</w:t>
      </w:r>
    </w:p>
    <w:p w14:paraId="3D43E11F" w14:textId="77777777" w:rsidR="00B8016E" w:rsidRDefault="008206AF" w:rsidP="00B8016E">
      <w:pPr>
        <w:ind w:left="32"/>
        <w:rPr>
          <w:rtl/>
        </w:rPr>
      </w:pPr>
      <w:r>
        <w:rPr>
          <w:rFonts w:hint="cs"/>
          <w:rtl/>
        </w:rPr>
        <w:t>דואר אלקטרוני</w:t>
      </w:r>
      <w:r w:rsidR="00B8016E" w:rsidRPr="00BD22B3">
        <w:rPr>
          <w:rFonts w:hint="cs"/>
          <w:rtl/>
        </w:rPr>
        <w:t>____________________________________________________</w:t>
      </w:r>
    </w:p>
    <w:p w14:paraId="70203B20" w14:textId="77777777" w:rsidR="00B8016E" w:rsidRDefault="00B8016E" w:rsidP="00B8016E">
      <w:pPr>
        <w:ind w:left="32"/>
        <w:rPr>
          <w:rtl/>
        </w:rPr>
      </w:pPr>
    </w:p>
    <w:p w14:paraId="1F8924CD" w14:textId="77777777" w:rsidR="00B8016E" w:rsidRDefault="00B8016E" w:rsidP="00F82D02">
      <w:pPr>
        <w:ind w:left="32"/>
        <w:rPr>
          <w:rtl/>
        </w:rPr>
      </w:pPr>
      <w:r>
        <w:rPr>
          <w:rFonts w:hint="cs"/>
          <w:rtl/>
        </w:rPr>
        <w:t>אני מ</w:t>
      </w:r>
      <w:r w:rsidRPr="00BD22B3">
        <w:rPr>
          <w:rFonts w:hint="cs"/>
          <w:rtl/>
        </w:rPr>
        <w:t xml:space="preserve">בקש </w:t>
      </w:r>
      <w:r>
        <w:rPr>
          <w:rFonts w:hint="cs"/>
          <w:rtl/>
        </w:rPr>
        <w:t xml:space="preserve">התאמה אישית לשירותי השכלה גבוהה כמפורט להלן: (יש למלא </w:t>
      </w:r>
      <w:r w:rsidR="008206AF">
        <w:rPr>
          <w:rFonts w:hint="cs"/>
          <w:rtl/>
        </w:rPr>
        <w:t>בכל מקום רלוונטי</w:t>
      </w:r>
      <w:r>
        <w:rPr>
          <w:rFonts w:hint="cs"/>
          <w:rtl/>
        </w:rPr>
        <w:t>)</w:t>
      </w:r>
    </w:p>
    <w:p w14:paraId="6B558EC8" w14:textId="77777777" w:rsidR="008206AF" w:rsidRDefault="008206AF" w:rsidP="00F82D02">
      <w:pPr>
        <w:numPr>
          <w:ilvl w:val="0"/>
          <w:numId w:val="9"/>
        </w:numPr>
        <w:rPr>
          <w:rtl/>
        </w:rPr>
      </w:pPr>
      <w:r>
        <w:rPr>
          <w:rFonts w:hint="cs"/>
          <w:rtl/>
        </w:rPr>
        <w:t>תנאי קבלה</w:t>
      </w:r>
    </w:p>
    <w:p w14:paraId="4C538558" w14:textId="77777777" w:rsidR="00B8016E" w:rsidRDefault="008206AF" w:rsidP="00B8016E">
      <w:pPr>
        <w:numPr>
          <w:ilvl w:val="0"/>
          <w:numId w:val="9"/>
        </w:numPr>
      </w:pPr>
      <w:r>
        <w:rPr>
          <w:rFonts w:hint="cs"/>
          <w:rtl/>
        </w:rPr>
        <w:t>התאמות ב</w:t>
      </w:r>
      <w:r w:rsidR="00B8016E">
        <w:rPr>
          <w:rFonts w:hint="cs"/>
          <w:rtl/>
        </w:rPr>
        <w:t>תכנית לימודים ______________________________</w:t>
      </w:r>
    </w:p>
    <w:p w14:paraId="3B2F5005" w14:textId="77777777" w:rsidR="00B8016E" w:rsidRDefault="008206AF" w:rsidP="00B8016E">
      <w:pPr>
        <w:numPr>
          <w:ilvl w:val="0"/>
          <w:numId w:val="9"/>
        </w:numPr>
      </w:pPr>
      <w:r>
        <w:rPr>
          <w:rFonts w:hint="cs"/>
          <w:rtl/>
        </w:rPr>
        <w:t>התאמות בהיבחנות</w:t>
      </w:r>
      <w:r w:rsidR="00B8016E">
        <w:rPr>
          <w:rFonts w:hint="cs"/>
          <w:rtl/>
        </w:rPr>
        <w:t xml:space="preserve"> ________________________________(יש לפרט אם הבחינה בכתב או בע"פ )</w:t>
      </w:r>
    </w:p>
    <w:p w14:paraId="211D9B7F" w14:textId="77777777" w:rsidR="00B8016E" w:rsidRDefault="00B8016E" w:rsidP="00B8016E">
      <w:pPr>
        <w:numPr>
          <w:ilvl w:val="0"/>
          <w:numId w:val="9"/>
        </w:numPr>
        <w:rPr>
          <w:rtl/>
        </w:rPr>
      </w:pPr>
      <w:r>
        <w:rPr>
          <w:rFonts w:hint="cs"/>
          <w:rtl/>
        </w:rPr>
        <w:t xml:space="preserve">אחר ________________________________________________________ </w:t>
      </w:r>
    </w:p>
    <w:p w14:paraId="07E31C26" w14:textId="77777777" w:rsidR="00B8016E" w:rsidRDefault="00B8016E" w:rsidP="00B8016E">
      <w:pPr>
        <w:ind w:left="32"/>
        <w:rPr>
          <w:rtl/>
        </w:rPr>
      </w:pPr>
    </w:p>
    <w:p w14:paraId="2EBB9C72" w14:textId="77777777" w:rsidR="00B8016E" w:rsidRPr="00BD22B3" w:rsidRDefault="00B8016E" w:rsidP="00B8016E">
      <w:pPr>
        <w:ind w:left="32"/>
        <w:rPr>
          <w:rtl/>
        </w:rPr>
      </w:pPr>
    </w:p>
    <w:p w14:paraId="6E6D958E" w14:textId="77777777" w:rsidR="00B8016E" w:rsidRDefault="00B8016E" w:rsidP="00B8016E">
      <w:pPr>
        <w:ind w:left="32"/>
        <w:rPr>
          <w:rtl/>
        </w:rPr>
      </w:pPr>
      <w:r w:rsidRPr="00BD22B3">
        <w:rPr>
          <w:rFonts w:hint="cs"/>
          <w:rtl/>
        </w:rPr>
        <w:t>סוג ה</w:t>
      </w:r>
      <w:r>
        <w:rPr>
          <w:rFonts w:hint="cs"/>
          <w:rtl/>
        </w:rPr>
        <w:t>התאמה</w:t>
      </w:r>
      <w:r w:rsidRPr="00BD22B3">
        <w:rPr>
          <w:rFonts w:hint="cs"/>
          <w:rtl/>
        </w:rPr>
        <w:t xml:space="preserve"> המבוקשת</w:t>
      </w:r>
      <w:r>
        <w:rPr>
          <w:rFonts w:hint="cs"/>
          <w:rtl/>
        </w:rPr>
        <w:t xml:space="preserve"> (אין חובה להציע התאמות אך ניתן לצרף המלצות להתאמות שהכין מורשה לנגישות השירות): </w:t>
      </w:r>
      <w:r w:rsidRPr="00BD22B3">
        <w:rPr>
          <w:rFonts w:hint="cs"/>
          <w:rtl/>
        </w:rPr>
        <w:t>________________________________________________________________________________________________________________________________________</w:t>
      </w:r>
      <w:r w:rsidRPr="00BD22B3">
        <w:rPr>
          <w:rFonts w:hint="cs"/>
          <w:rtl/>
        </w:rPr>
        <w:lastRenderedPageBreak/>
        <w:t>____________________________________________________________________________________________________________</w:t>
      </w: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F681C" w14:textId="13FA6320" w:rsidR="009F29FB" w:rsidRDefault="0093027C" w:rsidP="00F82D02">
      <w:pPr>
        <w:ind w:left="32"/>
        <w:rPr>
          <w:rtl/>
        </w:rPr>
      </w:pPr>
      <w:r>
        <w:rPr>
          <w:rFonts w:hint="cs"/>
          <w:rtl/>
        </w:rPr>
        <w:t>* ניתן</w:t>
      </w:r>
      <w:r w:rsidR="009F29FB">
        <w:rPr>
          <w:rFonts w:hint="cs"/>
          <w:rtl/>
        </w:rPr>
        <w:t xml:space="preserve"> לצרף</w:t>
      </w:r>
      <w:r w:rsidR="009F29FB" w:rsidRPr="0056567A">
        <w:rPr>
          <w:rFonts w:hint="cs"/>
          <w:rtl/>
        </w:rPr>
        <w:t xml:space="preserve"> מסמכים </w:t>
      </w:r>
      <w:r w:rsidR="009F29FB">
        <w:rPr>
          <w:rFonts w:hint="cs"/>
          <w:rtl/>
        </w:rPr>
        <w:t>הנוגעים בדבר המוגבלות, ההתאמות המבוקשות, יכולות מפצות וחוות דעת, המלצה או כל מסמך אחר, לרבות מסמך שהכין מורשה נגישות</w:t>
      </w:r>
      <w:r w:rsidR="009F29FB" w:rsidRPr="0056567A">
        <w:rPr>
          <w:rFonts w:hint="cs"/>
          <w:rtl/>
        </w:rPr>
        <w:t>.</w:t>
      </w:r>
    </w:p>
    <w:p w14:paraId="531A005E" w14:textId="77777777" w:rsidR="009F29FB" w:rsidRDefault="009F29FB" w:rsidP="00B8016E">
      <w:pPr>
        <w:ind w:left="32"/>
        <w:rPr>
          <w:rtl/>
        </w:rPr>
      </w:pPr>
    </w:p>
    <w:p w14:paraId="278CFC47" w14:textId="77777777" w:rsidR="00B8016E" w:rsidRDefault="00B8016E" w:rsidP="00B8016E">
      <w:pPr>
        <w:ind w:left="32"/>
        <w:rPr>
          <w:rtl/>
        </w:rPr>
      </w:pPr>
    </w:p>
    <w:p w14:paraId="66B6F95F" w14:textId="77777777" w:rsidR="00B8016E" w:rsidRPr="00BD22B3" w:rsidRDefault="00B8016E" w:rsidP="00B8016E">
      <w:pPr>
        <w:ind w:left="32"/>
        <w:rPr>
          <w:rtl/>
        </w:rPr>
      </w:pPr>
      <w:r w:rsidRPr="00BD22B3">
        <w:rPr>
          <w:rFonts w:hint="cs"/>
          <w:rtl/>
        </w:rPr>
        <w:t>הערות</w:t>
      </w:r>
      <w:r>
        <w:rPr>
          <w:rFonts w:hint="cs"/>
          <w:rtl/>
        </w:rPr>
        <w:t xml:space="preserve"> נוספות</w:t>
      </w:r>
      <w:r w:rsidRPr="00BD22B3">
        <w:rPr>
          <w:rFonts w:hint="cs"/>
          <w:rtl/>
        </w:rPr>
        <w:t xml:space="preserve">: </w:t>
      </w:r>
    </w:p>
    <w:p w14:paraId="14899997" w14:textId="77777777" w:rsidR="00B8016E" w:rsidRDefault="00B8016E" w:rsidP="00B8016E">
      <w:pPr>
        <w:pStyle w:val="a3"/>
        <w:tabs>
          <w:tab w:val="clear" w:pos="4153"/>
          <w:tab w:val="clear" w:pos="8306"/>
        </w:tabs>
        <w:ind w:right="1440"/>
        <w:jc w:val="both"/>
        <w:rPr>
          <w:rtl/>
        </w:rPr>
      </w:pPr>
      <w:r w:rsidRPr="00BD22B3">
        <w:rPr>
          <w:rFonts w:hint="cs"/>
          <w:rtl/>
        </w:rPr>
        <w:t>_______________________________________________________________________________________________________________________________________________________________</w:t>
      </w:r>
      <w:r>
        <w:rPr>
          <w:rFonts w:hint="cs"/>
          <w:rtl/>
        </w:rPr>
        <w:t>____________________________________</w:t>
      </w:r>
    </w:p>
    <w:p w14:paraId="7DD5F4CB" w14:textId="77777777" w:rsidR="00FE72A5" w:rsidRDefault="00FE72A5" w:rsidP="00FE72A5">
      <w:pPr>
        <w:pStyle w:val="a3"/>
        <w:tabs>
          <w:tab w:val="clear" w:pos="4153"/>
          <w:tab w:val="clear" w:pos="8306"/>
        </w:tabs>
        <w:ind w:left="26" w:right="1440"/>
        <w:jc w:val="both"/>
        <w:rPr>
          <w:rtl/>
        </w:rPr>
      </w:pPr>
      <w:r>
        <w:rPr>
          <w:rFonts w:hint="cs"/>
          <w:rtl/>
        </w:rPr>
        <w:t>*ניתן לקבל סיוע במילוי הטופס במרכז התמיכה</w:t>
      </w:r>
    </w:p>
    <w:p w14:paraId="141CFFC4" w14:textId="77777777" w:rsidR="00FE72A5" w:rsidRDefault="00FE72A5" w:rsidP="00B8016E">
      <w:pPr>
        <w:pStyle w:val="a3"/>
        <w:tabs>
          <w:tab w:val="clear" w:pos="4153"/>
          <w:tab w:val="clear" w:pos="8306"/>
        </w:tabs>
        <w:ind w:left="26" w:right="1440"/>
        <w:jc w:val="both"/>
        <w:rPr>
          <w:rtl/>
        </w:rPr>
      </w:pPr>
    </w:p>
    <w:p w14:paraId="378CCAF6" w14:textId="77777777" w:rsidR="00B8016E" w:rsidRDefault="00B8016E" w:rsidP="00B8016E">
      <w:pPr>
        <w:pStyle w:val="a3"/>
        <w:tabs>
          <w:tab w:val="clear" w:pos="4153"/>
          <w:tab w:val="clear" w:pos="8306"/>
        </w:tabs>
        <w:ind w:left="26" w:right="1440"/>
        <w:jc w:val="both"/>
        <w:rPr>
          <w:rtl/>
        </w:rPr>
      </w:pPr>
      <w:r>
        <w:rPr>
          <w:rFonts w:hint="cs"/>
          <w:rtl/>
        </w:rPr>
        <w:t xml:space="preserve">תאריך: </w:t>
      </w:r>
      <w:r>
        <w:rPr>
          <w:rFonts w:hint="cs"/>
          <w:u w:val="single"/>
          <w:rtl/>
        </w:rPr>
        <w:tab/>
      </w:r>
      <w:r>
        <w:rPr>
          <w:rFonts w:hint="cs"/>
          <w:u w:val="single"/>
          <w:rtl/>
        </w:rPr>
        <w:tab/>
      </w:r>
      <w:r>
        <w:rPr>
          <w:rFonts w:hint="cs"/>
          <w:rtl/>
        </w:rPr>
        <w:tab/>
      </w:r>
      <w:r>
        <w:rPr>
          <w:rFonts w:hint="cs"/>
          <w:rtl/>
        </w:rPr>
        <w:tab/>
      </w:r>
      <w:r>
        <w:rPr>
          <w:rFonts w:hint="cs"/>
          <w:rtl/>
        </w:rPr>
        <w:tab/>
      </w:r>
      <w:r>
        <w:rPr>
          <w:rFonts w:hint="cs"/>
          <w:rtl/>
        </w:rPr>
        <w:tab/>
      </w:r>
      <w:r w:rsidR="00A96826">
        <w:rPr>
          <w:rFonts w:hint="cs"/>
          <w:rtl/>
        </w:rPr>
        <w:t xml:space="preserve">                                                     חתימת המבקש </w:t>
      </w:r>
    </w:p>
    <w:p w14:paraId="2F530128" w14:textId="77777777" w:rsidR="00B8016E" w:rsidRPr="00BD22B3" w:rsidRDefault="00B8016E" w:rsidP="00B8016E">
      <w:pPr>
        <w:pStyle w:val="a3"/>
        <w:tabs>
          <w:tab w:val="clear" w:pos="4153"/>
          <w:tab w:val="clear" w:pos="8306"/>
        </w:tabs>
        <w:ind w:left="4346" w:right="1440" w:firstLine="694"/>
        <w:jc w:val="both"/>
        <w:rPr>
          <w:rtl/>
        </w:rPr>
      </w:pPr>
      <w:r w:rsidRPr="00BD22B3">
        <w:rPr>
          <w:rFonts w:hint="cs"/>
          <w:rtl/>
        </w:rPr>
        <w:t>___________</w:t>
      </w:r>
    </w:p>
    <w:p w14:paraId="1E602171" w14:textId="77777777" w:rsidR="00A96826" w:rsidRDefault="00A96826" w:rsidP="00A96826">
      <w:pPr>
        <w:bidi w:val="0"/>
        <w:spacing w:line="360" w:lineRule="auto"/>
        <w:rPr>
          <w:b/>
          <w:bCs/>
        </w:rPr>
      </w:pPr>
    </w:p>
    <w:p w14:paraId="68EFB195" w14:textId="77777777" w:rsidR="00A96826" w:rsidRDefault="00A96826" w:rsidP="00A96826">
      <w:pPr>
        <w:bidi w:val="0"/>
        <w:spacing w:line="360" w:lineRule="auto"/>
        <w:rPr>
          <w:b/>
          <w:bCs/>
          <w:rtl/>
        </w:rPr>
      </w:pPr>
    </w:p>
    <w:p w14:paraId="4E7C908C" w14:textId="003A27CA" w:rsidR="00A96826" w:rsidRDefault="00A96826" w:rsidP="00796669">
      <w:pPr>
        <w:bidi w:val="0"/>
        <w:spacing w:line="360" w:lineRule="auto"/>
        <w:jc w:val="right"/>
        <w:rPr>
          <w:b/>
          <w:bCs/>
          <w:rtl/>
        </w:rPr>
      </w:pPr>
      <w:r>
        <w:rPr>
          <w:rFonts w:hint="cs"/>
          <w:b/>
          <w:bCs/>
          <w:rtl/>
        </w:rPr>
        <w:t>_______________התשע"</w:t>
      </w:r>
      <w:r w:rsidR="008A28E2">
        <w:rPr>
          <w:rFonts w:hint="cs"/>
          <w:b/>
          <w:bCs/>
          <w:rtl/>
        </w:rPr>
        <w:t>ו</w:t>
      </w:r>
      <w:r w:rsidR="00624CA3">
        <w:rPr>
          <w:rFonts w:hint="cs"/>
          <w:b/>
          <w:bCs/>
          <w:rtl/>
        </w:rPr>
        <w:t xml:space="preserve"> </w:t>
      </w:r>
      <w:r>
        <w:rPr>
          <w:rFonts w:hint="cs"/>
          <w:b/>
          <w:bCs/>
          <w:rtl/>
        </w:rPr>
        <w:t xml:space="preserve">(                </w:t>
      </w:r>
      <w:r w:rsidR="00823C1D">
        <w:rPr>
          <w:rFonts w:hint="cs"/>
          <w:b/>
          <w:bCs/>
          <w:rtl/>
        </w:rPr>
        <w:t>201</w:t>
      </w:r>
      <w:r w:rsidR="00796669">
        <w:rPr>
          <w:rFonts w:hint="cs"/>
          <w:b/>
          <w:bCs/>
          <w:rtl/>
        </w:rPr>
        <w:t>6</w:t>
      </w:r>
      <w:r>
        <w:rPr>
          <w:rFonts w:hint="cs"/>
          <w:b/>
          <w:bCs/>
          <w:rtl/>
        </w:rPr>
        <w:t xml:space="preserve">)                                                 </w:t>
      </w:r>
      <w:r w:rsidR="008A28E2">
        <w:rPr>
          <w:rFonts w:hint="cs"/>
          <w:b/>
          <w:bCs/>
          <w:rtl/>
        </w:rPr>
        <w:t>נפתלי בנט</w:t>
      </w:r>
    </w:p>
    <w:p w14:paraId="1BC22886" w14:textId="77777777" w:rsidR="00A96826" w:rsidRPr="00A96826" w:rsidRDefault="00A96826" w:rsidP="00A96826">
      <w:pPr>
        <w:bidi w:val="0"/>
        <w:spacing w:line="360" w:lineRule="auto"/>
        <w:jc w:val="right"/>
        <w:rPr>
          <w:sz w:val="16"/>
          <w:szCs w:val="16"/>
        </w:rPr>
      </w:pPr>
      <w:r>
        <w:rPr>
          <w:rFonts w:hint="cs"/>
          <w:b/>
          <w:bCs/>
          <w:rtl/>
        </w:rPr>
        <w:t xml:space="preserve"> </w:t>
      </w:r>
      <w:r>
        <w:rPr>
          <w:rFonts w:hint="cs"/>
          <w:b/>
          <w:bCs/>
          <w:rtl/>
        </w:rPr>
        <w:tab/>
        <w:t xml:space="preserve">שר החינוך  </w:t>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t xml:space="preserve">   </w:t>
      </w:r>
      <w:r>
        <w:rPr>
          <w:rFonts w:hint="cs"/>
          <w:b/>
          <w:bCs/>
          <w:rtl/>
        </w:rPr>
        <w:tab/>
      </w:r>
      <w:r>
        <w:rPr>
          <w:rFonts w:hint="cs"/>
          <w:b/>
          <w:bCs/>
          <w:rtl/>
        </w:rPr>
        <w:tab/>
      </w:r>
      <w:r>
        <w:rPr>
          <w:rFonts w:hint="cs"/>
          <w:b/>
          <w:bCs/>
          <w:rtl/>
        </w:rPr>
        <w:tab/>
        <w:t xml:space="preserve">              (חמ-3-4298</w:t>
      </w:r>
      <w:r w:rsidR="00FA2784">
        <w:rPr>
          <w:rFonts w:hint="cs"/>
          <w:b/>
          <w:bCs/>
          <w:rtl/>
        </w:rPr>
        <w:t>)</w:t>
      </w:r>
    </w:p>
    <w:sectPr w:rsidR="00A96826" w:rsidRPr="00A96826" w:rsidSect="00C93705">
      <w:headerReference w:type="even" r:id="rId8"/>
      <w:headerReference w:type="default" r:id="rId9"/>
      <w:headerReference w:type="first" r:id="rId10"/>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40E7D" w14:textId="77777777" w:rsidR="00B417FD" w:rsidRDefault="00B417FD">
      <w:r>
        <w:separator/>
      </w:r>
    </w:p>
  </w:endnote>
  <w:endnote w:type="continuationSeparator" w:id="0">
    <w:p w14:paraId="5C57EAA4" w14:textId="77777777" w:rsidR="00B417FD" w:rsidRDefault="00B4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0C570" w14:textId="77777777" w:rsidR="00B417FD" w:rsidRDefault="00B417FD">
      <w:r>
        <w:separator/>
      </w:r>
    </w:p>
  </w:footnote>
  <w:footnote w:type="continuationSeparator" w:id="0">
    <w:p w14:paraId="77872F3E" w14:textId="77777777" w:rsidR="00B417FD" w:rsidRDefault="00B417FD">
      <w:r>
        <w:continuationSeparator/>
      </w:r>
    </w:p>
  </w:footnote>
  <w:footnote w:id="1">
    <w:p w14:paraId="77F32C23" w14:textId="77777777" w:rsidR="00764E8D" w:rsidRDefault="00764E8D">
      <w:pPr>
        <w:pStyle w:val="a7"/>
      </w:pPr>
      <w:r>
        <w:rPr>
          <w:rStyle w:val="a8"/>
        </w:rPr>
        <w:footnoteRef/>
      </w:r>
      <w:r>
        <w:rPr>
          <w:rtl/>
        </w:rPr>
        <w:t xml:space="preserve"> </w:t>
      </w:r>
      <w:r>
        <w:rPr>
          <w:rFonts w:hint="cs"/>
          <w:rtl/>
        </w:rPr>
        <w:t xml:space="preserve"> ס"ח התשנ"ח, עמ' 152; התשס"ה, עמ' 288</w:t>
      </w:r>
    </w:p>
  </w:footnote>
  <w:footnote w:id="2">
    <w:p w14:paraId="46F145DB" w14:textId="77777777" w:rsidR="00764E8D" w:rsidRDefault="00764E8D">
      <w:pPr>
        <w:pStyle w:val="a7"/>
      </w:pPr>
      <w:r>
        <w:rPr>
          <w:rStyle w:val="a8"/>
        </w:rPr>
        <w:footnoteRef/>
      </w:r>
      <w:r>
        <w:rPr>
          <w:rtl/>
        </w:rPr>
        <w:t xml:space="preserve"> </w:t>
      </w:r>
      <w:r>
        <w:rPr>
          <w:rFonts w:hint="cs"/>
          <w:rtl/>
        </w:rPr>
        <w:t xml:space="preserve"> ק"ת התשע"ב, עמ' 320.</w:t>
      </w:r>
    </w:p>
  </w:footnote>
  <w:footnote w:id="3">
    <w:p w14:paraId="3111C83D" w14:textId="77777777" w:rsidR="00764E8D" w:rsidRDefault="00764E8D" w:rsidP="00F82D02">
      <w:pPr>
        <w:pStyle w:val="a7"/>
      </w:pPr>
      <w:r>
        <w:rPr>
          <w:rStyle w:val="a8"/>
        </w:rPr>
        <w:footnoteRef/>
      </w:r>
      <w:r>
        <w:rPr>
          <w:rtl/>
        </w:rPr>
        <w:t xml:space="preserve"> </w:t>
      </w:r>
      <w:r>
        <w:rPr>
          <w:rFonts w:hint="cs"/>
          <w:rtl/>
        </w:rPr>
        <w:t xml:space="preserve"> ק"ת התשע"ג, עמ' 968.</w:t>
      </w:r>
    </w:p>
  </w:footnote>
  <w:footnote w:id="4">
    <w:p w14:paraId="123B924C" w14:textId="77777777" w:rsidR="00764E8D" w:rsidRDefault="00764E8D">
      <w:pPr>
        <w:pStyle w:val="a7"/>
      </w:pPr>
      <w:r>
        <w:rPr>
          <w:rStyle w:val="a8"/>
        </w:rPr>
        <w:footnoteRef/>
      </w:r>
      <w:r>
        <w:rPr>
          <w:rtl/>
        </w:rPr>
        <w:t xml:space="preserve"> </w:t>
      </w:r>
      <w:r>
        <w:rPr>
          <w:rFonts w:hint="cs"/>
          <w:rtl/>
        </w:rPr>
        <w:t>ק"ת התשע"ד, עמ' 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F17D2" w14:textId="77777777" w:rsidR="00764E8D" w:rsidRDefault="00764E8D" w:rsidP="00C4711D">
    <w:pPr>
      <w:pStyle w:val="a3"/>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14:paraId="3A918485" w14:textId="77777777" w:rsidR="00764E8D" w:rsidRDefault="00764E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A80C" w14:textId="77777777" w:rsidR="00764E8D" w:rsidRDefault="00764E8D" w:rsidP="00C4711D">
    <w:pPr>
      <w:pStyle w:val="a3"/>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separate"/>
    </w:r>
    <w:r w:rsidR="001F7F40">
      <w:rPr>
        <w:rStyle w:val="a6"/>
        <w:noProof/>
        <w:rtl/>
      </w:rPr>
      <w:t>8</w:t>
    </w:r>
    <w:r>
      <w:rPr>
        <w:rStyle w:val="a6"/>
        <w:rtl/>
      </w:rPr>
      <w:fldChar w:fldCharType="end"/>
    </w:r>
  </w:p>
  <w:p w14:paraId="0CE8976C" w14:textId="77777777" w:rsidR="00764E8D" w:rsidRDefault="00764E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3B28" w14:textId="77777777" w:rsidR="00764E8D" w:rsidRDefault="00764E8D" w:rsidP="00FA57E5">
    <w:pPr>
      <w:pStyle w:val="a3"/>
      <w:jc w:val="center"/>
      <w:rPr>
        <w:rStyle w:val="a6"/>
        <w:rtl/>
      </w:rPr>
    </w:pPr>
  </w:p>
  <w:p w14:paraId="6C3A3CF4" w14:textId="77777777" w:rsidR="00764E8D" w:rsidRDefault="00764E8D" w:rsidP="006F6D0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922DC"/>
    <w:multiLevelType w:val="hybridMultilevel"/>
    <w:tmpl w:val="8DB25290"/>
    <w:lvl w:ilvl="0" w:tplc="F3A814A2">
      <w:start w:val="1"/>
      <w:numFmt w:val="decimal"/>
      <w:lvlText w:val="(%1)"/>
      <w:lvlJc w:val="left"/>
      <w:pPr>
        <w:tabs>
          <w:tab w:val="num" w:pos="720"/>
        </w:tabs>
        <w:ind w:left="720" w:hanging="360"/>
      </w:pPr>
      <w:rPr>
        <w:rFonts w:hint="default"/>
      </w:rPr>
    </w:lvl>
    <w:lvl w:ilvl="1" w:tplc="899495DC">
      <w:start w:val="14"/>
      <w:numFmt w:val="decimal"/>
      <w:lvlText w:val="%2."/>
      <w:lvlJc w:val="left"/>
      <w:pPr>
        <w:tabs>
          <w:tab w:val="num" w:pos="1440"/>
        </w:tabs>
        <w:ind w:left="1440" w:hanging="360"/>
      </w:pPr>
      <w:rPr>
        <w:rFonts w:hint="default"/>
        <w:sz w:val="24"/>
      </w:rPr>
    </w:lvl>
    <w:lvl w:ilvl="2" w:tplc="F5FA0710">
      <w:start w:val="2"/>
      <w:numFmt w:val="hebrew1"/>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500A2A"/>
    <w:multiLevelType w:val="hybridMultilevel"/>
    <w:tmpl w:val="45949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5C6C24"/>
    <w:multiLevelType w:val="hybridMultilevel"/>
    <w:tmpl w:val="04E873E6"/>
    <w:lvl w:ilvl="0" w:tplc="9FB44D7E">
      <w:start w:val="1"/>
      <w:numFmt w:val="hebrew1"/>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E264A02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7B21AF"/>
    <w:multiLevelType w:val="hybridMultilevel"/>
    <w:tmpl w:val="BBD2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37D45"/>
    <w:multiLevelType w:val="hybridMultilevel"/>
    <w:tmpl w:val="3782EC08"/>
    <w:lvl w:ilvl="0" w:tplc="392A4D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F4919"/>
    <w:multiLevelType w:val="hybridMultilevel"/>
    <w:tmpl w:val="23109A8A"/>
    <w:lvl w:ilvl="0" w:tplc="616A992A">
      <w:start w:val="1"/>
      <w:numFmt w:val="hebrew1"/>
      <w:lvlRestart w:val="0"/>
      <w:lvlText w:val="(%1)"/>
      <w:lvlJc w:val="left"/>
      <w:pPr>
        <w:tabs>
          <w:tab w:val="num" w:pos="624"/>
        </w:tabs>
      </w:pPr>
      <w:rPr>
        <w:rFonts w:cs="Times New Roman"/>
        <w:szCs w:val="17"/>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BE60C83"/>
    <w:multiLevelType w:val="multilevel"/>
    <w:tmpl w:val="8DB25290"/>
    <w:lvl w:ilvl="0">
      <w:start w:val="1"/>
      <w:numFmt w:val="decimal"/>
      <w:lvlText w:val="(%1)"/>
      <w:lvlJc w:val="left"/>
      <w:pPr>
        <w:tabs>
          <w:tab w:val="num" w:pos="720"/>
        </w:tabs>
        <w:ind w:left="720" w:hanging="360"/>
      </w:pPr>
      <w:rPr>
        <w:rFonts w:hint="default"/>
      </w:rPr>
    </w:lvl>
    <w:lvl w:ilvl="1">
      <w:start w:val="14"/>
      <w:numFmt w:val="decimal"/>
      <w:lvlText w:val="%2."/>
      <w:lvlJc w:val="left"/>
      <w:pPr>
        <w:tabs>
          <w:tab w:val="num" w:pos="1440"/>
        </w:tabs>
        <w:ind w:left="1440" w:hanging="360"/>
      </w:pPr>
      <w:rPr>
        <w:rFonts w:hint="default"/>
        <w:sz w:val="24"/>
      </w:rPr>
    </w:lvl>
    <w:lvl w:ilvl="2">
      <w:start w:val="2"/>
      <w:numFmt w:val="hebrew1"/>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AC1D55"/>
    <w:multiLevelType w:val="hybridMultilevel"/>
    <w:tmpl w:val="A008B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D834EB"/>
    <w:multiLevelType w:val="hybridMultilevel"/>
    <w:tmpl w:val="ADFE760A"/>
    <w:lvl w:ilvl="0" w:tplc="3C8AF716">
      <w:start w:val="27"/>
      <w:numFmt w:val="decimal"/>
      <w:lvlText w:val="%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903B9"/>
    <w:multiLevelType w:val="hybridMultilevel"/>
    <w:tmpl w:val="84088AC8"/>
    <w:lvl w:ilvl="0" w:tplc="33D2621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353F51"/>
    <w:multiLevelType w:val="hybridMultilevel"/>
    <w:tmpl w:val="89142796"/>
    <w:lvl w:ilvl="0" w:tplc="04090003">
      <w:start w:val="1"/>
      <w:numFmt w:val="bullet"/>
      <w:lvlText w:val="o"/>
      <w:lvlJc w:val="left"/>
      <w:pPr>
        <w:tabs>
          <w:tab w:val="num" w:pos="752"/>
        </w:tabs>
        <w:ind w:left="752" w:hanging="360"/>
      </w:pPr>
      <w:rPr>
        <w:rFonts w:ascii="Courier New" w:hAnsi="Courier New" w:cs="Courier New" w:hint="default"/>
      </w:rPr>
    </w:lvl>
    <w:lvl w:ilvl="1" w:tplc="04090003" w:tentative="1">
      <w:start w:val="1"/>
      <w:numFmt w:val="bullet"/>
      <w:lvlText w:val="o"/>
      <w:lvlJc w:val="left"/>
      <w:pPr>
        <w:tabs>
          <w:tab w:val="num" w:pos="1472"/>
        </w:tabs>
        <w:ind w:left="1472" w:hanging="360"/>
      </w:pPr>
      <w:rPr>
        <w:rFonts w:ascii="Courier New" w:hAnsi="Courier New" w:cs="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cs="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cs="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1" w15:restartNumberingAfterBreak="0">
    <w:nsid w:val="7BFE1ECF"/>
    <w:multiLevelType w:val="hybridMultilevel"/>
    <w:tmpl w:val="C61EF19A"/>
    <w:lvl w:ilvl="0" w:tplc="4DB2084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1979AB"/>
    <w:multiLevelType w:val="hybridMultilevel"/>
    <w:tmpl w:val="3482B77E"/>
    <w:lvl w:ilvl="0" w:tplc="C756B00C">
      <w:start w:val="1"/>
      <w:numFmt w:val="bullet"/>
      <w:lvlText w:val=""/>
      <w:lvlJc w:val="left"/>
      <w:pPr>
        <w:tabs>
          <w:tab w:val="num" w:pos="2726"/>
        </w:tabs>
        <w:ind w:left="2726" w:hanging="360"/>
      </w:pPr>
      <w:rPr>
        <w:rFonts w:ascii="Wingdings" w:hAnsi="Wingdings" w:hint="default"/>
        <w:color w:val="666699"/>
        <w:sz w:val="24"/>
        <w:szCs w:val="24"/>
        <w:u w:color="666699"/>
      </w:rPr>
    </w:lvl>
    <w:lvl w:ilvl="1" w:tplc="659C7408">
      <w:start w:val="1"/>
      <w:numFmt w:val="decimal"/>
      <w:lvlText w:val="(%2)"/>
      <w:lvlJc w:val="left"/>
      <w:pPr>
        <w:tabs>
          <w:tab w:val="num" w:pos="1826"/>
        </w:tabs>
        <w:ind w:left="1826" w:hanging="360"/>
      </w:pPr>
      <w:rPr>
        <w:rFonts w:ascii="Arial Unicode MS" w:eastAsia="Arial Unicode MS" w:hAnsi="Arial Unicode MS" w:cs="David"/>
      </w:rPr>
    </w:lvl>
    <w:lvl w:ilvl="2" w:tplc="F77ABB9E">
      <w:start w:val="1"/>
      <w:numFmt w:val="hebrew1"/>
      <w:lvlText w:val="(%3)"/>
      <w:lvlJc w:val="left"/>
      <w:pPr>
        <w:tabs>
          <w:tab w:val="num" w:pos="2546"/>
        </w:tabs>
        <w:ind w:left="2546" w:hanging="360"/>
      </w:pPr>
      <w:rPr>
        <w:rFont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num w:numId="1">
    <w:abstractNumId w:val="12"/>
  </w:num>
  <w:num w:numId="2">
    <w:abstractNumId w:val="2"/>
  </w:num>
  <w:num w:numId="3">
    <w:abstractNumId w:val="7"/>
  </w:num>
  <w:num w:numId="4">
    <w:abstractNumId w:val="1"/>
  </w:num>
  <w:num w:numId="5">
    <w:abstractNumId w:val="3"/>
  </w:num>
  <w:num w:numId="6">
    <w:abstractNumId w:val="0"/>
  </w:num>
  <w:num w:numId="7">
    <w:abstractNumId w:val="9"/>
  </w:num>
  <w:num w:numId="8">
    <w:abstractNumId w:val="11"/>
  </w:num>
  <w:num w:numId="9">
    <w:abstractNumId w:val="10"/>
  </w:num>
  <w:num w:numId="10">
    <w:abstractNumId w:val="6"/>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1D"/>
    <w:rsid w:val="000004BA"/>
    <w:rsid w:val="00000BBF"/>
    <w:rsid w:val="0000208D"/>
    <w:rsid w:val="00006997"/>
    <w:rsid w:val="00007E93"/>
    <w:rsid w:val="000202A6"/>
    <w:rsid w:val="00020A68"/>
    <w:rsid w:val="000221DD"/>
    <w:rsid w:val="0002288A"/>
    <w:rsid w:val="0002482A"/>
    <w:rsid w:val="000249EF"/>
    <w:rsid w:val="00030813"/>
    <w:rsid w:val="000308B2"/>
    <w:rsid w:val="00033E3C"/>
    <w:rsid w:val="00036EF8"/>
    <w:rsid w:val="000408F4"/>
    <w:rsid w:val="0004545E"/>
    <w:rsid w:val="00046284"/>
    <w:rsid w:val="000466AF"/>
    <w:rsid w:val="00050577"/>
    <w:rsid w:val="0005442A"/>
    <w:rsid w:val="00064B81"/>
    <w:rsid w:val="00064F0E"/>
    <w:rsid w:val="00067372"/>
    <w:rsid w:val="0007278F"/>
    <w:rsid w:val="00077A75"/>
    <w:rsid w:val="00080E55"/>
    <w:rsid w:val="00084ACD"/>
    <w:rsid w:val="00086E07"/>
    <w:rsid w:val="00087C9C"/>
    <w:rsid w:val="00090FB3"/>
    <w:rsid w:val="000920A7"/>
    <w:rsid w:val="000955B9"/>
    <w:rsid w:val="00095E6E"/>
    <w:rsid w:val="00096419"/>
    <w:rsid w:val="00096594"/>
    <w:rsid w:val="00097C13"/>
    <w:rsid w:val="000A2062"/>
    <w:rsid w:val="000A3DF4"/>
    <w:rsid w:val="000B0271"/>
    <w:rsid w:val="000B0E8F"/>
    <w:rsid w:val="000B10BB"/>
    <w:rsid w:val="000B21B1"/>
    <w:rsid w:val="000B248C"/>
    <w:rsid w:val="000B348E"/>
    <w:rsid w:val="000B3578"/>
    <w:rsid w:val="000B6794"/>
    <w:rsid w:val="000B6AEA"/>
    <w:rsid w:val="000B70CB"/>
    <w:rsid w:val="000C3ECC"/>
    <w:rsid w:val="000C6750"/>
    <w:rsid w:val="000D2880"/>
    <w:rsid w:val="000D7387"/>
    <w:rsid w:val="000E1191"/>
    <w:rsid w:val="000E1735"/>
    <w:rsid w:val="000E21EA"/>
    <w:rsid w:val="000E5E09"/>
    <w:rsid w:val="000E7C3C"/>
    <w:rsid w:val="000E7DE5"/>
    <w:rsid w:val="000F2B89"/>
    <w:rsid w:val="00100E0F"/>
    <w:rsid w:val="00101A9D"/>
    <w:rsid w:val="00101DCA"/>
    <w:rsid w:val="00102FB1"/>
    <w:rsid w:val="001057DD"/>
    <w:rsid w:val="00107F8F"/>
    <w:rsid w:val="0011350B"/>
    <w:rsid w:val="0011352D"/>
    <w:rsid w:val="00114874"/>
    <w:rsid w:val="001169A8"/>
    <w:rsid w:val="00117901"/>
    <w:rsid w:val="0012068F"/>
    <w:rsid w:val="00131D9E"/>
    <w:rsid w:val="00133A86"/>
    <w:rsid w:val="00134677"/>
    <w:rsid w:val="00137F77"/>
    <w:rsid w:val="00142B1A"/>
    <w:rsid w:val="00142E81"/>
    <w:rsid w:val="00146B0C"/>
    <w:rsid w:val="00146EDD"/>
    <w:rsid w:val="00147BBF"/>
    <w:rsid w:val="00153329"/>
    <w:rsid w:val="00155673"/>
    <w:rsid w:val="00161013"/>
    <w:rsid w:val="00163CEF"/>
    <w:rsid w:val="001654A9"/>
    <w:rsid w:val="00165A0B"/>
    <w:rsid w:val="00182E92"/>
    <w:rsid w:val="001845AE"/>
    <w:rsid w:val="00186E1D"/>
    <w:rsid w:val="00190092"/>
    <w:rsid w:val="001901A7"/>
    <w:rsid w:val="00190B42"/>
    <w:rsid w:val="00192ED5"/>
    <w:rsid w:val="00195D0C"/>
    <w:rsid w:val="00197C5A"/>
    <w:rsid w:val="001A1914"/>
    <w:rsid w:val="001A40E8"/>
    <w:rsid w:val="001A6D8E"/>
    <w:rsid w:val="001A6FC9"/>
    <w:rsid w:val="001B12A1"/>
    <w:rsid w:val="001B2C55"/>
    <w:rsid w:val="001B36CA"/>
    <w:rsid w:val="001B394F"/>
    <w:rsid w:val="001B4ECF"/>
    <w:rsid w:val="001B6994"/>
    <w:rsid w:val="001B6D31"/>
    <w:rsid w:val="001B7650"/>
    <w:rsid w:val="001B7DEE"/>
    <w:rsid w:val="001C68B4"/>
    <w:rsid w:val="001C7245"/>
    <w:rsid w:val="001D0FFE"/>
    <w:rsid w:val="001D2BC6"/>
    <w:rsid w:val="001D47B7"/>
    <w:rsid w:val="001E0035"/>
    <w:rsid w:val="001E2FB1"/>
    <w:rsid w:val="001E41AE"/>
    <w:rsid w:val="001E61F4"/>
    <w:rsid w:val="001F1465"/>
    <w:rsid w:val="001F3C21"/>
    <w:rsid w:val="001F79C4"/>
    <w:rsid w:val="001F7F40"/>
    <w:rsid w:val="002014F9"/>
    <w:rsid w:val="0020233D"/>
    <w:rsid w:val="0020311B"/>
    <w:rsid w:val="0020469A"/>
    <w:rsid w:val="002050B8"/>
    <w:rsid w:val="00205DCA"/>
    <w:rsid w:val="00206A2B"/>
    <w:rsid w:val="00211838"/>
    <w:rsid w:val="00211847"/>
    <w:rsid w:val="002123AC"/>
    <w:rsid w:val="002124EB"/>
    <w:rsid w:val="00215505"/>
    <w:rsid w:val="002178BD"/>
    <w:rsid w:val="00221A12"/>
    <w:rsid w:val="002243A8"/>
    <w:rsid w:val="0022642D"/>
    <w:rsid w:val="002277A6"/>
    <w:rsid w:val="002302BD"/>
    <w:rsid w:val="0023437A"/>
    <w:rsid w:val="002403AD"/>
    <w:rsid w:val="00240C6A"/>
    <w:rsid w:val="002441B7"/>
    <w:rsid w:val="0024487E"/>
    <w:rsid w:val="00245791"/>
    <w:rsid w:val="00245BAB"/>
    <w:rsid w:val="00250141"/>
    <w:rsid w:val="002518A9"/>
    <w:rsid w:val="0025234B"/>
    <w:rsid w:val="00253F0A"/>
    <w:rsid w:val="002569CA"/>
    <w:rsid w:val="00261748"/>
    <w:rsid w:val="00261CA2"/>
    <w:rsid w:val="00263167"/>
    <w:rsid w:val="0026571E"/>
    <w:rsid w:val="00271A03"/>
    <w:rsid w:val="002741D3"/>
    <w:rsid w:val="00277D31"/>
    <w:rsid w:val="00282FDA"/>
    <w:rsid w:val="00283A68"/>
    <w:rsid w:val="00285D66"/>
    <w:rsid w:val="00292569"/>
    <w:rsid w:val="00293E2E"/>
    <w:rsid w:val="002968D1"/>
    <w:rsid w:val="002A0556"/>
    <w:rsid w:val="002A0876"/>
    <w:rsid w:val="002A1B28"/>
    <w:rsid w:val="002A33CC"/>
    <w:rsid w:val="002A371A"/>
    <w:rsid w:val="002B0117"/>
    <w:rsid w:val="002B5103"/>
    <w:rsid w:val="002C5701"/>
    <w:rsid w:val="002C6F9D"/>
    <w:rsid w:val="002D01DC"/>
    <w:rsid w:val="002D64B5"/>
    <w:rsid w:val="002E1785"/>
    <w:rsid w:val="002E4562"/>
    <w:rsid w:val="002E49B7"/>
    <w:rsid w:val="002E56DE"/>
    <w:rsid w:val="002E5A66"/>
    <w:rsid w:val="002F11C0"/>
    <w:rsid w:val="002F2350"/>
    <w:rsid w:val="002F6583"/>
    <w:rsid w:val="002F747C"/>
    <w:rsid w:val="00300E5E"/>
    <w:rsid w:val="00301FD8"/>
    <w:rsid w:val="0030211A"/>
    <w:rsid w:val="00303646"/>
    <w:rsid w:val="003109DE"/>
    <w:rsid w:val="00310FAE"/>
    <w:rsid w:val="003137B6"/>
    <w:rsid w:val="003144F6"/>
    <w:rsid w:val="00322EA0"/>
    <w:rsid w:val="00326DB0"/>
    <w:rsid w:val="003348E9"/>
    <w:rsid w:val="00336F82"/>
    <w:rsid w:val="003376C9"/>
    <w:rsid w:val="003422F0"/>
    <w:rsid w:val="00350F93"/>
    <w:rsid w:val="003550FB"/>
    <w:rsid w:val="00355110"/>
    <w:rsid w:val="00357A23"/>
    <w:rsid w:val="00360791"/>
    <w:rsid w:val="00361037"/>
    <w:rsid w:val="00364DC9"/>
    <w:rsid w:val="003651E0"/>
    <w:rsid w:val="00365ED7"/>
    <w:rsid w:val="00366880"/>
    <w:rsid w:val="00371A7E"/>
    <w:rsid w:val="00377FC3"/>
    <w:rsid w:val="0038233D"/>
    <w:rsid w:val="003856E4"/>
    <w:rsid w:val="00385F5E"/>
    <w:rsid w:val="00393864"/>
    <w:rsid w:val="003A1897"/>
    <w:rsid w:val="003A25C2"/>
    <w:rsid w:val="003A3204"/>
    <w:rsid w:val="003A681D"/>
    <w:rsid w:val="003B35B1"/>
    <w:rsid w:val="003C0C1A"/>
    <w:rsid w:val="003C268B"/>
    <w:rsid w:val="003C6EB5"/>
    <w:rsid w:val="003D125D"/>
    <w:rsid w:val="003D2DC3"/>
    <w:rsid w:val="003D439F"/>
    <w:rsid w:val="003D4B50"/>
    <w:rsid w:val="003D4E5B"/>
    <w:rsid w:val="003D6C7E"/>
    <w:rsid w:val="003D70A3"/>
    <w:rsid w:val="003E059F"/>
    <w:rsid w:val="003E0D73"/>
    <w:rsid w:val="003E2BA9"/>
    <w:rsid w:val="003E6118"/>
    <w:rsid w:val="003E6620"/>
    <w:rsid w:val="003E6906"/>
    <w:rsid w:val="003E6980"/>
    <w:rsid w:val="003E7848"/>
    <w:rsid w:val="003E7D96"/>
    <w:rsid w:val="003F50CC"/>
    <w:rsid w:val="003F535D"/>
    <w:rsid w:val="003F57FC"/>
    <w:rsid w:val="004015FC"/>
    <w:rsid w:val="004026CB"/>
    <w:rsid w:val="00403434"/>
    <w:rsid w:val="00410134"/>
    <w:rsid w:val="00410891"/>
    <w:rsid w:val="004109D1"/>
    <w:rsid w:val="00411285"/>
    <w:rsid w:val="00412E2B"/>
    <w:rsid w:val="00421FBA"/>
    <w:rsid w:val="004233BA"/>
    <w:rsid w:val="004314D8"/>
    <w:rsid w:val="004328CD"/>
    <w:rsid w:val="004332D3"/>
    <w:rsid w:val="0043483E"/>
    <w:rsid w:val="00435BF1"/>
    <w:rsid w:val="0043637E"/>
    <w:rsid w:val="00437177"/>
    <w:rsid w:val="00437834"/>
    <w:rsid w:val="00437F28"/>
    <w:rsid w:val="004418F2"/>
    <w:rsid w:val="004457F4"/>
    <w:rsid w:val="00445D56"/>
    <w:rsid w:val="00446905"/>
    <w:rsid w:val="004577D1"/>
    <w:rsid w:val="00457FC2"/>
    <w:rsid w:val="004616F4"/>
    <w:rsid w:val="00461835"/>
    <w:rsid w:val="00462FEF"/>
    <w:rsid w:val="0046463A"/>
    <w:rsid w:val="00464FD6"/>
    <w:rsid w:val="00470E3D"/>
    <w:rsid w:val="0048095D"/>
    <w:rsid w:val="00481D6F"/>
    <w:rsid w:val="00481F82"/>
    <w:rsid w:val="004832FA"/>
    <w:rsid w:val="00484DBF"/>
    <w:rsid w:val="00491E10"/>
    <w:rsid w:val="00493F94"/>
    <w:rsid w:val="00496556"/>
    <w:rsid w:val="004970B0"/>
    <w:rsid w:val="004978BB"/>
    <w:rsid w:val="004A23B5"/>
    <w:rsid w:val="004A32FD"/>
    <w:rsid w:val="004A384A"/>
    <w:rsid w:val="004B0AD3"/>
    <w:rsid w:val="004B2783"/>
    <w:rsid w:val="004B4FB3"/>
    <w:rsid w:val="004B5588"/>
    <w:rsid w:val="004B74B5"/>
    <w:rsid w:val="004C7CCA"/>
    <w:rsid w:val="004D265F"/>
    <w:rsid w:val="004D3A73"/>
    <w:rsid w:val="004D40C8"/>
    <w:rsid w:val="004D7D54"/>
    <w:rsid w:val="004E271C"/>
    <w:rsid w:val="004E42F0"/>
    <w:rsid w:val="004E4645"/>
    <w:rsid w:val="004E46BA"/>
    <w:rsid w:val="004E549F"/>
    <w:rsid w:val="004F2D60"/>
    <w:rsid w:val="004F46E1"/>
    <w:rsid w:val="004F61EB"/>
    <w:rsid w:val="00500C2C"/>
    <w:rsid w:val="00507638"/>
    <w:rsid w:val="005122D6"/>
    <w:rsid w:val="00516816"/>
    <w:rsid w:val="00524F34"/>
    <w:rsid w:val="00531776"/>
    <w:rsid w:val="00534EA5"/>
    <w:rsid w:val="00536422"/>
    <w:rsid w:val="005430EA"/>
    <w:rsid w:val="0055381F"/>
    <w:rsid w:val="00556BA4"/>
    <w:rsid w:val="005612FF"/>
    <w:rsid w:val="0056233A"/>
    <w:rsid w:val="00565700"/>
    <w:rsid w:val="0056582A"/>
    <w:rsid w:val="00570AC4"/>
    <w:rsid w:val="00575757"/>
    <w:rsid w:val="005764BC"/>
    <w:rsid w:val="00582804"/>
    <w:rsid w:val="00586BD6"/>
    <w:rsid w:val="005922D8"/>
    <w:rsid w:val="0059524B"/>
    <w:rsid w:val="005A150A"/>
    <w:rsid w:val="005A32C6"/>
    <w:rsid w:val="005A51AA"/>
    <w:rsid w:val="005A625E"/>
    <w:rsid w:val="005A62C1"/>
    <w:rsid w:val="005B1DE7"/>
    <w:rsid w:val="005B31B0"/>
    <w:rsid w:val="005B41C1"/>
    <w:rsid w:val="005B68D9"/>
    <w:rsid w:val="005C073F"/>
    <w:rsid w:val="005C1194"/>
    <w:rsid w:val="005C3B56"/>
    <w:rsid w:val="005C4151"/>
    <w:rsid w:val="005C44A5"/>
    <w:rsid w:val="005C705D"/>
    <w:rsid w:val="005D0010"/>
    <w:rsid w:val="005D0E60"/>
    <w:rsid w:val="005D1859"/>
    <w:rsid w:val="005D3648"/>
    <w:rsid w:val="005F4894"/>
    <w:rsid w:val="005F5079"/>
    <w:rsid w:val="005F7786"/>
    <w:rsid w:val="00601053"/>
    <w:rsid w:val="006015DB"/>
    <w:rsid w:val="00601F19"/>
    <w:rsid w:val="006059F9"/>
    <w:rsid w:val="006108C7"/>
    <w:rsid w:val="0061684B"/>
    <w:rsid w:val="00620B31"/>
    <w:rsid w:val="00622B4E"/>
    <w:rsid w:val="0062468E"/>
    <w:rsid w:val="00624A9F"/>
    <w:rsid w:val="00624CA3"/>
    <w:rsid w:val="00625E68"/>
    <w:rsid w:val="00631A22"/>
    <w:rsid w:val="00636E81"/>
    <w:rsid w:val="00640C45"/>
    <w:rsid w:val="00645731"/>
    <w:rsid w:val="00646735"/>
    <w:rsid w:val="006472EC"/>
    <w:rsid w:val="0065005D"/>
    <w:rsid w:val="006526E9"/>
    <w:rsid w:val="00654226"/>
    <w:rsid w:val="00660992"/>
    <w:rsid w:val="00662057"/>
    <w:rsid w:val="00665354"/>
    <w:rsid w:val="00665483"/>
    <w:rsid w:val="00667ED8"/>
    <w:rsid w:val="00671BD0"/>
    <w:rsid w:val="00673447"/>
    <w:rsid w:val="00673715"/>
    <w:rsid w:val="00673834"/>
    <w:rsid w:val="00686535"/>
    <w:rsid w:val="006872AB"/>
    <w:rsid w:val="00690AB9"/>
    <w:rsid w:val="0069760D"/>
    <w:rsid w:val="006A1C77"/>
    <w:rsid w:val="006A3912"/>
    <w:rsid w:val="006B5A26"/>
    <w:rsid w:val="006B777D"/>
    <w:rsid w:val="006B7A72"/>
    <w:rsid w:val="006C079A"/>
    <w:rsid w:val="006C2286"/>
    <w:rsid w:val="006C5C67"/>
    <w:rsid w:val="006C7546"/>
    <w:rsid w:val="006D1E96"/>
    <w:rsid w:val="006D282E"/>
    <w:rsid w:val="006D3EA7"/>
    <w:rsid w:val="006E061A"/>
    <w:rsid w:val="006E30B0"/>
    <w:rsid w:val="006F6527"/>
    <w:rsid w:val="006F6D09"/>
    <w:rsid w:val="006F7621"/>
    <w:rsid w:val="00700390"/>
    <w:rsid w:val="00700901"/>
    <w:rsid w:val="00703377"/>
    <w:rsid w:val="0070558D"/>
    <w:rsid w:val="007168D5"/>
    <w:rsid w:val="007201C1"/>
    <w:rsid w:val="00720BE2"/>
    <w:rsid w:val="0072241F"/>
    <w:rsid w:val="00724767"/>
    <w:rsid w:val="00727980"/>
    <w:rsid w:val="00731041"/>
    <w:rsid w:val="0073487E"/>
    <w:rsid w:val="007377F9"/>
    <w:rsid w:val="007414BA"/>
    <w:rsid w:val="007451A6"/>
    <w:rsid w:val="00746C25"/>
    <w:rsid w:val="00746DCD"/>
    <w:rsid w:val="00750CCF"/>
    <w:rsid w:val="00752237"/>
    <w:rsid w:val="00757590"/>
    <w:rsid w:val="0076099D"/>
    <w:rsid w:val="00763C91"/>
    <w:rsid w:val="00764E8D"/>
    <w:rsid w:val="00767DB2"/>
    <w:rsid w:val="00770E04"/>
    <w:rsid w:val="00770EBB"/>
    <w:rsid w:val="007718A2"/>
    <w:rsid w:val="00772F0A"/>
    <w:rsid w:val="00773B2C"/>
    <w:rsid w:val="00774CAC"/>
    <w:rsid w:val="00775B65"/>
    <w:rsid w:val="00780E3B"/>
    <w:rsid w:val="00781CE7"/>
    <w:rsid w:val="0078342D"/>
    <w:rsid w:val="00783A6E"/>
    <w:rsid w:val="0078713C"/>
    <w:rsid w:val="00787883"/>
    <w:rsid w:val="007916C4"/>
    <w:rsid w:val="007917B5"/>
    <w:rsid w:val="00793054"/>
    <w:rsid w:val="00796669"/>
    <w:rsid w:val="007A3FE1"/>
    <w:rsid w:val="007A41B4"/>
    <w:rsid w:val="007B02C8"/>
    <w:rsid w:val="007C2F37"/>
    <w:rsid w:val="007C2F6F"/>
    <w:rsid w:val="007C3A91"/>
    <w:rsid w:val="007C6CC0"/>
    <w:rsid w:val="007C7101"/>
    <w:rsid w:val="007D1D17"/>
    <w:rsid w:val="007D2ED6"/>
    <w:rsid w:val="007D58B0"/>
    <w:rsid w:val="007D6A90"/>
    <w:rsid w:val="007D7064"/>
    <w:rsid w:val="007E4476"/>
    <w:rsid w:val="007E64FD"/>
    <w:rsid w:val="007F0630"/>
    <w:rsid w:val="007F2D95"/>
    <w:rsid w:val="007F6D1A"/>
    <w:rsid w:val="00802B8D"/>
    <w:rsid w:val="00804FC6"/>
    <w:rsid w:val="0081041C"/>
    <w:rsid w:val="00811833"/>
    <w:rsid w:val="00813E87"/>
    <w:rsid w:val="00816C6F"/>
    <w:rsid w:val="008177A9"/>
    <w:rsid w:val="008206AF"/>
    <w:rsid w:val="00823C1D"/>
    <w:rsid w:val="00824901"/>
    <w:rsid w:val="00830A74"/>
    <w:rsid w:val="00850E9A"/>
    <w:rsid w:val="008512C5"/>
    <w:rsid w:val="00857423"/>
    <w:rsid w:val="00860BD5"/>
    <w:rsid w:val="00862649"/>
    <w:rsid w:val="008648A3"/>
    <w:rsid w:val="008657C4"/>
    <w:rsid w:val="00865EEC"/>
    <w:rsid w:val="00866749"/>
    <w:rsid w:val="00870959"/>
    <w:rsid w:val="00876A40"/>
    <w:rsid w:val="008775E8"/>
    <w:rsid w:val="00880F41"/>
    <w:rsid w:val="0088348E"/>
    <w:rsid w:val="00884441"/>
    <w:rsid w:val="008909C9"/>
    <w:rsid w:val="00891B44"/>
    <w:rsid w:val="008A28E2"/>
    <w:rsid w:val="008A59BF"/>
    <w:rsid w:val="008A682D"/>
    <w:rsid w:val="008A7750"/>
    <w:rsid w:val="008B033B"/>
    <w:rsid w:val="008B201F"/>
    <w:rsid w:val="008B54C8"/>
    <w:rsid w:val="008B731E"/>
    <w:rsid w:val="008C0F62"/>
    <w:rsid w:val="008C5918"/>
    <w:rsid w:val="008D098A"/>
    <w:rsid w:val="008D0A70"/>
    <w:rsid w:val="008D3F20"/>
    <w:rsid w:val="008E4F71"/>
    <w:rsid w:val="008E5E7A"/>
    <w:rsid w:val="008F3008"/>
    <w:rsid w:val="008F354E"/>
    <w:rsid w:val="008F4680"/>
    <w:rsid w:val="008F4758"/>
    <w:rsid w:val="008F64A6"/>
    <w:rsid w:val="008F714C"/>
    <w:rsid w:val="00904708"/>
    <w:rsid w:val="00904A51"/>
    <w:rsid w:val="00904ABC"/>
    <w:rsid w:val="00907912"/>
    <w:rsid w:val="009105AF"/>
    <w:rsid w:val="00912992"/>
    <w:rsid w:val="009143E0"/>
    <w:rsid w:val="00914F67"/>
    <w:rsid w:val="00916931"/>
    <w:rsid w:val="009179CD"/>
    <w:rsid w:val="00921BAA"/>
    <w:rsid w:val="00922535"/>
    <w:rsid w:val="00922974"/>
    <w:rsid w:val="009240E1"/>
    <w:rsid w:val="009245E5"/>
    <w:rsid w:val="00924DAA"/>
    <w:rsid w:val="00925D0C"/>
    <w:rsid w:val="00925FB4"/>
    <w:rsid w:val="00926794"/>
    <w:rsid w:val="009274F0"/>
    <w:rsid w:val="009275BD"/>
    <w:rsid w:val="0093027C"/>
    <w:rsid w:val="0093455E"/>
    <w:rsid w:val="00936040"/>
    <w:rsid w:val="00945378"/>
    <w:rsid w:val="00954F45"/>
    <w:rsid w:val="00960960"/>
    <w:rsid w:val="00962697"/>
    <w:rsid w:val="00964C1C"/>
    <w:rsid w:val="00965608"/>
    <w:rsid w:val="00966969"/>
    <w:rsid w:val="00981684"/>
    <w:rsid w:val="009821D1"/>
    <w:rsid w:val="00986BBF"/>
    <w:rsid w:val="0099290B"/>
    <w:rsid w:val="00995DBE"/>
    <w:rsid w:val="009969E6"/>
    <w:rsid w:val="009A2EA6"/>
    <w:rsid w:val="009A59D5"/>
    <w:rsid w:val="009A7285"/>
    <w:rsid w:val="009B0187"/>
    <w:rsid w:val="009B11AC"/>
    <w:rsid w:val="009B73B2"/>
    <w:rsid w:val="009C028C"/>
    <w:rsid w:val="009D4107"/>
    <w:rsid w:val="009E0E6B"/>
    <w:rsid w:val="009E0ECD"/>
    <w:rsid w:val="009E1A2B"/>
    <w:rsid w:val="009E1CEE"/>
    <w:rsid w:val="009E226B"/>
    <w:rsid w:val="009E5856"/>
    <w:rsid w:val="009E5C68"/>
    <w:rsid w:val="009F2673"/>
    <w:rsid w:val="009F29FB"/>
    <w:rsid w:val="009F57C1"/>
    <w:rsid w:val="009F5CB4"/>
    <w:rsid w:val="00A11AB0"/>
    <w:rsid w:val="00A13DF5"/>
    <w:rsid w:val="00A217C0"/>
    <w:rsid w:val="00A25066"/>
    <w:rsid w:val="00A2714A"/>
    <w:rsid w:val="00A30165"/>
    <w:rsid w:val="00A30CB9"/>
    <w:rsid w:val="00A30D83"/>
    <w:rsid w:val="00A31BDD"/>
    <w:rsid w:val="00A3282A"/>
    <w:rsid w:val="00A3469C"/>
    <w:rsid w:val="00A377BE"/>
    <w:rsid w:val="00A40458"/>
    <w:rsid w:val="00A451EA"/>
    <w:rsid w:val="00A45477"/>
    <w:rsid w:val="00A5157F"/>
    <w:rsid w:val="00A53FF9"/>
    <w:rsid w:val="00A54AA7"/>
    <w:rsid w:val="00A61975"/>
    <w:rsid w:val="00A62DF1"/>
    <w:rsid w:val="00A6396E"/>
    <w:rsid w:val="00A6601A"/>
    <w:rsid w:val="00A66DFD"/>
    <w:rsid w:val="00A70E54"/>
    <w:rsid w:val="00A716EF"/>
    <w:rsid w:val="00A717DA"/>
    <w:rsid w:val="00A72B52"/>
    <w:rsid w:val="00A74724"/>
    <w:rsid w:val="00A75265"/>
    <w:rsid w:val="00A82236"/>
    <w:rsid w:val="00A8469E"/>
    <w:rsid w:val="00A858CC"/>
    <w:rsid w:val="00A91C9C"/>
    <w:rsid w:val="00A92982"/>
    <w:rsid w:val="00A961D9"/>
    <w:rsid w:val="00A96826"/>
    <w:rsid w:val="00A968EF"/>
    <w:rsid w:val="00A976FD"/>
    <w:rsid w:val="00AA2719"/>
    <w:rsid w:val="00AA323E"/>
    <w:rsid w:val="00AA3DC1"/>
    <w:rsid w:val="00AB26B7"/>
    <w:rsid w:val="00AB428F"/>
    <w:rsid w:val="00AB495E"/>
    <w:rsid w:val="00AB7DDC"/>
    <w:rsid w:val="00AC023B"/>
    <w:rsid w:val="00AC1C35"/>
    <w:rsid w:val="00AC2D48"/>
    <w:rsid w:val="00AD07F4"/>
    <w:rsid w:val="00AD3447"/>
    <w:rsid w:val="00AD4C39"/>
    <w:rsid w:val="00AD547C"/>
    <w:rsid w:val="00AD61D9"/>
    <w:rsid w:val="00AE3D1C"/>
    <w:rsid w:val="00AE53F0"/>
    <w:rsid w:val="00AE56B4"/>
    <w:rsid w:val="00AE7B07"/>
    <w:rsid w:val="00AF1447"/>
    <w:rsid w:val="00B07430"/>
    <w:rsid w:val="00B0790F"/>
    <w:rsid w:val="00B07A13"/>
    <w:rsid w:val="00B107D8"/>
    <w:rsid w:val="00B1310A"/>
    <w:rsid w:val="00B15312"/>
    <w:rsid w:val="00B22D60"/>
    <w:rsid w:val="00B313B3"/>
    <w:rsid w:val="00B35D48"/>
    <w:rsid w:val="00B37972"/>
    <w:rsid w:val="00B417FD"/>
    <w:rsid w:val="00B4370B"/>
    <w:rsid w:val="00B47DBE"/>
    <w:rsid w:val="00B47F17"/>
    <w:rsid w:val="00B52D1A"/>
    <w:rsid w:val="00B600F9"/>
    <w:rsid w:val="00B66BF5"/>
    <w:rsid w:val="00B70E90"/>
    <w:rsid w:val="00B72171"/>
    <w:rsid w:val="00B777CF"/>
    <w:rsid w:val="00B77D0F"/>
    <w:rsid w:val="00B8016E"/>
    <w:rsid w:val="00B80975"/>
    <w:rsid w:val="00B8144C"/>
    <w:rsid w:val="00B842B5"/>
    <w:rsid w:val="00B84650"/>
    <w:rsid w:val="00B8483D"/>
    <w:rsid w:val="00B85971"/>
    <w:rsid w:val="00B862C7"/>
    <w:rsid w:val="00B86F8D"/>
    <w:rsid w:val="00B87EA5"/>
    <w:rsid w:val="00B91287"/>
    <w:rsid w:val="00B91637"/>
    <w:rsid w:val="00B96161"/>
    <w:rsid w:val="00B96504"/>
    <w:rsid w:val="00B97B97"/>
    <w:rsid w:val="00BA1F25"/>
    <w:rsid w:val="00BA5CB1"/>
    <w:rsid w:val="00BB1E8A"/>
    <w:rsid w:val="00BB22A8"/>
    <w:rsid w:val="00BB767A"/>
    <w:rsid w:val="00BC46BE"/>
    <w:rsid w:val="00BC561C"/>
    <w:rsid w:val="00BC5D53"/>
    <w:rsid w:val="00BD04C1"/>
    <w:rsid w:val="00BE12C5"/>
    <w:rsid w:val="00BF2AAD"/>
    <w:rsid w:val="00BF329F"/>
    <w:rsid w:val="00BF5E99"/>
    <w:rsid w:val="00BF6E29"/>
    <w:rsid w:val="00BF784E"/>
    <w:rsid w:val="00C002EE"/>
    <w:rsid w:val="00C07A6D"/>
    <w:rsid w:val="00C11AB4"/>
    <w:rsid w:val="00C11D83"/>
    <w:rsid w:val="00C12CF3"/>
    <w:rsid w:val="00C14EC5"/>
    <w:rsid w:val="00C16377"/>
    <w:rsid w:val="00C17580"/>
    <w:rsid w:val="00C20B15"/>
    <w:rsid w:val="00C21D9E"/>
    <w:rsid w:val="00C2286A"/>
    <w:rsid w:val="00C27456"/>
    <w:rsid w:val="00C31A62"/>
    <w:rsid w:val="00C32383"/>
    <w:rsid w:val="00C3335D"/>
    <w:rsid w:val="00C4001C"/>
    <w:rsid w:val="00C411FE"/>
    <w:rsid w:val="00C418E1"/>
    <w:rsid w:val="00C45772"/>
    <w:rsid w:val="00C4711D"/>
    <w:rsid w:val="00C50975"/>
    <w:rsid w:val="00C522E3"/>
    <w:rsid w:val="00C531B5"/>
    <w:rsid w:val="00C53742"/>
    <w:rsid w:val="00C61EFB"/>
    <w:rsid w:val="00C6639C"/>
    <w:rsid w:val="00C7087D"/>
    <w:rsid w:val="00C71A17"/>
    <w:rsid w:val="00C75A64"/>
    <w:rsid w:val="00C80069"/>
    <w:rsid w:val="00C81DF6"/>
    <w:rsid w:val="00C820D0"/>
    <w:rsid w:val="00C84270"/>
    <w:rsid w:val="00C93705"/>
    <w:rsid w:val="00C94A89"/>
    <w:rsid w:val="00C95694"/>
    <w:rsid w:val="00C95E28"/>
    <w:rsid w:val="00C97D54"/>
    <w:rsid w:val="00CA04E5"/>
    <w:rsid w:val="00CA366B"/>
    <w:rsid w:val="00CA6E05"/>
    <w:rsid w:val="00CB0656"/>
    <w:rsid w:val="00CB483E"/>
    <w:rsid w:val="00CB4E81"/>
    <w:rsid w:val="00CB5037"/>
    <w:rsid w:val="00CB5A43"/>
    <w:rsid w:val="00CB6A0D"/>
    <w:rsid w:val="00CB7360"/>
    <w:rsid w:val="00CC2045"/>
    <w:rsid w:val="00CC2EDF"/>
    <w:rsid w:val="00CC35CD"/>
    <w:rsid w:val="00CC52AF"/>
    <w:rsid w:val="00CC682C"/>
    <w:rsid w:val="00CC7DC0"/>
    <w:rsid w:val="00CD4A0A"/>
    <w:rsid w:val="00CD57B3"/>
    <w:rsid w:val="00CE4351"/>
    <w:rsid w:val="00CE45BF"/>
    <w:rsid w:val="00CE4BAD"/>
    <w:rsid w:val="00CE5509"/>
    <w:rsid w:val="00CE6970"/>
    <w:rsid w:val="00CF3139"/>
    <w:rsid w:val="00D025A6"/>
    <w:rsid w:val="00D03902"/>
    <w:rsid w:val="00D042FD"/>
    <w:rsid w:val="00D057D6"/>
    <w:rsid w:val="00D066DD"/>
    <w:rsid w:val="00D155A9"/>
    <w:rsid w:val="00D15ED8"/>
    <w:rsid w:val="00D16E70"/>
    <w:rsid w:val="00D20CC1"/>
    <w:rsid w:val="00D21763"/>
    <w:rsid w:val="00D24BFF"/>
    <w:rsid w:val="00D26F9F"/>
    <w:rsid w:val="00D27089"/>
    <w:rsid w:val="00D34474"/>
    <w:rsid w:val="00D34D2F"/>
    <w:rsid w:val="00D37B72"/>
    <w:rsid w:val="00D45020"/>
    <w:rsid w:val="00D46CB9"/>
    <w:rsid w:val="00D5024D"/>
    <w:rsid w:val="00D508F7"/>
    <w:rsid w:val="00D5142F"/>
    <w:rsid w:val="00D575AD"/>
    <w:rsid w:val="00D63F8E"/>
    <w:rsid w:val="00D66E05"/>
    <w:rsid w:val="00D70165"/>
    <w:rsid w:val="00D72075"/>
    <w:rsid w:val="00D74197"/>
    <w:rsid w:val="00D7541C"/>
    <w:rsid w:val="00D75FCA"/>
    <w:rsid w:val="00D76264"/>
    <w:rsid w:val="00D7651C"/>
    <w:rsid w:val="00D8458C"/>
    <w:rsid w:val="00D8582E"/>
    <w:rsid w:val="00D86538"/>
    <w:rsid w:val="00D87B52"/>
    <w:rsid w:val="00D94879"/>
    <w:rsid w:val="00D97E2D"/>
    <w:rsid w:val="00DA1D4B"/>
    <w:rsid w:val="00DA64FD"/>
    <w:rsid w:val="00DB08E8"/>
    <w:rsid w:val="00DB0901"/>
    <w:rsid w:val="00DB3100"/>
    <w:rsid w:val="00DB6D81"/>
    <w:rsid w:val="00DC1171"/>
    <w:rsid w:val="00DC14BE"/>
    <w:rsid w:val="00DC1FF6"/>
    <w:rsid w:val="00DC63AF"/>
    <w:rsid w:val="00DC786B"/>
    <w:rsid w:val="00DD0C4C"/>
    <w:rsid w:val="00DD2056"/>
    <w:rsid w:val="00DE0AEF"/>
    <w:rsid w:val="00DE2510"/>
    <w:rsid w:val="00DF1285"/>
    <w:rsid w:val="00DF1969"/>
    <w:rsid w:val="00DF26DB"/>
    <w:rsid w:val="00DF2947"/>
    <w:rsid w:val="00DF3C09"/>
    <w:rsid w:val="00DF65AD"/>
    <w:rsid w:val="00E002EF"/>
    <w:rsid w:val="00E018B2"/>
    <w:rsid w:val="00E039A4"/>
    <w:rsid w:val="00E03AED"/>
    <w:rsid w:val="00E14BF7"/>
    <w:rsid w:val="00E173C2"/>
    <w:rsid w:val="00E230CC"/>
    <w:rsid w:val="00E272C9"/>
    <w:rsid w:val="00E30E51"/>
    <w:rsid w:val="00E3124F"/>
    <w:rsid w:val="00E3211A"/>
    <w:rsid w:val="00E35775"/>
    <w:rsid w:val="00E375F8"/>
    <w:rsid w:val="00E42713"/>
    <w:rsid w:val="00E42DDE"/>
    <w:rsid w:val="00E43B41"/>
    <w:rsid w:val="00E500B5"/>
    <w:rsid w:val="00E551E3"/>
    <w:rsid w:val="00E56354"/>
    <w:rsid w:val="00E56859"/>
    <w:rsid w:val="00E57635"/>
    <w:rsid w:val="00E57BB7"/>
    <w:rsid w:val="00E6062A"/>
    <w:rsid w:val="00E63423"/>
    <w:rsid w:val="00E64737"/>
    <w:rsid w:val="00E65629"/>
    <w:rsid w:val="00E6670C"/>
    <w:rsid w:val="00E719D1"/>
    <w:rsid w:val="00E7411A"/>
    <w:rsid w:val="00E76D8B"/>
    <w:rsid w:val="00E866D6"/>
    <w:rsid w:val="00E91644"/>
    <w:rsid w:val="00E91815"/>
    <w:rsid w:val="00E921C3"/>
    <w:rsid w:val="00E93AB7"/>
    <w:rsid w:val="00E94810"/>
    <w:rsid w:val="00E9483E"/>
    <w:rsid w:val="00E95A9E"/>
    <w:rsid w:val="00E95F4A"/>
    <w:rsid w:val="00EA2592"/>
    <w:rsid w:val="00EA79FB"/>
    <w:rsid w:val="00EB36E6"/>
    <w:rsid w:val="00EB3D00"/>
    <w:rsid w:val="00EB7D48"/>
    <w:rsid w:val="00EC1636"/>
    <w:rsid w:val="00EC2B22"/>
    <w:rsid w:val="00ED10A4"/>
    <w:rsid w:val="00ED7E09"/>
    <w:rsid w:val="00EE11D4"/>
    <w:rsid w:val="00EF0953"/>
    <w:rsid w:val="00EF2997"/>
    <w:rsid w:val="00EF5D64"/>
    <w:rsid w:val="00EF6301"/>
    <w:rsid w:val="00F01663"/>
    <w:rsid w:val="00F11C2A"/>
    <w:rsid w:val="00F11DAE"/>
    <w:rsid w:val="00F11E09"/>
    <w:rsid w:val="00F14961"/>
    <w:rsid w:val="00F177CE"/>
    <w:rsid w:val="00F27FB6"/>
    <w:rsid w:val="00F30A68"/>
    <w:rsid w:val="00F30FDB"/>
    <w:rsid w:val="00F31102"/>
    <w:rsid w:val="00F3472B"/>
    <w:rsid w:val="00F37F00"/>
    <w:rsid w:val="00F440FA"/>
    <w:rsid w:val="00F45FCE"/>
    <w:rsid w:val="00F46553"/>
    <w:rsid w:val="00F47F7C"/>
    <w:rsid w:val="00F50A44"/>
    <w:rsid w:val="00F52CFB"/>
    <w:rsid w:val="00F5748E"/>
    <w:rsid w:val="00F579F0"/>
    <w:rsid w:val="00F60886"/>
    <w:rsid w:val="00F637FB"/>
    <w:rsid w:val="00F647C0"/>
    <w:rsid w:val="00F659AB"/>
    <w:rsid w:val="00F667F7"/>
    <w:rsid w:val="00F71C3F"/>
    <w:rsid w:val="00F72820"/>
    <w:rsid w:val="00F72CFD"/>
    <w:rsid w:val="00F7312C"/>
    <w:rsid w:val="00F73558"/>
    <w:rsid w:val="00F81AD1"/>
    <w:rsid w:val="00F81BFD"/>
    <w:rsid w:val="00F8263D"/>
    <w:rsid w:val="00F82D02"/>
    <w:rsid w:val="00F864C9"/>
    <w:rsid w:val="00F91F65"/>
    <w:rsid w:val="00F95D72"/>
    <w:rsid w:val="00F96C85"/>
    <w:rsid w:val="00F97343"/>
    <w:rsid w:val="00F974B6"/>
    <w:rsid w:val="00FA103D"/>
    <w:rsid w:val="00FA15B2"/>
    <w:rsid w:val="00FA2784"/>
    <w:rsid w:val="00FA3B0E"/>
    <w:rsid w:val="00FA57E5"/>
    <w:rsid w:val="00FC098C"/>
    <w:rsid w:val="00FC215B"/>
    <w:rsid w:val="00FE2410"/>
    <w:rsid w:val="00FE52C9"/>
    <w:rsid w:val="00FE72A5"/>
    <w:rsid w:val="00FF004C"/>
    <w:rsid w:val="00FF32D7"/>
    <w:rsid w:val="00FF3F6C"/>
    <w:rsid w:val="00FF56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39A11446"/>
  <w15:docId w15:val="{106A3EEF-2D8A-4A33-BEE6-CEAB2B48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FCA"/>
    <w:pPr>
      <w:bidi/>
    </w:pPr>
    <w:rPr>
      <w:rFonts w:cs="David"/>
      <w:sz w:val="24"/>
      <w:szCs w:val="24"/>
    </w:rPr>
  </w:style>
  <w:style w:type="paragraph" w:styleId="3">
    <w:name w:val="heading 3"/>
    <w:basedOn w:val="a"/>
    <w:next w:val="a"/>
    <w:qFormat/>
    <w:rsid w:val="00D45020"/>
    <w:pPr>
      <w:keepNext/>
      <w:spacing w:line="360" w:lineRule="auto"/>
      <w:ind w:left="360"/>
      <w:jc w:val="both"/>
      <w:outlineLvl w:val="2"/>
    </w:pPr>
    <w:rPr>
      <w:b/>
      <w:bCs/>
      <w:u w:val="single"/>
    </w:rPr>
  </w:style>
  <w:style w:type="paragraph" w:styleId="4">
    <w:name w:val="heading 4"/>
    <w:basedOn w:val="a"/>
    <w:next w:val="a"/>
    <w:qFormat/>
    <w:rsid w:val="00D45020"/>
    <w:pPr>
      <w:keepNext/>
      <w:spacing w:line="360" w:lineRule="auto"/>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651C"/>
    <w:pPr>
      <w:tabs>
        <w:tab w:val="center" w:pos="4153"/>
        <w:tab w:val="right" w:pos="8306"/>
      </w:tabs>
    </w:pPr>
  </w:style>
  <w:style w:type="paragraph" w:styleId="a5">
    <w:name w:val="footer"/>
    <w:basedOn w:val="a"/>
    <w:rsid w:val="00D7651C"/>
    <w:pPr>
      <w:tabs>
        <w:tab w:val="center" w:pos="4153"/>
        <w:tab w:val="right" w:pos="8306"/>
      </w:tabs>
    </w:pPr>
  </w:style>
  <w:style w:type="character" w:styleId="a6">
    <w:name w:val="page number"/>
    <w:basedOn w:val="a0"/>
    <w:rsid w:val="00EA79FB"/>
  </w:style>
  <w:style w:type="paragraph" w:customStyle="1" w:styleId="David">
    <w:name w:val="סגנון (עברית ושפות אחרות) David שמאל"/>
    <w:basedOn w:val="a"/>
    <w:autoRedefine/>
    <w:rsid w:val="001B7DEE"/>
    <w:pPr>
      <w:jc w:val="both"/>
    </w:pPr>
  </w:style>
  <w:style w:type="paragraph" w:styleId="a7">
    <w:name w:val="footnote text"/>
    <w:aliases w:val="Footnote Text"/>
    <w:basedOn w:val="a"/>
    <w:semiHidden/>
    <w:rsid w:val="00D45020"/>
    <w:rPr>
      <w:rFonts w:cs="Times New Roman"/>
      <w:sz w:val="20"/>
      <w:szCs w:val="20"/>
    </w:rPr>
  </w:style>
  <w:style w:type="character" w:styleId="a8">
    <w:name w:val="footnote reference"/>
    <w:aliases w:val="Footnote Reference"/>
    <w:semiHidden/>
    <w:rsid w:val="00D45020"/>
    <w:rPr>
      <w:vertAlign w:val="superscript"/>
    </w:rPr>
  </w:style>
  <w:style w:type="paragraph" w:styleId="a9">
    <w:name w:val="endnote text"/>
    <w:basedOn w:val="a"/>
    <w:semiHidden/>
    <w:rsid w:val="00D45020"/>
    <w:rPr>
      <w:sz w:val="20"/>
      <w:szCs w:val="20"/>
    </w:rPr>
  </w:style>
  <w:style w:type="character" w:styleId="aa">
    <w:name w:val="endnote reference"/>
    <w:semiHidden/>
    <w:rsid w:val="00D45020"/>
    <w:rPr>
      <w:vertAlign w:val="superscript"/>
    </w:rPr>
  </w:style>
  <w:style w:type="paragraph" w:styleId="ab">
    <w:name w:val="Balloon Text"/>
    <w:basedOn w:val="a"/>
    <w:semiHidden/>
    <w:rsid w:val="00C31A62"/>
    <w:rPr>
      <w:rFonts w:ascii="Tahoma" w:hAnsi="Tahoma" w:cs="Tahoma"/>
      <w:sz w:val="16"/>
      <w:szCs w:val="16"/>
    </w:rPr>
  </w:style>
  <w:style w:type="character" w:customStyle="1" w:styleId="default">
    <w:name w:val="default"/>
    <w:rsid w:val="003D4B50"/>
    <w:rPr>
      <w:rFonts w:ascii="Times New Roman" w:hAnsi="Times New Roman" w:cs="Times New Roman"/>
      <w:sz w:val="26"/>
      <w:szCs w:val="26"/>
    </w:rPr>
  </w:style>
  <w:style w:type="character" w:styleId="ac">
    <w:name w:val="annotation reference"/>
    <w:semiHidden/>
    <w:rsid w:val="00A30CB9"/>
    <w:rPr>
      <w:sz w:val="16"/>
      <w:szCs w:val="16"/>
    </w:rPr>
  </w:style>
  <w:style w:type="paragraph" w:styleId="ad">
    <w:name w:val="annotation text"/>
    <w:basedOn w:val="a"/>
    <w:semiHidden/>
    <w:rsid w:val="00A30CB9"/>
    <w:rPr>
      <w:sz w:val="20"/>
      <w:szCs w:val="20"/>
    </w:rPr>
  </w:style>
  <w:style w:type="paragraph" w:styleId="ae">
    <w:name w:val="annotation subject"/>
    <w:basedOn w:val="ad"/>
    <w:next w:val="ad"/>
    <w:semiHidden/>
    <w:rsid w:val="00A30CB9"/>
    <w:rPr>
      <w:b/>
      <w:bCs/>
    </w:rPr>
  </w:style>
  <w:style w:type="paragraph" w:customStyle="1" w:styleId="TableText">
    <w:name w:val="Table Text"/>
    <w:basedOn w:val="a"/>
    <w:link w:val="TableText0"/>
    <w:rsid w:val="00F97343"/>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 w:val="20"/>
      <w:szCs w:val="26"/>
      <w:lang w:eastAsia="ja-JP"/>
    </w:rPr>
  </w:style>
  <w:style w:type="paragraph" w:customStyle="1" w:styleId="TableBlock">
    <w:name w:val="Table Block"/>
    <w:basedOn w:val="TableText"/>
    <w:link w:val="TableBlock0"/>
    <w:rsid w:val="00F97343"/>
    <w:pPr>
      <w:ind w:right="0"/>
      <w:jc w:val="both"/>
    </w:pPr>
  </w:style>
  <w:style w:type="paragraph" w:customStyle="1" w:styleId="TableSideHeading">
    <w:name w:val="Table SideHeading"/>
    <w:basedOn w:val="TableText"/>
    <w:rsid w:val="00F97343"/>
  </w:style>
  <w:style w:type="character" w:customStyle="1" w:styleId="TableText0">
    <w:name w:val="Table Text תו"/>
    <w:link w:val="TableText"/>
    <w:locked/>
    <w:rsid w:val="00F97343"/>
    <w:rPr>
      <w:rFonts w:ascii="Arial" w:eastAsia="Arial Unicode MS" w:hAnsi="Arial" w:cs="David"/>
      <w:snapToGrid/>
      <w:color w:val="000000"/>
      <w:szCs w:val="26"/>
      <w:lang w:eastAsia="ja-JP"/>
    </w:rPr>
  </w:style>
  <w:style w:type="character" w:customStyle="1" w:styleId="TableBlock0">
    <w:name w:val="Table Block תו"/>
    <w:link w:val="TableBlock"/>
    <w:locked/>
    <w:rsid w:val="00F97343"/>
  </w:style>
  <w:style w:type="paragraph" w:styleId="af">
    <w:name w:val="List Paragraph"/>
    <w:basedOn w:val="a"/>
    <w:uiPriority w:val="34"/>
    <w:qFormat/>
    <w:rsid w:val="000202A6"/>
    <w:pPr>
      <w:ind w:left="720"/>
      <w:contextualSpacing/>
    </w:pPr>
  </w:style>
  <w:style w:type="character" w:customStyle="1" w:styleId="a4">
    <w:name w:val="כותרת עליונה תו"/>
    <w:link w:val="a3"/>
    <w:rsid w:val="00FE72A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4C0B-01AF-4DF6-8B78-BDC5F6C2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2004</Words>
  <Characters>11115</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vt:lpstr>
    </vt:vector>
  </TitlesOfParts>
  <Company>Council for higher education</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Motti</dc:creator>
  <cp:lastModifiedBy>אייל לב ארי</cp:lastModifiedBy>
  <cp:revision>2</cp:revision>
  <cp:lastPrinted>2016-02-14T14:49:00Z</cp:lastPrinted>
  <dcterms:created xsi:type="dcterms:W3CDTF">2016-02-25T07:15:00Z</dcterms:created>
  <dcterms:modified xsi:type="dcterms:W3CDTF">2016-02-25T07:15:00Z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ctmFieldsUpdated">
    <vt:bool>true</vt:bool>
  </property>
</Properties>
</file>