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15" w:rsidRDefault="00B83015">
      <w:pPr>
        <w:pStyle w:val="HeadMitparsemetBaze"/>
        <w:keepNext w:val="0"/>
        <w:keepLines w:val="0"/>
        <w:pageBreakBefore w:val="0"/>
        <w:rPr>
          <w:rtl/>
        </w:rPr>
      </w:pPr>
    </w:p>
    <w:p w:rsidR="00B83015" w:rsidRDefault="00B83015" w:rsidP="003208ED">
      <w:pPr>
        <w:pStyle w:val="HeadHatzaotHok"/>
        <w:keepNext w:val="0"/>
        <w:keepLines w:val="0"/>
        <w:rPr>
          <w:rtl/>
        </w:rPr>
      </w:pPr>
      <w:r>
        <w:rPr>
          <w:rFonts w:hint="cs"/>
          <w:rtl/>
        </w:rPr>
        <w:t xml:space="preserve">צו למניעת העישון במקומות ציבוריים והחשיפה לעישון (שינוי התוספת לחוק), </w:t>
      </w:r>
      <w:proofErr w:type="spellStart"/>
      <w:r>
        <w:rPr>
          <w:rFonts w:hint="cs"/>
          <w:rtl/>
        </w:rPr>
        <w:t>התשע"</w:t>
      </w:r>
      <w:r w:rsidR="00A56CBB">
        <w:rPr>
          <w:rFonts w:hint="cs"/>
          <w:rtl/>
        </w:rPr>
        <w:t>ו</w:t>
      </w:r>
      <w:proofErr w:type="spellEnd"/>
      <w:r>
        <w:rPr>
          <w:rFonts w:hint="cs"/>
          <w:rtl/>
        </w:rPr>
        <w:t xml:space="preserve"> - 2015</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B83015">
        <w:trPr>
          <w:cantSplit/>
          <w:trHeight w:val="60"/>
        </w:trPr>
        <w:tc>
          <w:tcPr>
            <w:tcW w:w="1871" w:type="dxa"/>
          </w:tcPr>
          <w:p w:rsidR="00B83015" w:rsidRDefault="00B83015">
            <w:pPr>
              <w:pStyle w:val="TableSideHeading"/>
              <w:keepLines w:val="0"/>
            </w:pPr>
          </w:p>
        </w:tc>
        <w:tc>
          <w:tcPr>
            <w:tcW w:w="624" w:type="dxa"/>
          </w:tcPr>
          <w:p w:rsidR="00B83015" w:rsidRDefault="00B83015">
            <w:pPr>
              <w:pStyle w:val="TableText"/>
              <w:keepLines w:val="0"/>
            </w:pPr>
          </w:p>
        </w:tc>
        <w:tc>
          <w:tcPr>
            <w:tcW w:w="7146" w:type="dxa"/>
            <w:gridSpan w:val="2"/>
          </w:tcPr>
          <w:p w:rsidR="00B83015" w:rsidRPr="00B83015" w:rsidRDefault="000B358B" w:rsidP="00B83015">
            <w:pPr>
              <w:pStyle w:val="TableBlock"/>
            </w:pPr>
            <w:r w:rsidRPr="000B358B">
              <w:rPr>
                <w:rtl/>
              </w:rPr>
              <w:t xml:space="preserve">בתוקף סמכותי לפי סעיף 1(ג) לחוק למניעת העישון במקומות ציבוריים והחשיפה לעישון, </w:t>
            </w:r>
            <w:proofErr w:type="spellStart"/>
            <w:r w:rsidRPr="000B358B">
              <w:rPr>
                <w:rtl/>
              </w:rPr>
              <w:t>התשמ"ג</w:t>
            </w:r>
            <w:proofErr w:type="spellEnd"/>
            <w:r w:rsidRPr="000B358B">
              <w:rPr>
                <w:rtl/>
              </w:rPr>
              <w:t xml:space="preserve"> –1983</w:t>
            </w:r>
            <w:r>
              <w:rPr>
                <w:rStyle w:val="a5"/>
                <w:rtl/>
              </w:rPr>
              <w:footnoteReference w:id="2"/>
            </w:r>
            <w:r w:rsidRPr="000B358B">
              <w:rPr>
                <w:rtl/>
              </w:rPr>
              <w:t xml:space="preserve">  (להלן – החוק), ובאישור ועדת העבודה, הרווחה והבריאות של הכנסת, אני מצווה לאמור:</w:t>
            </w:r>
          </w:p>
        </w:tc>
      </w:tr>
      <w:tr w:rsidR="00B83015">
        <w:trPr>
          <w:cantSplit/>
          <w:trHeight w:val="60"/>
        </w:trPr>
        <w:tc>
          <w:tcPr>
            <w:tcW w:w="1871" w:type="dxa"/>
          </w:tcPr>
          <w:p w:rsidR="00B83015" w:rsidRPr="00B83015" w:rsidRDefault="00B83015" w:rsidP="00B83015">
            <w:pPr>
              <w:pStyle w:val="TableSideHeading"/>
              <w:ind w:right="0"/>
            </w:pPr>
            <w:r w:rsidRPr="00B83015">
              <w:rPr>
                <w:rFonts w:hint="cs"/>
                <w:rtl/>
              </w:rPr>
              <w:t>שינוי התוספת</w:t>
            </w:r>
            <w:r w:rsidR="00F762A0">
              <w:rPr>
                <w:rFonts w:hint="cs"/>
                <w:rtl/>
              </w:rPr>
              <w:t xml:space="preserve"> לחוק</w:t>
            </w:r>
          </w:p>
        </w:tc>
        <w:tc>
          <w:tcPr>
            <w:tcW w:w="624" w:type="dxa"/>
          </w:tcPr>
          <w:p w:rsidR="00B83015" w:rsidRDefault="00B83015" w:rsidP="00B83015">
            <w:pPr>
              <w:pStyle w:val="TableText"/>
              <w:keepLines w:val="0"/>
              <w:numPr>
                <w:ilvl w:val="0"/>
                <w:numId w:val="2"/>
              </w:numPr>
            </w:pPr>
          </w:p>
        </w:tc>
        <w:tc>
          <w:tcPr>
            <w:tcW w:w="7146" w:type="dxa"/>
            <w:gridSpan w:val="2"/>
          </w:tcPr>
          <w:p w:rsidR="00B83015" w:rsidRPr="00C34DE2" w:rsidRDefault="00B83015" w:rsidP="00F762A0">
            <w:pPr>
              <w:pStyle w:val="TableBlock"/>
              <w:keepLines w:val="0"/>
            </w:pPr>
            <w:r>
              <w:rPr>
                <w:rFonts w:hint="cs"/>
                <w:rtl/>
              </w:rPr>
              <w:t xml:space="preserve">בתוספת לחוק, במקום פרט 5 יבוא </w:t>
            </w:r>
            <w:r w:rsidR="00F762A0">
              <w:rPr>
                <w:rFonts w:hint="cs"/>
                <w:rtl/>
              </w:rPr>
              <w:t xml:space="preserve">: </w:t>
            </w:r>
          </w:p>
        </w:tc>
      </w:tr>
      <w:tr w:rsidR="00B83015">
        <w:trPr>
          <w:cantSplit/>
          <w:trHeight w:val="60"/>
        </w:trPr>
        <w:tc>
          <w:tcPr>
            <w:tcW w:w="1871" w:type="dxa"/>
          </w:tcPr>
          <w:p w:rsidR="00B83015" w:rsidRDefault="00B83015">
            <w:pPr>
              <w:pStyle w:val="TableSideHeading"/>
            </w:pPr>
          </w:p>
        </w:tc>
        <w:tc>
          <w:tcPr>
            <w:tcW w:w="624" w:type="dxa"/>
          </w:tcPr>
          <w:p w:rsidR="00B83015" w:rsidRDefault="00B83015">
            <w:pPr>
              <w:pStyle w:val="TableText"/>
            </w:pPr>
          </w:p>
        </w:tc>
        <w:tc>
          <w:tcPr>
            <w:tcW w:w="624" w:type="dxa"/>
          </w:tcPr>
          <w:p w:rsidR="00B83015" w:rsidRDefault="00B83015">
            <w:pPr>
              <w:pStyle w:val="TableText"/>
            </w:pPr>
          </w:p>
        </w:tc>
        <w:tc>
          <w:tcPr>
            <w:tcW w:w="6522" w:type="dxa"/>
          </w:tcPr>
          <w:p w:rsidR="00B83015" w:rsidRPr="00814422" w:rsidRDefault="00814422" w:rsidP="000B358B">
            <w:pPr>
              <w:pStyle w:val="TableBlock"/>
            </w:pPr>
            <w:r>
              <w:rPr>
                <w:rFonts w:hint="cs"/>
                <w:rtl/>
              </w:rPr>
              <w:t xml:space="preserve">"(5)  </w:t>
            </w:r>
            <w:r w:rsidR="000B358B" w:rsidRPr="000B358B">
              <w:rPr>
                <w:rtl/>
              </w:rPr>
              <w:t>כל מקום במוסד חינוך לרבות חצר המוסד, מגורי תלמידים וכן באזור הכניסה או היציאה, בטווח של 10 מטר</w:t>
            </w:r>
            <w:r w:rsidR="00F762A0">
              <w:rPr>
                <w:rFonts w:hint="cs"/>
                <w:rtl/>
              </w:rPr>
              <w:t>ים</w:t>
            </w:r>
            <w:r w:rsidR="000B358B" w:rsidRPr="000B358B">
              <w:rPr>
                <w:rtl/>
              </w:rPr>
              <w:t xml:space="preserve"> מהכניסה או היציאה</w:t>
            </w:r>
            <w:r w:rsidR="00F762A0">
              <w:rPr>
                <w:rFonts w:hint="cs"/>
                <w:rtl/>
              </w:rPr>
              <w:t>;</w:t>
            </w:r>
          </w:p>
        </w:tc>
      </w:tr>
      <w:tr w:rsidR="00814422">
        <w:trPr>
          <w:cantSplit/>
          <w:trHeight w:val="60"/>
        </w:trPr>
        <w:tc>
          <w:tcPr>
            <w:tcW w:w="1871" w:type="dxa"/>
          </w:tcPr>
          <w:p w:rsidR="00814422" w:rsidRDefault="00814422">
            <w:pPr>
              <w:pStyle w:val="TableSideHeading"/>
            </w:pPr>
          </w:p>
        </w:tc>
        <w:tc>
          <w:tcPr>
            <w:tcW w:w="624" w:type="dxa"/>
          </w:tcPr>
          <w:p w:rsidR="00814422" w:rsidRDefault="00814422" w:rsidP="00814422">
            <w:pPr>
              <w:pStyle w:val="TableText"/>
            </w:pPr>
          </w:p>
        </w:tc>
        <w:tc>
          <w:tcPr>
            <w:tcW w:w="624" w:type="dxa"/>
          </w:tcPr>
          <w:p w:rsidR="00814422" w:rsidRDefault="00814422">
            <w:pPr>
              <w:pStyle w:val="TableText"/>
            </w:pPr>
          </w:p>
        </w:tc>
        <w:tc>
          <w:tcPr>
            <w:tcW w:w="6522" w:type="dxa"/>
          </w:tcPr>
          <w:p w:rsidR="00814422" w:rsidRDefault="00814422" w:rsidP="00F762A0">
            <w:pPr>
              <w:pStyle w:val="TableBlock"/>
              <w:rPr>
                <w:rtl/>
              </w:rPr>
            </w:pPr>
            <w:r>
              <w:rPr>
                <w:rFonts w:hint="cs"/>
                <w:rtl/>
              </w:rPr>
              <w:t xml:space="preserve">(5א)  </w:t>
            </w:r>
            <w:r w:rsidR="000B358B" w:rsidRPr="000B358B">
              <w:rPr>
                <w:rtl/>
              </w:rPr>
              <w:t>כל מקום בבני</w:t>
            </w:r>
            <w:r w:rsidR="00F762A0">
              <w:rPr>
                <w:rFonts w:hint="cs"/>
                <w:rtl/>
              </w:rPr>
              <w:t>י</w:t>
            </w:r>
            <w:r w:rsidR="000B358B" w:rsidRPr="000B358B">
              <w:rPr>
                <w:rtl/>
              </w:rPr>
              <w:t>ן המשמש מוסד להשכלה גבוהה או מוסד לחינוך על תיכוני, שתלמידיו בגיל העולה על 18 שנים, לרבות מגורי תלמידים ולמעט חדר נפרד לחלוטין, שהקצ</w:t>
            </w:r>
            <w:r w:rsidR="00F762A0">
              <w:rPr>
                <w:rFonts w:hint="cs"/>
                <w:rtl/>
              </w:rPr>
              <w:t>ת</w:t>
            </w:r>
            <w:r w:rsidR="000B358B" w:rsidRPr="000B358B">
              <w:rPr>
                <w:rtl/>
              </w:rPr>
              <w:t>ה לעישון הנהלת המוסד, אם הקצ</w:t>
            </w:r>
            <w:r w:rsidR="00F762A0">
              <w:rPr>
                <w:rFonts w:hint="cs"/>
                <w:rtl/>
              </w:rPr>
              <w:t>ת</w:t>
            </w:r>
            <w:r w:rsidR="000B358B" w:rsidRPr="000B358B">
              <w:rPr>
                <w:rtl/>
              </w:rPr>
              <w:t>ה, וחדר מגורים שבו גר רק מעשן, ובלבד שיש בהם סידורי אוורור תקינים והעישון בהם אינו גורם למטרד בחלקים אחרים של המקום</w:t>
            </w:r>
            <w:r w:rsidR="00A56CBB">
              <w:rPr>
                <w:rFonts w:hint="cs"/>
                <w:rtl/>
              </w:rPr>
              <w:t>, וכן למעט חדרי ההנהלה וחדרי הסגל שחל עליהם פרט 15</w:t>
            </w:r>
            <w:r w:rsidR="0026434E">
              <w:rPr>
                <w:rFonts w:hint="cs"/>
                <w:rtl/>
              </w:rPr>
              <w:t>."</w:t>
            </w:r>
          </w:p>
        </w:tc>
      </w:tr>
      <w:tr w:rsidR="0026434E">
        <w:trPr>
          <w:cantSplit/>
          <w:trHeight w:val="60"/>
        </w:trPr>
        <w:tc>
          <w:tcPr>
            <w:tcW w:w="1871" w:type="dxa"/>
          </w:tcPr>
          <w:p w:rsidR="0026434E" w:rsidRDefault="0026434E" w:rsidP="007E751D">
            <w:pPr>
              <w:pStyle w:val="TableSideHeading"/>
              <w:keepLines w:val="0"/>
            </w:pPr>
            <w:r>
              <w:rPr>
                <w:rFonts w:hint="cs"/>
                <w:rtl/>
              </w:rPr>
              <w:t>תחילה</w:t>
            </w:r>
          </w:p>
        </w:tc>
        <w:tc>
          <w:tcPr>
            <w:tcW w:w="624" w:type="dxa"/>
          </w:tcPr>
          <w:p w:rsidR="0026434E" w:rsidRDefault="0026434E" w:rsidP="0026434E">
            <w:pPr>
              <w:pStyle w:val="TableText"/>
              <w:keepLines w:val="0"/>
              <w:numPr>
                <w:ilvl w:val="0"/>
                <w:numId w:val="2"/>
              </w:numPr>
            </w:pPr>
          </w:p>
        </w:tc>
        <w:tc>
          <w:tcPr>
            <w:tcW w:w="7146" w:type="dxa"/>
            <w:gridSpan w:val="2"/>
          </w:tcPr>
          <w:p w:rsidR="0026434E" w:rsidRPr="00C34DE2" w:rsidRDefault="0026434E" w:rsidP="00F762A0">
            <w:pPr>
              <w:pStyle w:val="TableBlock"/>
              <w:keepLines w:val="0"/>
            </w:pPr>
            <w:r>
              <w:rPr>
                <w:rFonts w:hint="cs"/>
                <w:rtl/>
              </w:rPr>
              <w:t>תחילתו של צו זה 30 י</w:t>
            </w:r>
            <w:r w:rsidR="00F762A0">
              <w:rPr>
                <w:rFonts w:hint="cs"/>
                <w:rtl/>
              </w:rPr>
              <w:t>מי</w:t>
            </w:r>
            <w:r>
              <w:rPr>
                <w:rFonts w:hint="cs"/>
                <w:rtl/>
              </w:rPr>
              <w:t>ם מיום פרסומו.</w:t>
            </w:r>
          </w:p>
        </w:tc>
      </w:tr>
    </w:tbl>
    <w:p w:rsidR="00B83015" w:rsidRDefault="00B83015">
      <w:pPr>
        <w:pStyle w:val="HeadDivreiHesber"/>
        <w:rPr>
          <w:rtl/>
        </w:rPr>
      </w:pPr>
    </w:p>
    <w:p w:rsidR="0026434E" w:rsidRPr="0094650A" w:rsidRDefault="0026434E" w:rsidP="0026434E">
      <w:pPr>
        <w:pStyle w:val="Hesber"/>
        <w:jc w:val="center"/>
        <w:rPr>
          <w:rtl/>
        </w:rPr>
      </w:pPr>
      <w:r>
        <w:rPr>
          <w:rFonts w:hint="cs"/>
          <w:rtl/>
        </w:rPr>
        <w:t xml:space="preserve">                                                                                                                   </w:t>
      </w:r>
      <w:r w:rsidRPr="0094650A">
        <w:rPr>
          <w:rFonts w:hint="cs"/>
          <w:rtl/>
        </w:rPr>
        <w:t>_____________</w:t>
      </w:r>
    </w:p>
    <w:p w:rsidR="0026434E" w:rsidRPr="0094650A" w:rsidRDefault="0026434E" w:rsidP="00D75611">
      <w:pPr>
        <w:pStyle w:val="Hesber"/>
        <w:rPr>
          <w:rtl/>
        </w:rPr>
      </w:pP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00D75611">
        <w:rPr>
          <w:rFonts w:hint="cs"/>
          <w:rtl/>
        </w:rPr>
        <w:t xml:space="preserve">יעקב </w:t>
      </w:r>
      <w:proofErr w:type="spellStart"/>
      <w:r w:rsidR="00D75611">
        <w:rPr>
          <w:rFonts w:hint="cs"/>
          <w:rtl/>
        </w:rPr>
        <w:t>ליצמן</w:t>
      </w:r>
      <w:proofErr w:type="spellEnd"/>
    </w:p>
    <w:p w:rsidR="0026434E" w:rsidRPr="0094650A" w:rsidRDefault="0026434E" w:rsidP="00D75611">
      <w:pPr>
        <w:pStyle w:val="Hesber"/>
        <w:rPr>
          <w:rtl/>
        </w:rPr>
      </w:pP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94650A">
        <w:rPr>
          <w:rFonts w:hint="cs"/>
          <w:rtl/>
        </w:rPr>
        <w:tab/>
      </w:r>
      <w:r w:rsidRPr="008A0B86">
        <w:rPr>
          <w:rtl/>
        </w:rPr>
        <w:t xml:space="preserve"> </w:t>
      </w:r>
      <w:r>
        <w:rPr>
          <w:rFonts w:hint="cs"/>
          <w:rtl/>
        </w:rPr>
        <w:t xml:space="preserve">                    </w:t>
      </w:r>
      <w:r w:rsidR="009C3B5A">
        <w:rPr>
          <w:rFonts w:hint="cs"/>
          <w:rtl/>
        </w:rPr>
        <w:t xml:space="preserve">                </w:t>
      </w:r>
      <w:bookmarkStart w:id="0" w:name="_GoBack"/>
      <w:bookmarkEnd w:id="0"/>
      <w:r>
        <w:rPr>
          <w:rFonts w:hint="cs"/>
          <w:rtl/>
        </w:rPr>
        <w:t>שר</w:t>
      </w:r>
      <w:r w:rsidRPr="0094650A">
        <w:rPr>
          <w:rFonts w:hint="cs"/>
          <w:rtl/>
        </w:rPr>
        <w:t xml:space="preserve"> הבריאות</w:t>
      </w:r>
    </w:p>
    <w:p w:rsidR="0026434E" w:rsidRPr="0094650A" w:rsidRDefault="0026434E" w:rsidP="00D75611">
      <w:pPr>
        <w:pStyle w:val="Hesber"/>
        <w:rPr>
          <w:rtl/>
        </w:rPr>
      </w:pPr>
      <w:r w:rsidRPr="0094650A">
        <w:rPr>
          <w:rFonts w:hint="cs"/>
          <w:rtl/>
        </w:rPr>
        <w:t xml:space="preserve">____________  </w:t>
      </w:r>
      <w:proofErr w:type="spellStart"/>
      <w:r w:rsidRPr="0094650A">
        <w:rPr>
          <w:rFonts w:hint="cs"/>
          <w:rtl/>
        </w:rPr>
        <w:t>התשע"</w:t>
      </w:r>
      <w:r w:rsidR="00D75611">
        <w:rPr>
          <w:rFonts w:hint="cs"/>
          <w:rtl/>
        </w:rPr>
        <w:t>ו</w:t>
      </w:r>
      <w:proofErr w:type="spellEnd"/>
      <w:r w:rsidR="00D75611" w:rsidRPr="0094650A">
        <w:rPr>
          <w:rFonts w:hint="cs"/>
          <w:rtl/>
        </w:rPr>
        <w:t xml:space="preserve"> </w:t>
      </w:r>
      <w:r w:rsidRPr="0094650A">
        <w:rPr>
          <w:rFonts w:hint="cs"/>
          <w:rtl/>
        </w:rPr>
        <w:t>(_____________201</w:t>
      </w:r>
      <w:r>
        <w:rPr>
          <w:rFonts w:hint="cs"/>
          <w:rtl/>
        </w:rPr>
        <w:t>5</w:t>
      </w:r>
      <w:r w:rsidRPr="0094650A">
        <w:rPr>
          <w:rFonts w:hint="cs"/>
          <w:rtl/>
        </w:rPr>
        <w:t>)</w:t>
      </w:r>
    </w:p>
    <w:p w:rsidR="0026434E" w:rsidRPr="0094650A" w:rsidRDefault="0026434E" w:rsidP="001371CB">
      <w:pPr>
        <w:pStyle w:val="Hesber"/>
        <w:rPr>
          <w:rtl/>
        </w:rPr>
      </w:pPr>
      <w:r w:rsidRPr="0094650A">
        <w:rPr>
          <w:rFonts w:hint="cs"/>
          <w:rtl/>
        </w:rPr>
        <w:t xml:space="preserve">   (</w:t>
      </w:r>
      <w:proofErr w:type="spellStart"/>
      <w:r w:rsidRPr="0094650A">
        <w:rPr>
          <w:rFonts w:hint="cs"/>
          <w:rtl/>
        </w:rPr>
        <w:t>חמ</w:t>
      </w:r>
      <w:proofErr w:type="spellEnd"/>
      <w:r w:rsidRPr="0094650A">
        <w:rPr>
          <w:rFonts w:hint="cs"/>
          <w:rtl/>
        </w:rPr>
        <w:t xml:space="preserve">  </w:t>
      </w:r>
      <w:r w:rsidR="001371CB">
        <w:rPr>
          <w:rFonts w:hint="cs"/>
          <w:rtl/>
        </w:rPr>
        <w:t>3-2083</w:t>
      </w:r>
      <w:r w:rsidRPr="0094650A">
        <w:rPr>
          <w:rFonts w:hint="cs"/>
          <w:rtl/>
        </w:rPr>
        <w:t>)</w:t>
      </w:r>
    </w:p>
    <w:p w:rsidR="00B83015" w:rsidRDefault="0026434E" w:rsidP="000B358B">
      <w:pPr>
        <w:pStyle w:val="HeadDivreiHesber"/>
        <w:rPr>
          <w:rtl/>
        </w:rPr>
      </w:pPr>
      <w:r w:rsidRPr="0094650A">
        <w:rPr>
          <w:rtl/>
        </w:rPr>
        <w:br w:type="page"/>
      </w:r>
      <w:r w:rsidR="00B83015">
        <w:rPr>
          <w:rFonts w:hint="cs"/>
          <w:rtl/>
        </w:rPr>
        <w:lastRenderedPageBreak/>
        <w:t>דברי הסבר</w:t>
      </w:r>
    </w:p>
    <w:p w:rsidR="00913D88" w:rsidRDefault="00913D88" w:rsidP="00913D88">
      <w:pPr>
        <w:pStyle w:val="Hesber1st"/>
        <w:rPr>
          <w:rtl/>
        </w:rPr>
      </w:pPr>
      <w:proofErr w:type="spellStart"/>
      <w:r>
        <w:rPr>
          <w:rtl/>
        </w:rPr>
        <w:t>מגיפת</w:t>
      </w:r>
      <w:proofErr w:type="spellEnd"/>
      <w:r>
        <w:rPr>
          <w:rtl/>
        </w:rPr>
        <w:t xml:space="preserve"> העישון גובה את חייהם של כ-8,000 איש ואישה מידי שנה בישראל, כ-800 מהם לא היו מעשנים אך נחשפו לעישון כפוי.</w:t>
      </w:r>
    </w:p>
    <w:p w:rsidR="00913D88" w:rsidRDefault="00913D88" w:rsidP="00913D88">
      <w:pPr>
        <w:pStyle w:val="Hesber"/>
        <w:rPr>
          <w:rtl/>
        </w:rPr>
      </w:pPr>
      <w:r>
        <w:rPr>
          <w:rtl/>
        </w:rPr>
        <w:t>מרבית המכורים לעישון החלו את התנסותם בעישון מוצרי טבק ואף התמכרו לעישון לפני גיל 18 ואכן לפי סקרים של צה"ל, הגיל המסוכן ביותר להתחלת העישון הוא סביב גיל 17, כשגיל התחלת העישון הממוצע בקרב בנים הוא 15.6 ובקרב בנות 16.</w:t>
      </w:r>
    </w:p>
    <w:p w:rsidR="00913D88" w:rsidRDefault="00913D88" w:rsidP="00913D88">
      <w:pPr>
        <w:pStyle w:val="Hesber"/>
        <w:rPr>
          <w:rtl/>
        </w:rPr>
      </w:pPr>
      <w:r>
        <w:rPr>
          <w:rtl/>
        </w:rPr>
        <w:t>הסביבה בה נמצאים בני הנוער והנורמה הנהוגה בה ביחס לעישון משפיעים רבות על גיבוש עמדות בקרב בני הנוער והחלטתם האם להתנסות בעישון, וכפי שמדיניות איסור עישון במקומות ציבוריים והגבלת פרסומות למוצרי טבק מצמצמים את שיעור ההתנסות בעישון בקרב בני הנוער, כך סביבה המאפשרת לעשן והימצאותם של אנשי צוות מעשנים, המהווים מבוגר משמעותי ומודל לחיקוי לבני הנוער, משפיעים ואף מגדילים את הסיכוי שתלמיד יבחר להתנסות בעישון.</w:t>
      </w:r>
    </w:p>
    <w:p w:rsidR="00913D88" w:rsidRPr="00913D88" w:rsidRDefault="00913D88" w:rsidP="00913D88">
      <w:pPr>
        <w:pStyle w:val="Hesber"/>
        <w:rPr>
          <w:rtl/>
        </w:rPr>
      </w:pPr>
      <w:r w:rsidRPr="00913D88">
        <w:rPr>
          <w:rtl/>
        </w:rPr>
        <w:t xml:space="preserve">הקצאת חדר עישון בבית ספר אינה מספקת את ההגנה הנדרשת ואינה מונעת חשיפה של בני נוער לעישון כפוי. ילדים וצעירים הם אוכלוסיות רגישות במיוחד לנזקים מחשיפה לעישון כפוי ומבחינה בריאותית הוכח שדי בחשיפה קצרה לעשן סיגריות כדי לגרום לנזקים שונים, כגון התקפי אסטמה ובעיות נשימה אחרות. </w:t>
      </w:r>
    </w:p>
    <w:p w:rsidR="00913D88" w:rsidRPr="00913D88" w:rsidRDefault="00913D88" w:rsidP="00913D88">
      <w:pPr>
        <w:pStyle w:val="Hesber"/>
        <w:rPr>
          <w:rtl/>
        </w:rPr>
      </w:pPr>
      <w:r w:rsidRPr="00913D88">
        <w:rPr>
          <w:rtl/>
        </w:rPr>
        <w:t xml:space="preserve">בנוסף, בתי ספר המאפשרים עישון של מורים בבית הספר מעוררים פעמים רבות התמרמרות בקרב תלמידים מעשנים בכיתות התיכון הגבוהות, הדורשים קבלת זכות דומה, ומקשה על מנהלי מוסדות החינוך לאכוף את מדיניות איסור העישון המוחלט החל על תלמידים בתחומי המוסד. </w:t>
      </w:r>
    </w:p>
    <w:p w:rsidR="00913D88" w:rsidRPr="00913D88" w:rsidRDefault="00913D88" w:rsidP="00913D88">
      <w:pPr>
        <w:pStyle w:val="Hesber"/>
        <w:rPr>
          <w:rtl/>
        </w:rPr>
      </w:pPr>
      <w:r w:rsidRPr="00913D88">
        <w:rPr>
          <w:rtl/>
        </w:rPr>
        <w:t>על פי נתוני סקר התנהגויות בריאות בקרב ילדים בגילאי בית ספר (</w:t>
      </w:r>
      <w:r w:rsidRPr="00913D88">
        <w:t>HBSC</w:t>
      </w:r>
      <w:r w:rsidRPr="00913D88">
        <w:rPr>
          <w:rtl/>
        </w:rPr>
        <w:t xml:space="preserve">) משנת 2014 עולה כי במגזר היהודי שיעור הבנים והבנות המעשנים בשטח בית הספר הוא 9.3% מכלל תלמידי י"א וי"ב, 7% מתלמידי כיתה י', 1.8% מתלמידי כיתה ח' ו- 1.2% מתלמידי כיתה ו', ובמגזר הערבי שיעור הבנים והבנות המעשנים בשטח בית הספר הוא 8.4% מכלל תלמידי כיתות י"א ו-י"ב, 10.5% מתלמידי כיתות י', 6.7% מתלמידי כיתות ח' ו-7.6% מתלמידי כיתות ו', ולשיעורים אלו של המעשנים יש להוסיף את החברים הלא מעשנים שעומדים בסמוך אליהם בזמן העישון ונחשפים לעישון כפוי. </w:t>
      </w:r>
    </w:p>
    <w:p w:rsidR="00913D88" w:rsidRPr="00913D88" w:rsidRDefault="00913D88" w:rsidP="00913D88">
      <w:pPr>
        <w:pStyle w:val="Hesber"/>
        <w:rPr>
          <w:rtl/>
        </w:rPr>
      </w:pPr>
      <w:r w:rsidRPr="00913D88">
        <w:rPr>
          <w:rtl/>
        </w:rPr>
        <w:t xml:space="preserve">הורים יכולים לבחור את הסביבה בה יימצאו ילדיהם בשעות הפנאי וכך לצמצם ככל הניתן את חשיפתם לעישון כפוי, אולם הם מחויבים בהתאם לחוק חינוך חובה לשלוח את ילדיהם למערכת החינוך ומכאן החשיבות הגדולה וההכרח בכך שמערכת החינוך תיצור ותבטיח לילדים סביבה בריאה ומוגנת ככל הניתן. </w:t>
      </w:r>
    </w:p>
    <w:p w:rsidR="00913D88" w:rsidRPr="00913D88" w:rsidRDefault="00913D88" w:rsidP="00913D88">
      <w:pPr>
        <w:pStyle w:val="Hesber"/>
        <w:rPr>
          <w:rtl/>
        </w:rPr>
      </w:pPr>
      <w:r>
        <w:rPr>
          <w:rFonts w:hint="cs"/>
          <w:rtl/>
        </w:rPr>
        <w:t>פרט</w:t>
      </w:r>
      <w:r>
        <w:rPr>
          <w:rtl/>
        </w:rPr>
        <w:t xml:space="preserve"> 5 בתוספת לחוק כנוסחו כ</w:t>
      </w:r>
      <w:r>
        <w:rPr>
          <w:rFonts w:hint="cs"/>
          <w:rtl/>
        </w:rPr>
        <w:t>יום</w:t>
      </w:r>
      <w:r w:rsidRPr="00913D88">
        <w:rPr>
          <w:rtl/>
        </w:rPr>
        <w:t xml:space="preserve">, מגביל את העישון במוסדות חינוך, אך מתיר למורים לעשן בחדר עישון בכפוף לתנאים מסוימים (קיום סדרי אוורור תקינים בחדר והעדר מטרד בחלקים אחרים של </w:t>
      </w:r>
      <w:proofErr w:type="spellStart"/>
      <w:r w:rsidRPr="00913D88">
        <w:rPr>
          <w:rtl/>
        </w:rPr>
        <w:t>הבנין</w:t>
      </w:r>
      <w:proofErr w:type="spellEnd"/>
      <w:r w:rsidRPr="00913D88">
        <w:rPr>
          <w:rtl/>
        </w:rPr>
        <w:t xml:space="preserve">). </w:t>
      </w:r>
    </w:p>
    <w:p w:rsidR="00913D88" w:rsidRPr="00913D88" w:rsidRDefault="00913D88" w:rsidP="00913D88">
      <w:pPr>
        <w:pStyle w:val="Hesber"/>
        <w:rPr>
          <w:rtl/>
        </w:rPr>
      </w:pPr>
      <w:r w:rsidRPr="00913D88">
        <w:rPr>
          <w:rtl/>
        </w:rPr>
        <w:t>בנוסף לכך, הוראות חוזר מנכ"ל משרד החינוך אוסרות לחלוטין על עישון של תלמידים בכל שטח ומבנה מוסד החינוך וכן בזמן פעילות של בית הספר, אולם ישנו קושי באכיפת איסור זה.</w:t>
      </w:r>
    </w:p>
    <w:p w:rsidR="00913D88" w:rsidRPr="00913D88" w:rsidRDefault="00913D88" w:rsidP="00913D88">
      <w:pPr>
        <w:pStyle w:val="Hesber"/>
        <w:rPr>
          <w:rtl/>
        </w:rPr>
      </w:pPr>
      <w:r w:rsidRPr="00913D88">
        <w:rPr>
          <w:rtl/>
        </w:rPr>
        <w:t xml:space="preserve">למרות שבמרבית מוסדות החינוך כיום אין חדרי עישון, מבדיקת מספר רב של מוסדות חינוך נמצא כי בהיעדר האפשרות להקצות חדר לעישון, מאפשרים למורים לעשן בחצר המוסד, לכאורה במקומות הרחוקים מעין התלמידים, ובחלק גדול ממוסדות החינוך בהם הוקצו חדרי עישון נמצא כי חדרים אלו </w:t>
      </w:r>
      <w:r w:rsidRPr="00913D88">
        <w:rPr>
          <w:rtl/>
        </w:rPr>
        <w:lastRenderedPageBreak/>
        <w:t xml:space="preserve">אינם עומדים בדרישות החוק. </w:t>
      </w:r>
    </w:p>
    <w:p w:rsidR="00913D88" w:rsidRPr="00913D88" w:rsidRDefault="00913D88" w:rsidP="00913D88">
      <w:pPr>
        <w:pStyle w:val="Hesber"/>
        <w:rPr>
          <w:rtl/>
        </w:rPr>
      </w:pPr>
      <w:r w:rsidRPr="00913D88">
        <w:rPr>
          <w:rtl/>
        </w:rPr>
        <w:t>מטרת התיקון המוצע לקבוע כי העישון אסור בכל מקום בתחומי מוסד החינוך לרבות בחצר המוסד, לבטל את האפשרות להקצאת חדר עישון בחדרי הנהלה וחדרי סגל של מוסדות חינוך וכן לאסור עישון בטווח של 10 מטר משער המוסד, על מנת למנוע מצב שבו תלמידים הנכנסים או יוצאים משערי המוסד נאלצים להיחשף לעישון כפוי כתוצאה מעישון של השומר במוסד החינוכי, הורים שממתינים בקרבת השער או מורים שיעשנו מחוץ לשער, בדומה לאיסור הקיים לגבי כניסות ויציאות מבתי חולים ומרפאות.</w:t>
      </w:r>
    </w:p>
    <w:p w:rsidR="00913D88" w:rsidRPr="00913D88" w:rsidRDefault="00913D88" w:rsidP="00913D88">
      <w:pPr>
        <w:pStyle w:val="Hesber"/>
        <w:rPr>
          <w:rtl/>
        </w:rPr>
      </w:pPr>
      <w:r w:rsidRPr="00913D88">
        <w:rPr>
          <w:rtl/>
        </w:rPr>
        <w:t>בהתאם להחלטת הממשלה מספר 3247 מיום 29 למאי 2011 ובהתבסס על המלצות התכנית הלאומית לצמצום העישון ונזקיו, ולאחר ביצוע פיילוט לבחינת ישימות מדיניות איסור עישון מוחלט במבנה ובכל שטח מוסדות החינוך, מוצע בזאת לתקן את הוראות סעיף 5 לתוספת לחוק מניעת העישון במקומות ציבוריים והחשיפה לעישון, כך שייאסר לחלוטין עישון בכל שטח ומבנה מוסד החינוך ולא תינתן אפשרות להסדיר בו חדר עישון.</w:t>
      </w:r>
    </w:p>
    <w:p w:rsidR="00913D88" w:rsidRPr="00913D88" w:rsidRDefault="00913D88" w:rsidP="00913D88">
      <w:pPr>
        <w:pStyle w:val="Hesber"/>
        <w:rPr>
          <w:rtl/>
        </w:rPr>
      </w:pPr>
      <w:r w:rsidRPr="00913D88">
        <w:rPr>
          <w:rtl/>
        </w:rPr>
        <w:t>סביבה בריאה וחינוכית זו תסייע לצמצם את חשיפת הילדים לעישון כפוי, תעביר מסר חינוכי ברור לתלמידים כנגד העישון, תאפשר יעילות גבוהה יותר למגוון הפעילויות החינוכיות וההתערבויות האחרות המתבצעות כיום בבתי הספר בנושא מניעת העישון, וכן תעודד גמילה מעישון בקרב מורים ותלמידים מעשנים.</w:t>
      </w:r>
    </w:p>
    <w:p w:rsidR="000B358B" w:rsidRPr="00E45429" w:rsidRDefault="00E45429" w:rsidP="00700974">
      <w:pPr>
        <w:pStyle w:val="Hesber"/>
        <w:rPr>
          <w:rtl/>
        </w:rPr>
      </w:pPr>
      <w:r w:rsidRPr="00E45429">
        <w:rPr>
          <w:rtl/>
        </w:rPr>
        <w:t>בכל הנוגע למוסדות להשכלה גבוהה</w:t>
      </w:r>
      <w:r>
        <w:rPr>
          <w:rFonts w:hint="cs"/>
          <w:rtl/>
        </w:rPr>
        <w:t xml:space="preserve"> או מוסד לחינוך על תיכוני</w:t>
      </w:r>
      <w:r w:rsidRPr="00E45429">
        <w:rPr>
          <w:rtl/>
        </w:rPr>
        <w:t>, אין שינוי ביחס למצב הקיים כיום</w:t>
      </w:r>
      <w:r>
        <w:rPr>
          <w:rFonts w:hint="cs"/>
          <w:rtl/>
        </w:rPr>
        <w:t>.</w:t>
      </w:r>
    </w:p>
    <w:p w:rsidR="00B83015" w:rsidRPr="002213BB" w:rsidRDefault="00B83015">
      <w:pPr>
        <w:pStyle w:val="Hesber1st"/>
        <w:tabs>
          <w:tab w:val="clear" w:pos="680"/>
        </w:tabs>
        <w:rPr>
          <w:rtl/>
        </w:rPr>
      </w:pPr>
    </w:p>
    <w:p w:rsidR="00B83015" w:rsidRPr="004900A8" w:rsidRDefault="00B83015">
      <w:pPr>
        <w:pStyle w:val="HesberWriters"/>
        <w:spacing w:after="120"/>
        <w:rPr>
          <w:rtl/>
        </w:rPr>
      </w:pPr>
      <w:r>
        <w:rPr>
          <w:rtl/>
        </w:rPr>
        <w:t xml:space="preserve"> </w:t>
      </w:r>
    </w:p>
    <w:p w:rsidR="00B83015" w:rsidRDefault="00B83015"/>
    <w:p w:rsidR="009B30DF" w:rsidRDefault="009B30DF" w:rsidP="00BA64BF">
      <w:pPr>
        <w:pStyle w:val="HesberWriters"/>
        <w:spacing w:after="120"/>
        <w:rPr>
          <w:rtl/>
        </w:rPr>
      </w:pPr>
    </w:p>
    <w:sectPr w:rsidR="009B30DF" w:rsidSect="006D751F">
      <w:footerReference w:type="even" r:id="rId8"/>
      <w:footerReference w:type="default" r:id="rId9"/>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15" w:rsidRDefault="00B83015">
      <w:r>
        <w:separator/>
      </w:r>
    </w:p>
  </w:endnote>
  <w:endnote w:type="continuationSeparator" w:id="0">
    <w:p w:rsidR="00B83015" w:rsidRDefault="00B8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53" w:rsidRDefault="002D4F53" w:rsidP="002213BB">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2D4F53" w:rsidRDefault="002D4F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53" w:rsidRPr="006D751F" w:rsidRDefault="002D4F53" w:rsidP="002213BB">
    <w:pPr>
      <w:pStyle w:val="a8"/>
      <w:framePr w:wrap="around" w:vAnchor="text" w:hAnchor="text" w:xAlign="center" w:y="1"/>
      <w:rPr>
        <w:rStyle w:val="a9"/>
        <w:rFonts w:cs="David"/>
        <w:sz w:val="26"/>
        <w:szCs w:val="26"/>
      </w:rPr>
    </w:pPr>
    <w:r w:rsidRPr="006D751F">
      <w:rPr>
        <w:rStyle w:val="a9"/>
        <w:rFonts w:cs="David"/>
        <w:sz w:val="26"/>
        <w:szCs w:val="26"/>
        <w:rtl/>
      </w:rPr>
      <w:fldChar w:fldCharType="begin"/>
    </w:r>
    <w:r w:rsidRPr="006D751F">
      <w:rPr>
        <w:rStyle w:val="a9"/>
        <w:rFonts w:cs="David"/>
        <w:sz w:val="26"/>
        <w:szCs w:val="26"/>
      </w:rPr>
      <w:instrText xml:space="preserve">PAGE  </w:instrText>
    </w:r>
    <w:r w:rsidRPr="006D751F">
      <w:rPr>
        <w:rStyle w:val="a9"/>
        <w:rFonts w:cs="David"/>
        <w:sz w:val="26"/>
        <w:szCs w:val="26"/>
        <w:rtl/>
      </w:rPr>
      <w:fldChar w:fldCharType="separate"/>
    </w:r>
    <w:r w:rsidR="009C3B5A">
      <w:rPr>
        <w:rStyle w:val="a9"/>
        <w:rFonts w:cs="David"/>
        <w:noProof/>
        <w:sz w:val="26"/>
        <w:szCs w:val="26"/>
        <w:rtl/>
      </w:rPr>
      <w:t>1</w:t>
    </w:r>
    <w:r w:rsidRPr="006D751F">
      <w:rPr>
        <w:rStyle w:val="a9"/>
        <w:rFonts w:cs="David"/>
        <w:sz w:val="26"/>
        <w:szCs w:val="26"/>
        <w:rtl/>
      </w:rPr>
      <w:fldChar w:fldCharType="end"/>
    </w:r>
  </w:p>
  <w:p w:rsidR="002D4F53" w:rsidRDefault="002D4F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15" w:rsidRDefault="00B83015">
      <w:pPr>
        <w:ind w:firstLine="0"/>
      </w:pPr>
      <w:r>
        <w:separator/>
      </w:r>
    </w:p>
  </w:footnote>
  <w:footnote w:type="continuationSeparator" w:id="0">
    <w:p w:rsidR="00B83015" w:rsidRDefault="00B83015">
      <w:r>
        <w:continuationSeparator/>
      </w:r>
    </w:p>
  </w:footnote>
  <w:footnote w:type="continuationNotice" w:id="1">
    <w:p w:rsidR="00B83015" w:rsidRDefault="00B83015"/>
  </w:footnote>
  <w:footnote w:id="2">
    <w:p w:rsidR="000B358B" w:rsidRDefault="000B358B" w:rsidP="000B358B">
      <w:pPr>
        <w:pStyle w:val="a4"/>
        <w:rPr>
          <w:rtl/>
        </w:rPr>
      </w:pPr>
      <w:r>
        <w:rPr>
          <w:rStyle w:val="a5"/>
        </w:rPr>
        <w:footnoteRef/>
      </w:r>
      <w:r>
        <w:rPr>
          <w:rtl/>
        </w:rPr>
        <w:t xml:space="preserve"> </w:t>
      </w:r>
      <w:r w:rsidRPr="000B358B">
        <w:rPr>
          <w:rtl/>
        </w:rPr>
        <w:t xml:space="preserve">ס"ח </w:t>
      </w:r>
      <w:proofErr w:type="spellStart"/>
      <w:r w:rsidRPr="000B358B">
        <w:rPr>
          <w:rtl/>
        </w:rPr>
        <w:t>התשמ"ג</w:t>
      </w:r>
      <w:proofErr w:type="spellEnd"/>
      <w:r w:rsidRPr="000B358B">
        <w:rPr>
          <w:rtl/>
        </w:rPr>
        <w:t xml:space="preserve">, עמ' 148; </w:t>
      </w:r>
      <w:proofErr w:type="spellStart"/>
      <w:r w:rsidRPr="000B358B">
        <w:rPr>
          <w:rtl/>
        </w:rPr>
        <w:t>התש</w:t>
      </w:r>
      <w:r>
        <w:rPr>
          <w:rFonts w:hint="cs"/>
          <w:rtl/>
        </w:rPr>
        <w:t>ע"ד</w:t>
      </w:r>
      <w:proofErr w:type="spellEnd"/>
      <w:r>
        <w:rPr>
          <w:rtl/>
        </w:rPr>
        <w:t>, עמ'</w:t>
      </w:r>
      <w:r>
        <w:rPr>
          <w:rFonts w:hint="cs"/>
          <w:rtl/>
        </w:rPr>
        <w:t xml:space="preserve"> 595</w:t>
      </w:r>
      <w:r w:rsidRPr="000B358B">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50C5340"/>
    <w:multiLevelType w:val="hybridMultilevel"/>
    <w:tmpl w:val="0F84A76E"/>
    <w:lvl w:ilvl="0" w:tplc="CB1A3C7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15"/>
    <w:rsid w:val="00001778"/>
    <w:rsid w:val="000103BD"/>
    <w:rsid w:val="00010950"/>
    <w:rsid w:val="00011BA0"/>
    <w:rsid w:val="00011C4D"/>
    <w:rsid w:val="0001316D"/>
    <w:rsid w:val="00014599"/>
    <w:rsid w:val="00014D8E"/>
    <w:rsid w:val="00017BED"/>
    <w:rsid w:val="00027C50"/>
    <w:rsid w:val="0003252C"/>
    <w:rsid w:val="0003612C"/>
    <w:rsid w:val="000423FC"/>
    <w:rsid w:val="00043CE4"/>
    <w:rsid w:val="000528ED"/>
    <w:rsid w:val="0005382C"/>
    <w:rsid w:val="00070BCE"/>
    <w:rsid w:val="0007639B"/>
    <w:rsid w:val="00080B43"/>
    <w:rsid w:val="000814F7"/>
    <w:rsid w:val="00084A3D"/>
    <w:rsid w:val="00092990"/>
    <w:rsid w:val="000A240C"/>
    <w:rsid w:val="000A2810"/>
    <w:rsid w:val="000A44A7"/>
    <w:rsid w:val="000B118D"/>
    <w:rsid w:val="000B1250"/>
    <w:rsid w:val="000B22A3"/>
    <w:rsid w:val="000B358B"/>
    <w:rsid w:val="000B4317"/>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E0149"/>
    <w:rsid w:val="000E2AF8"/>
    <w:rsid w:val="000E304D"/>
    <w:rsid w:val="000E3A35"/>
    <w:rsid w:val="000E459F"/>
    <w:rsid w:val="000E60DC"/>
    <w:rsid w:val="000F0029"/>
    <w:rsid w:val="000F0DEA"/>
    <w:rsid w:val="000F16C7"/>
    <w:rsid w:val="000F2779"/>
    <w:rsid w:val="00102970"/>
    <w:rsid w:val="00103DA2"/>
    <w:rsid w:val="00112656"/>
    <w:rsid w:val="00113CC3"/>
    <w:rsid w:val="00121102"/>
    <w:rsid w:val="001371CB"/>
    <w:rsid w:val="0013745B"/>
    <w:rsid w:val="00137CF2"/>
    <w:rsid w:val="001408B3"/>
    <w:rsid w:val="00142D93"/>
    <w:rsid w:val="001436D3"/>
    <w:rsid w:val="0014460F"/>
    <w:rsid w:val="00147CAE"/>
    <w:rsid w:val="0015290F"/>
    <w:rsid w:val="00154264"/>
    <w:rsid w:val="00157888"/>
    <w:rsid w:val="0016052C"/>
    <w:rsid w:val="00161837"/>
    <w:rsid w:val="00162B97"/>
    <w:rsid w:val="00171BEF"/>
    <w:rsid w:val="00171E15"/>
    <w:rsid w:val="001753B1"/>
    <w:rsid w:val="0017575F"/>
    <w:rsid w:val="00181256"/>
    <w:rsid w:val="00181A1B"/>
    <w:rsid w:val="00182A20"/>
    <w:rsid w:val="00182E30"/>
    <w:rsid w:val="00193217"/>
    <w:rsid w:val="00194CA3"/>
    <w:rsid w:val="00194F6C"/>
    <w:rsid w:val="001A28D6"/>
    <w:rsid w:val="001A7A53"/>
    <w:rsid w:val="001B1478"/>
    <w:rsid w:val="001B2473"/>
    <w:rsid w:val="001B320D"/>
    <w:rsid w:val="001B6670"/>
    <w:rsid w:val="001B6735"/>
    <w:rsid w:val="001B7CE6"/>
    <w:rsid w:val="001C5094"/>
    <w:rsid w:val="001D2AA9"/>
    <w:rsid w:val="001D549B"/>
    <w:rsid w:val="001D5E31"/>
    <w:rsid w:val="001D7024"/>
    <w:rsid w:val="001D70F3"/>
    <w:rsid w:val="001D7EF3"/>
    <w:rsid w:val="001E2DD0"/>
    <w:rsid w:val="001E390B"/>
    <w:rsid w:val="001E48BB"/>
    <w:rsid w:val="001E61B7"/>
    <w:rsid w:val="001E73F2"/>
    <w:rsid w:val="001E7C1D"/>
    <w:rsid w:val="001F2259"/>
    <w:rsid w:val="001F58D5"/>
    <w:rsid w:val="001F660A"/>
    <w:rsid w:val="001F7082"/>
    <w:rsid w:val="00200906"/>
    <w:rsid w:val="0020326A"/>
    <w:rsid w:val="0020494D"/>
    <w:rsid w:val="00204FFD"/>
    <w:rsid w:val="002213BB"/>
    <w:rsid w:val="002245FA"/>
    <w:rsid w:val="00224B34"/>
    <w:rsid w:val="00233DFB"/>
    <w:rsid w:val="002345C9"/>
    <w:rsid w:val="00236CCE"/>
    <w:rsid w:val="00244997"/>
    <w:rsid w:val="00250D90"/>
    <w:rsid w:val="002521F3"/>
    <w:rsid w:val="002525DB"/>
    <w:rsid w:val="00255C43"/>
    <w:rsid w:val="00255CC5"/>
    <w:rsid w:val="00256C6A"/>
    <w:rsid w:val="00263F03"/>
    <w:rsid w:val="0026434E"/>
    <w:rsid w:val="002676E4"/>
    <w:rsid w:val="00267869"/>
    <w:rsid w:val="00271F33"/>
    <w:rsid w:val="002814D5"/>
    <w:rsid w:val="002862E7"/>
    <w:rsid w:val="0029060C"/>
    <w:rsid w:val="00294C8B"/>
    <w:rsid w:val="0029611C"/>
    <w:rsid w:val="00296EED"/>
    <w:rsid w:val="002A1526"/>
    <w:rsid w:val="002A6AD0"/>
    <w:rsid w:val="002B51D1"/>
    <w:rsid w:val="002C04C2"/>
    <w:rsid w:val="002C18C4"/>
    <w:rsid w:val="002C1B87"/>
    <w:rsid w:val="002C3633"/>
    <w:rsid w:val="002C3915"/>
    <w:rsid w:val="002C5BFE"/>
    <w:rsid w:val="002C6D87"/>
    <w:rsid w:val="002D1C18"/>
    <w:rsid w:val="002D4F53"/>
    <w:rsid w:val="002D5D2D"/>
    <w:rsid w:val="002D76EA"/>
    <w:rsid w:val="002E25E5"/>
    <w:rsid w:val="002E32F0"/>
    <w:rsid w:val="002E4542"/>
    <w:rsid w:val="00300B11"/>
    <w:rsid w:val="00310118"/>
    <w:rsid w:val="0031416A"/>
    <w:rsid w:val="00314957"/>
    <w:rsid w:val="00322336"/>
    <w:rsid w:val="00322E4F"/>
    <w:rsid w:val="003230D2"/>
    <w:rsid w:val="003279AF"/>
    <w:rsid w:val="00334626"/>
    <w:rsid w:val="00335F4D"/>
    <w:rsid w:val="003367FE"/>
    <w:rsid w:val="00337DBF"/>
    <w:rsid w:val="003401C2"/>
    <w:rsid w:val="00344F91"/>
    <w:rsid w:val="00346EBA"/>
    <w:rsid w:val="003503FC"/>
    <w:rsid w:val="00351082"/>
    <w:rsid w:val="00351CDC"/>
    <w:rsid w:val="00352C2C"/>
    <w:rsid w:val="00356BCC"/>
    <w:rsid w:val="003579F5"/>
    <w:rsid w:val="003628BF"/>
    <w:rsid w:val="003633C4"/>
    <w:rsid w:val="00371A0F"/>
    <w:rsid w:val="00372266"/>
    <w:rsid w:val="00372AB6"/>
    <w:rsid w:val="00372B59"/>
    <w:rsid w:val="00373BD5"/>
    <w:rsid w:val="00374C5B"/>
    <w:rsid w:val="00374ECC"/>
    <w:rsid w:val="00380958"/>
    <w:rsid w:val="003850F2"/>
    <w:rsid w:val="0039143F"/>
    <w:rsid w:val="00391847"/>
    <w:rsid w:val="00395D16"/>
    <w:rsid w:val="003A34CA"/>
    <w:rsid w:val="003A4319"/>
    <w:rsid w:val="003A574A"/>
    <w:rsid w:val="003A663D"/>
    <w:rsid w:val="003A6706"/>
    <w:rsid w:val="003B0217"/>
    <w:rsid w:val="003B784A"/>
    <w:rsid w:val="003C5919"/>
    <w:rsid w:val="003C5AE8"/>
    <w:rsid w:val="003C6FAF"/>
    <w:rsid w:val="003D2471"/>
    <w:rsid w:val="003D2A1B"/>
    <w:rsid w:val="003D49CD"/>
    <w:rsid w:val="003E0266"/>
    <w:rsid w:val="003E188B"/>
    <w:rsid w:val="003E18FB"/>
    <w:rsid w:val="003E521A"/>
    <w:rsid w:val="003E7834"/>
    <w:rsid w:val="003F1942"/>
    <w:rsid w:val="003F2742"/>
    <w:rsid w:val="003F5FFA"/>
    <w:rsid w:val="003F6FC4"/>
    <w:rsid w:val="004015B5"/>
    <w:rsid w:val="00405752"/>
    <w:rsid w:val="004074F5"/>
    <w:rsid w:val="004155EC"/>
    <w:rsid w:val="00417379"/>
    <w:rsid w:val="004278FF"/>
    <w:rsid w:val="00430768"/>
    <w:rsid w:val="00430799"/>
    <w:rsid w:val="00430EBB"/>
    <w:rsid w:val="00437053"/>
    <w:rsid w:val="00440248"/>
    <w:rsid w:val="00440A73"/>
    <w:rsid w:val="00443B89"/>
    <w:rsid w:val="00443C79"/>
    <w:rsid w:val="004461FF"/>
    <w:rsid w:val="004478AF"/>
    <w:rsid w:val="00447E7A"/>
    <w:rsid w:val="00450457"/>
    <w:rsid w:val="004511CC"/>
    <w:rsid w:val="00457DAC"/>
    <w:rsid w:val="0046005C"/>
    <w:rsid w:val="00461E39"/>
    <w:rsid w:val="0046210B"/>
    <w:rsid w:val="00471252"/>
    <w:rsid w:val="00473196"/>
    <w:rsid w:val="00474A1A"/>
    <w:rsid w:val="004760C1"/>
    <w:rsid w:val="00476111"/>
    <w:rsid w:val="004761E1"/>
    <w:rsid w:val="004816B0"/>
    <w:rsid w:val="00484E8A"/>
    <w:rsid w:val="00487CF7"/>
    <w:rsid w:val="004900A8"/>
    <w:rsid w:val="0049107E"/>
    <w:rsid w:val="004926A7"/>
    <w:rsid w:val="00496D63"/>
    <w:rsid w:val="004A4161"/>
    <w:rsid w:val="004A424F"/>
    <w:rsid w:val="004A430A"/>
    <w:rsid w:val="004A44A6"/>
    <w:rsid w:val="004A4B17"/>
    <w:rsid w:val="004A5B2F"/>
    <w:rsid w:val="004B0D40"/>
    <w:rsid w:val="004C455F"/>
    <w:rsid w:val="004C6AE5"/>
    <w:rsid w:val="004E2920"/>
    <w:rsid w:val="004E7E58"/>
    <w:rsid w:val="004F030D"/>
    <w:rsid w:val="004F08CD"/>
    <w:rsid w:val="004F1D75"/>
    <w:rsid w:val="004F31D4"/>
    <w:rsid w:val="0050052F"/>
    <w:rsid w:val="00503233"/>
    <w:rsid w:val="00503C22"/>
    <w:rsid w:val="00504784"/>
    <w:rsid w:val="00506BCA"/>
    <w:rsid w:val="00507BA4"/>
    <w:rsid w:val="005123B1"/>
    <w:rsid w:val="005150DC"/>
    <w:rsid w:val="0051760B"/>
    <w:rsid w:val="005203E9"/>
    <w:rsid w:val="00520FC3"/>
    <w:rsid w:val="0052258A"/>
    <w:rsid w:val="00523CFA"/>
    <w:rsid w:val="005275E5"/>
    <w:rsid w:val="00531D84"/>
    <w:rsid w:val="00537F0B"/>
    <w:rsid w:val="00546437"/>
    <w:rsid w:val="00546A49"/>
    <w:rsid w:val="00550A56"/>
    <w:rsid w:val="005558C6"/>
    <w:rsid w:val="0055755D"/>
    <w:rsid w:val="005625F4"/>
    <w:rsid w:val="00567EE5"/>
    <w:rsid w:val="00567FB2"/>
    <w:rsid w:val="00573A40"/>
    <w:rsid w:val="005771C4"/>
    <w:rsid w:val="0059152C"/>
    <w:rsid w:val="00591F11"/>
    <w:rsid w:val="005A0475"/>
    <w:rsid w:val="005A0504"/>
    <w:rsid w:val="005A170C"/>
    <w:rsid w:val="005A3443"/>
    <w:rsid w:val="005A71A0"/>
    <w:rsid w:val="005B065E"/>
    <w:rsid w:val="005C086A"/>
    <w:rsid w:val="005C6009"/>
    <w:rsid w:val="005C731E"/>
    <w:rsid w:val="005C7BC5"/>
    <w:rsid w:val="005D022F"/>
    <w:rsid w:val="005D17D1"/>
    <w:rsid w:val="005D2FA0"/>
    <w:rsid w:val="005D51AE"/>
    <w:rsid w:val="005E1CA2"/>
    <w:rsid w:val="005E2B24"/>
    <w:rsid w:val="005F181C"/>
    <w:rsid w:val="005F63FC"/>
    <w:rsid w:val="005F7381"/>
    <w:rsid w:val="00600873"/>
    <w:rsid w:val="006028CC"/>
    <w:rsid w:val="0060685C"/>
    <w:rsid w:val="00607770"/>
    <w:rsid w:val="00607881"/>
    <w:rsid w:val="00615391"/>
    <w:rsid w:val="00615CC5"/>
    <w:rsid w:val="00616929"/>
    <w:rsid w:val="00616DBB"/>
    <w:rsid w:val="00621801"/>
    <w:rsid w:val="00622152"/>
    <w:rsid w:val="006245DD"/>
    <w:rsid w:val="006261CD"/>
    <w:rsid w:val="00626E1B"/>
    <w:rsid w:val="00637FF6"/>
    <w:rsid w:val="006416BB"/>
    <w:rsid w:val="006424D1"/>
    <w:rsid w:val="0064293D"/>
    <w:rsid w:val="00644940"/>
    <w:rsid w:val="00644E5A"/>
    <w:rsid w:val="00646B81"/>
    <w:rsid w:val="0065202C"/>
    <w:rsid w:val="0065338F"/>
    <w:rsid w:val="00654A60"/>
    <w:rsid w:val="00657743"/>
    <w:rsid w:val="00660C42"/>
    <w:rsid w:val="00662D9D"/>
    <w:rsid w:val="006634EB"/>
    <w:rsid w:val="00665DE7"/>
    <w:rsid w:val="0067106D"/>
    <w:rsid w:val="0067272A"/>
    <w:rsid w:val="00674761"/>
    <w:rsid w:val="00677190"/>
    <w:rsid w:val="00677938"/>
    <w:rsid w:val="00681067"/>
    <w:rsid w:val="00681911"/>
    <w:rsid w:val="0068600C"/>
    <w:rsid w:val="00692AA5"/>
    <w:rsid w:val="006963DA"/>
    <w:rsid w:val="006A2323"/>
    <w:rsid w:val="006A311B"/>
    <w:rsid w:val="006A370E"/>
    <w:rsid w:val="006A3DB5"/>
    <w:rsid w:val="006A6489"/>
    <w:rsid w:val="006A73E4"/>
    <w:rsid w:val="006B293F"/>
    <w:rsid w:val="006B4646"/>
    <w:rsid w:val="006B6F30"/>
    <w:rsid w:val="006B71AC"/>
    <w:rsid w:val="006B7AC2"/>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E9E"/>
    <w:rsid w:val="006E3FFD"/>
    <w:rsid w:val="006E4C3F"/>
    <w:rsid w:val="006F7ECE"/>
    <w:rsid w:val="00700974"/>
    <w:rsid w:val="00703110"/>
    <w:rsid w:val="007053C1"/>
    <w:rsid w:val="00711AD2"/>
    <w:rsid w:val="00711B37"/>
    <w:rsid w:val="00712296"/>
    <w:rsid w:val="00713B9C"/>
    <w:rsid w:val="00714603"/>
    <w:rsid w:val="00714FCC"/>
    <w:rsid w:val="007166D4"/>
    <w:rsid w:val="00716701"/>
    <w:rsid w:val="00722608"/>
    <w:rsid w:val="00724B5A"/>
    <w:rsid w:val="00725641"/>
    <w:rsid w:val="00725D36"/>
    <w:rsid w:val="0073149F"/>
    <w:rsid w:val="00731521"/>
    <w:rsid w:val="007408DF"/>
    <w:rsid w:val="00746C7C"/>
    <w:rsid w:val="00750095"/>
    <w:rsid w:val="00752D39"/>
    <w:rsid w:val="00757CFC"/>
    <w:rsid w:val="007651DC"/>
    <w:rsid w:val="00765BF3"/>
    <w:rsid w:val="00766065"/>
    <w:rsid w:val="0076660E"/>
    <w:rsid w:val="0077246A"/>
    <w:rsid w:val="00781C4C"/>
    <w:rsid w:val="0078279D"/>
    <w:rsid w:val="00784166"/>
    <w:rsid w:val="00786188"/>
    <w:rsid w:val="00786C27"/>
    <w:rsid w:val="007906D4"/>
    <w:rsid w:val="007916DC"/>
    <w:rsid w:val="007927A3"/>
    <w:rsid w:val="007928D9"/>
    <w:rsid w:val="007A1E65"/>
    <w:rsid w:val="007A220C"/>
    <w:rsid w:val="007A2CEE"/>
    <w:rsid w:val="007A2FB8"/>
    <w:rsid w:val="007A492B"/>
    <w:rsid w:val="007A5EA1"/>
    <w:rsid w:val="007A7870"/>
    <w:rsid w:val="007B08FE"/>
    <w:rsid w:val="007B1269"/>
    <w:rsid w:val="007B1C96"/>
    <w:rsid w:val="007B58F1"/>
    <w:rsid w:val="007C0140"/>
    <w:rsid w:val="007C19F5"/>
    <w:rsid w:val="007C4541"/>
    <w:rsid w:val="007D2AC1"/>
    <w:rsid w:val="007D2F46"/>
    <w:rsid w:val="007D3766"/>
    <w:rsid w:val="007D3A1E"/>
    <w:rsid w:val="007D5923"/>
    <w:rsid w:val="007E0186"/>
    <w:rsid w:val="007E0BE1"/>
    <w:rsid w:val="007E5F40"/>
    <w:rsid w:val="007E660A"/>
    <w:rsid w:val="007F048B"/>
    <w:rsid w:val="007F0670"/>
    <w:rsid w:val="007F0C40"/>
    <w:rsid w:val="00800466"/>
    <w:rsid w:val="00803E68"/>
    <w:rsid w:val="008042F1"/>
    <w:rsid w:val="008060B0"/>
    <w:rsid w:val="00806333"/>
    <w:rsid w:val="00807D6B"/>
    <w:rsid w:val="00812C98"/>
    <w:rsid w:val="00813264"/>
    <w:rsid w:val="00814422"/>
    <w:rsid w:val="00816CB3"/>
    <w:rsid w:val="00816F7B"/>
    <w:rsid w:val="00822DB3"/>
    <w:rsid w:val="00830F64"/>
    <w:rsid w:val="00831610"/>
    <w:rsid w:val="008335B6"/>
    <w:rsid w:val="00833AE4"/>
    <w:rsid w:val="0083549D"/>
    <w:rsid w:val="00837963"/>
    <w:rsid w:val="00837E3B"/>
    <w:rsid w:val="008418BB"/>
    <w:rsid w:val="008437B1"/>
    <w:rsid w:val="00844639"/>
    <w:rsid w:val="00845495"/>
    <w:rsid w:val="00850601"/>
    <w:rsid w:val="00851554"/>
    <w:rsid w:val="00852B96"/>
    <w:rsid w:val="008670F9"/>
    <w:rsid w:val="008674BA"/>
    <w:rsid w:val="00873202"/>
    <w:rsid w:val="008815D0"/>
    <w:rsid w:val="00885593"/>
    <w:rsid w:val="008869AB"/>
    <w:rsid w:val="0089070C"/>
    <w:rsid w:val="00892A7D"/>
    <w:rsid w:val="00893A21"/>
    <w:rsid w:val="00896165"/>
    <w:rsid w:val="008A31F5"/>
    <w:rsid w:val="008A49BE"/>
    <w:rsid w:val="008A6798"/>
    <w:rsid w:val="008A7EE5"/>
    <w:rsid w:val="008B2B37"/>
    <w:rsid w:val="008B4029"/>
    <w:rsid w:val="008B46D9"/>
    <w:rsid w:val="008C0482"/>
    <w:rsid w:val="008C21CF"/>
    <w:rsid w:val="008C2DC7"/>
    <w:rsid w:val="008C5BB3"/>
    <w:rsid w:val="008C7B2C"/>
    <w:rsid w:val="008D4643"/>
    <w:rsid w:val="008E4745"/>
    <w:rsid w:val="008E59A3"/>
    <w:rsid w:val="008F127C"/>
    <w:rsid w:val="008F21A4"/>
    <w:rsid w:val="008F5931"/>
    <w:rsid w:val="008F6026"/>
    <w:rsid w:val="008F730C"/>
    <w:rsid w:val="008F7E1F"/>
    <w:rsid w:val="00900EE6"/>
    <w:rsid w:val="00902BAE"/>
    <w:rsid w:val="00910315"/>
    <w:rsid w:val="00913D88"/>
    <w:rsid w:val="009168CC"/>
    <w:rsid w:val="00917F41"/>
    <w:rsid w:val="0092044B"/>
    <w:rsid w:val="00923474"/>
    <w:rsid w:val="00923801"/>
    <w:rsid w:val="009242EA"/>
    <w:rsid w:val="0093030A"/>
    <w:rsid w:val="009318A0"/>
    <w:rsid w:val="00937040"/>
    <w:rsid w:val="00940162"/>
    <w:rsid w:val="00953ADA"/>
    <w:rsid w:val="0095563E"/>
    <w:rsid w:val="00963ED1"/>
    <w:rsid w:val="0096682B"/>
    <w:rsid w:val="00966955"/>
    <w:rsid w:val="00967FD4"/>
    <w:rsid w:val="0097399B"/>
    <w:rsid w:val="00974123"/>
    <w:rsid w:val="0097544F"/>
    <w:rsid w:val="009776F5"/>
    <w:rsid w:val="0098034B"/>
    <w:rsid w:val="00993C06"/>
    <w:rsid w:val="009956E9"/>
    <w:rsid w:val="00995BFE"/>
    <w:rsid w:val="009963F6"/>
    <w:rsid w:val="00996573"/>
    <w:rsid w:val="009968F2"/>
    <w:rsid w:val="009A00FC"/>
    <w:rsid w:val="009A3587"/>
    <w:rsid w:val="009B30DF"/>
    <w:rsid w:val="009B3F9C"/>
    <w:rsid w:val="009C3B5A"/>
    <w:rsid w:val="009C61CC"/>
    <w:rsid w:val="009D08FE"/>
    <w:rsid w:val="009D2E91"/>
    <w:rsid w:val="009D3280"/>
    <w:rsid w:val="009D7A05"/>
    <w:rsid w:val="009E732F"/>
    <w:rsid w:val="009F0E9D"/>
    <w:rsid w:val="009F123B"/>
    <w:rsid w:val="009F1C3B"/>
    <w:rsid w:val="009F28BE"/>
    <w:rsid w:val="00A003EC"/>
    <w:rsid w:val="00A00931"/>
    <w:rsid w:val="00A02C75"/>
    <w:rsid w:val="00A06974"/>
    <w:rsid w:val="00A145CD"/>
    <w:rsid w:val="00A17D8F"/>
    <w:rsid w:val="00A17EE7"/>
    <w:rsid w:val="00A21C7F"/>
    <w:rsid w:val="00A224BF"/>
    <w:rsid w:val="00A2437E"/>
    <w:rsid w:val="00A24B06"/>
    <w:rsid w:val="00A32F8C"/>
    <w:rsid w:val="00A3374B"/>
    <w:rsid w:val="00A34AF3"/>
    <w:rsid w:val="00A37631"/>
    <w:rsid w:val="00A51837"/>
    <w:rsid w:val="00A5206E"/>
    <w:rsid w:val="00A53D4E"/>
    <w:rsid w:val="00A5446D"/>
    <w:rsid w:val="00A56CBB"/>
    <w:rsid w:val="00A5732B"/>
    <w:rsid w:val="00A66202"/>
    <w:rsid w:val="00A708F3"/>
    <w:rsid w:val="00A709D1"/>
    <w:rsid w:val="00A7265A"/>
    <w:rsid w:val="00A7603D"/>
    <w:rsid w:val="00A77BAD"/>
    <w:rsid w:val="00A81242"/>
    <w:rsid w:val="00A8154C"/>
    <w:rsid w:val="00A82E35"/>
    <w:rsid w:val="00A86FAA"/>
    <w:rsid w:val="00A87A7A"/>
    <w:rsid w:val="00A87BAD"/>
    <w:rsid w:val="00A909BD"/>
    <w:rsid w:val="00A918F4"/>
    <w:rsid w:val="00A9749B"/>
    <w:rsid w:val="00A97A1E"/>
    <w:rsid w:val="00AA0250"/>
    <w:rsid w:val="00AA04B2"/>
    <w:rsid w:val="00AA0E2A"/>
    <w:rsid w:val="00AA1376"/>
    <w:rsid w:val="00AA1CC0"/>
    <w:rsid w:val="00AB12EC"/>
    <w:rsid w:val="00AB1FD3"/>
    <w:rsid w:val="00AB4D3E"/>
    <w:rsid w:val="00AB507D"/>
    <w:rsid w:val="00AB7CF4"/>
    <w:rsid w:val="00AC58CF"/>
    <w:rsid w:val="00AC6D94"/>
    <w:rsid w:val="00AD444B"/>
    <w:rsid w:val="00AD7387"/>
    <w:rsid w:val="00AE40B0"/>
    <w:rsid w:val="00AE4ECC"/>
    <w:rsid w:val="00AE76B1"/>
    <w:rsid w:val="00AF6C74"/>
    <w:rsid w:val="00B0490F"/>
    <w:rsid w:val="00B11FD2"/>
    <w:rsid w:val="00B131BD"/>
    <w:rsid w:val="00B13215"/>
    <w:rsid w:val="00B13DF8"/>
    <w:rsid w:val="00B2218C"/>
    <w:rsid w:val="00B22D00"/>
    <w:rsid w:val="00B24577"/>
    <w:rsid w:val="00B31636"/>
    <w:rsid w:val="00B33F36"/>
    <w:rsid w:val="00B350EA"/>
    <w:rsid w:val="00B46D15"/>
    <w:rsid w:val="00B473BA"/>
    <w:rsid w:val="00B50517"/>
    <w:rsid w:val="00B5366F"/>
    <w:rsid w:val="00B5370A"/>
    <w:rsid w:val="00B54879"/>
    <w:rsid w:val="00B71161"/>
    <w:rsid w:val="00B7157A"/>
    <w:rsid w:val="00B7645F"/>
    <w:rsid w:val="00B80180"/>
    <w:rsid w:val="00B83015"/>
    <w:rsid w:val="00B83C83"/>
    <w:rsid w:val="00B859E4"/>
    <w:rsid w:val="00B90EB3"/>
    <w:rsid w:val="00B93E66"/>
    <w:rsid w:val="00B9574C"/>
    <w:rsid w:val="00B969EC"/>
    <w:rsid w:val="00B97B60"/>
    <w:rsid w:val="00B97DFA"/>
    <w:rsid w:val="00BA167E"/>
    <w:rsid w:val="00BA64BF"/>
    <w:rsid w:val="00BB11BB"/>
    <w:rsid w:val="00BB1D40"/>
    <w:rsid w:val="00BB3C85"/>
    <w:rsid w:val="00BC112A"/>
    <w:rsid w:val="00BC1AC5"/>
    <w:rsid w:val="00BC471B"/>
    <w:rsid w:val="00BC4C6D"/>
    <w:rsid w:val="00BC6677"/>
    <w:rsid w:val="00BC67DD"/>
    <w:rsid w:val="00BD12FF"/>
    <w:rsid w:val="00BD14DD"/>
    <w:rsid w:val="00BD3AE0"/>
    <w:rsid w:val="00BD5EC2"/>
    <w:rsid w:val="00BD6A9A"/>
    <w:rsid w:val="00BE0731"/>
    <w:rsid w:val="00BE5292"/>
    <w:rsid w:val="00BE5920"/>
    <w:rsid w:val="00BE669B"/>
    <w:rsid w:val="00BE7EE3"/>
    <w:rsid w:val="00BF02D0"/>
    <w:rsid w:val="00BF1091"/>
    <w:rsid w:val="00BF5A8A"/>
    <w:rsid w:val="00C0166C"/>
    <w:rsid w:val="00C02E9F"/>
    <w:rsid w:val="00C06993"/>
    <w:rsid w:val="00C107FA"/>
    <w:rsid w:val="00C12A9C"/>
    <w:rsid w:val="00C12BB7"/>
    <w:rsid w:val="00C134B8"/>
    <w:rsid w:val="00C13CAE"/>
    <w:rsid w:val="00C24BAE"/>
    <w:rsid w:val="00C252BF"/>
    <w:rsid w:val="00C33EF8"/>
    <w:rsid w:val="00C3490B"/>
    <w:rsid w:val="00C34DE2"/>
    <w:rsid w:val="00C358A1"/>
    <w:rsid w:val="00C3704E"/>
    <w:rsid w:val="00C40682"/>
    <w:rsid w:val="00C514F7"/>
    <w:rsid w:val="00C5295C"/>
    <w:rsid w:val="00C551FC"/>
    <w:rsid w:val="00C6174E"/>
    <w:rsid w:val="00C638EA"/>
    <w:rsid w:val="00C645D5"/>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7112"/>
    <w:rsid w:val="00D34163"/>
    <w:rsid w:val="00D35FF0"/>
    <w:rsid w:val="00D37E0E"/>
    <w:rsid w:val="00D42245"/>
    <w:rsid w:val="00D43BEF"/>
    <w:rsid w:val="00D47516"/>
    <w:rsid w:val="00D477CD"/>
    <w:rsid w:val="00D52873"/>
    <w:rsid w:val="00D537EC"/>
    <w:rsid w:val="00D55F8F"/>
    <w:rsid w:val="00D62568"/>
    <w:rsid w:val="00D70C27"/>
    <w:rsid w:val="00D715E3"/>
    <w:rsid w:val="00D71C8D"/>
    <w:rsid w:val="00D75611"/>
    <w:rsid w:val="00D768D4"/>
    <w:rsid w:val="00D77C18"/>
    <w:rsid w:val="00D85A6E"/>
    <w:rsid w:val="00D86187"/>
    <w:rsid w:val="00D87C17"/>
    <w:rsid w:val="00D93613"/>
    <w:rsid w:val="00D95D8D"/>
    <w:rsid w:val="00DA4ED9"/>
    <w:rsid w:val="00DA6FB0"/>
    <w:rsid w:val="00DB018F"/>
    <w:rsid w:val="00DB0FD3"/>
    <w:rsid w:val="00DB35DD"/>
    <w:rsid w:val="00DB4F68"/>
    <w:rsid w:val="00DC07D5"/>
    <w:rsid w:val="00DC6322"/>
    <w:rsid w:val="00DC7BB0"/>
    <w:rsid w:val="00DD3C1F"/>
    <w:rsid w:val="00DD5761"/>
    <w:rsid w:val="00DE2CFD"/>
    <w:rsid w:val="00DE3760"/>
    <w:rsid w:val="00DE4361"/>
    <w:rsid w:val="00DE7427"/>
    <w:rsid w:val="00DF1F85"/>
    <w:rsid w:val="00DF3A60"/>
    <w:rsid w:val="00DF4ED6"/>
    <w:rsid w:val="00DF5DAA"/>
    <w:rsid w:val="00DF6AF7"/>
    <w:rsid w:val="00E035F7"/>
    <w:rsid w:val="00E06346"/>
    <w:rsid w:val="00E11B03"/>
    <w:rsid w:val="00E128BC"/>
    <w:rsid w:val="00E12FD8"/>
    <w:rsid w:val="00E133D6"/>
    <w:rsid w:val="00E15ADB"/>
    <w:rsid w:val="00E1690D"/>
    <w:rsid w:val="00E171B7"/>
    <w:rsid w:val="00E17715"/>
    <w:rsid w:val="00E20956"/>
    <w:rsid w:val="00E23AE2"/>
    <w:rsid w:val="00E276AB"/>
    <w:rsid w:val="00E315C3"/>
    <w:rsid w:val="00E319B8"/>
    <w:rsid w:val="00E321EE"/>
    <w:rsid w:val="00E33D9F"/>
    <w:rsid w:val="00E3570A"/>
    <w:rsid w:val="00E410EF"/>
    <w:rsid w:val="00E44D71"/>
    <w:rsid w:val="00E45429"/>
    <w:rsid w:val="00E57743"/>
    <w:rsid w:val="00E6384C"/>
    <w:rsid w:val="00E659C5"/>
    <w:rsid w:val="00E65FC5"/>
    <w:rsid w:val="00E7024C"/>
    <w:rsid w:val="00E83006"/>
    <w:rsid w:val="00E876E5"/>
    <w:rsid w:val="00E90A4D"/>
    <w:rsid w:val="00E90CD2"/>
    <w:rsid w:val="00EA0833"/>
    <w:rsid w:val="00EA575D"/>
    <w:rsid w:val="00EB108D"/>
    <w:rsid w:val="00EB1D6E"/>
    <w:rsid w:val="00EB522B"/>
    <w:rsid w:val="00EB765D"/>
    <w:rsid w:val="00ED3771"/>
    <w:rsid w:val="00ED7345"/>
    <w:rsid w:val="00EE45C8"/>
    <w:rsid w:val="00EE76C3"/>
    <w:rsid w:val="00EF5F65"/>
    <w:rsid w:val="00F00DF4"/>
    <w:rsid w:val="00F02AA4"/>
    <w:rsid w:val="00F10FBB"/>
    <w:rsid w:val="00F121C1"/>
    <w:rsid w:val="00F1295F"/>
    <w:rsid w:val="00F12F13"/>
    <w:rsid w:val="00F15F41"/>
    <w:rsid w:val="00F16F84"/>
    <w:rsid w:val="00F23771"/>
    <w:rsid w:val="00F2400A"/>
    <w:rsid w:val="00F27D1E"/>
    <w:rsid w:val="00F343E9"/>
    <w:rsid w:val="00F362F1"/>
    <w:rsid w:val="00F405F5"/>
    <w:rsid w:val="00F4415A"/>
    <w:rsid w:val="00F444E6"/>
    <w:rsid w:val="00F4660F"/>
    <w:rsid w:val="00F51E46"/>
    <w:rsid w:val="00F53C76"/>
    <w:rsid w:val="00F53D92"/>
    <w:rsid w:val="00F62E7A"/>
    <w:rsid w:val="00F63AB0"/>
    <w:rsid w:val="00F63DD9"/>
    <w:rsid w:val="00F66533"/>
    <w:rsid w:val="00F6741B"/>
    <w:rsid w:val="00F67EA1"/>
    <w:rsid w:val="00F71A0B"/>
    <w:rsid w:val="00F71CC1"/>
    <w:rsid w:val="00F74F31"/>
    <w:rsid w:val="00F75A4A"/>
    <w:rsid w:val="00F762A0"/>
    <w:rsid w:val="00F80161"/>
    <w:rsid w:val="00F8027C"/>
    <w:rsid w:val="00F80638"/>
    <w:rsid w:val="00F85275"/>
    <w:rsid w:val="00F861B6"/>
    <w:rsid w:val="00F86B9A"/>
    <w:rsid w:val="00F87C8F"/>
    <w:rsid w:val="00F87CE4"/>
    <w:rsid w:val="00F90229"/>
    <w:rsid w:val="00F90363"/>
    <w:rsid w:val="00F9596F"/>
    <w:rsid w:val="00FA0C19"/>
    <w:rsid w:val="00FA0CA1"/>
    <w:rsid w:val="00FA1CBB"/>
    <w:rsid w:val="00FA2E09"/>
    <w:rsid w:val="00FA63FC"/>
    <w:rsid w:val="00FA7508"/>
    <w:rsid w:val="00FB5BD8"/>
    <w:rsid w:val="00FB76CD"/>
    <w:rsid w:val="00FC0222"/>
    <w:rsid w:val="00FC1D1B"/>
    <w:rsid w:val="00FD6A6B"/>
    <w:rsid w:val="00FD7248"/>
    <w:rsid w:val="00FD760F"/>
    <w:rsid w:val="00FE0B4B"/>
    <w:rsid w:val="00FE1B11"/>
    <w:rsid w:val="00FE23C1"/>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9">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paragraph" w:styleId="aa">
    <w:name w:val="Balloon Text"/>
    <w:basedOn w:val="a"/>
    <w:link w:val="ab"/>
    <w:rsid w:val="00F762A0"/>
    <w:pPr>
      <w:spacing w:before="0" w:line="240" w:lineRule="auto"/>
    </w:pPr>
    <w:rPr>
      <w:rFonts w:ascii="Tahoma" w:hAnsi="Tahoma" w:cs="Tahoma"/>
      <w:sz w:val="16"/>
      <w:szCs w:val="16"/>
    </w:rPr>
  </w:style>
  <w:style w:type="character" w:customStyle="1" w:styleId="ab">
    <w:name w:val="טקסט בלונים תו"/>
    <w:basedOn w:val="a0"/>
    <w:link w:val="aa"/>
    <w:rsid w:val="00F762A0"/>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9">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paragraph" w:styleId="aa">
    <w:name w:val="Balloon Text"/>
    <w:basedOn w:val="a"/>
    <w:link w:val="ab"/>
    <w:rsid w:val="00F762A0"/>
    <w:pPr>
      <w:spacing w:before="0" w:line="240" w:lineRule="auto"/>
    </w:pPr>
    <w:rPr>
      <w:rFonts w:ascii="Tahoma" w:hAnsi="Tahoma" w:cs="Tahoma"/>
      <w:sz w:val="16"/>
      <w:szCs w:val="16"/>
    </w:rPr>
  </w:style>
  <w:style w:type="character" w:customStyle="1" w:styleId="ab">
    <w:name w:val="טקסט בלונים תו"/>
    <w:basedOn w:val="a0"/>
    <w:link w:val="aa"/>
    <w:rsid w:val="00F762A0"/>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goldberg\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hakikaV5</Template>
  <TotalTime>1</TotalTime>
  <Pages>3</Pages>
  <Words>807</Words>
  <Characters>4127</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רשומות</vt:lpstr>
    </vt:vector>
  </TitlesOfParts>
  <Company>MOJ</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מיכל גולדברג</dc:creator>
  <cp:lastModifiedBy>מיכל גולדברג</cp:lastModifiedBy>
  <cp:revision>3</cp:revision>
  <cp:lastPrinted>2015-07-15T17:10:00Z</cp:lastPrinted>
  <dcterms:created xsi:type="dcterms:W3CDTF">2015-11-03T14:58:00Z</dcterms:created>
  <dcterms:modified xsi:type="dcterms:W3CDTF">2015-11-03T14:59:00Z</dcterms:modified>
</cp:coreProperties>
</file>